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b705" w14:paraId="47db705" w:rsidRDefault="00A564DB" w:rsidP="00A564DB" w:rsidR="00A564DB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   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Poslovni broj: 1St-</w:t>
      </w:r>
      <w:r w:rsidR="00F749B6">
        <w:rPr>
          <w:color w:val="000000"/>
          <w:sz w:val="24"/>
          <w:szCs w:val="24"/>
          <w:lang w:val="hr-HR"/>
        </w:rPr>
        <w:t>218</w:t>
      </w:r>
      <w:r>
        <w:rPr>
          <w:color w:val="000000"/>
          <w:sz w:val="24"/>
          <w:szCs w:val="24"/>
          <w:lang w:val="hr-HR"/>
        </w:rPr>
        <w:t>/20</w:t>
      </w:r>
      <w:r w:rsidR="00FC5299">
        <w:rPr>
          <w:color w:val="000000"/>
          <w:sz w:val="24"/>
          <w:szCs w:val="24"/>
          <w:lang w:val="hr-HR"/>
        </w:rPr>
        <w:t>1</w:t>
      </w:r>
      <w:r w:rsidR="00E83DEA">
        <w:rPr>
          <w:color w:val="000000"/>
          <w:sz w:val="24"/>
          <w:szCs w:val="24"/>
          <w:lang w:val="hr-HR"/>
        </w:rPr>
        <w:t>7</w:t>
      </w:r>
      <w:r>
        <w:rPr>
          <w:color w:val="000000"/>
          <w:sz w:val="24"/>
          <w:szCs w:val="24"/>
          <w:lang w:val="hr-HR"/>
        </w:rPr>
        <w:t>-</w:t>
      </w:r>
      <w:r w:rsidR="00F749B6">
        <w:rPr>
          <w:color w:val="000000"/>
          <w:sz w:val="24"/>
          <w:szCs w:val="24"/>
          <w:lang w:val="hr-HR"/>
        </w:rPr>
        <w:t>16</w:t>
      </w:r>
    </w:p>
    <w:p w:rsidRDefault="00A564DB" w:rsidP="00A564DB" w:rsidR="00A564DB" w:rsidRPr="00F03C93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Split,  Sukoišanska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A564DB" w:rsidP="00F03C93" w:rsidR="00A564DB">
      <w:pPr>
        <w:pStyle w:val="Naslov1"/>
        <w:jc w:val="left"/>
        <w:rPr>
          <w:b w:val="false"/>
          <w:szCs w:val="24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U  I M E  R E P U B L I K E  H R V A T S K E 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Trgovački sud u Splitu, po sucu tog suda Velimiru Vukoviću, kao stečajnom sucu, u stečajnom postupku povodom prijedloga predlagatelja </w:t>
      </w:r>
      <w:r w:rsidR="00F749B6">
        <w:rPr>
          <w:lang w:val="hr-HR"/>
        </w:rPr>
        <w:t>Financijske agencije, Podružnica Split</w:t>
      </w:r>
      <w:r>
        <w:rPr>
          <w:lang w:val="hr-HR"/>
        </w:rPr>
        <w:t>, za otvaranje stečajnog postupka nad dužnikom</w:t>
      </w:r>
      <w:r w:rsidR="000612B1">
        <w:rPr>
          <w:lang w:val="hr-HR"/>
        </w:rPr>
        <w:t xml:space="preserve"> </w:t>
      </w:r>
      <w:r w:rsidR="00F749B6">
        <w:rPr>
          <w:lang w:eastAsia="hr-HR"/>
        </w:rPr>
        <w:t xml:space="preserve">I.T. GRADNJA </w:t>
      </w:r>
      <w:proofErr w:type="spellStart"/>
      <w:r w:rsidR="00F749B6">
        <w:rPr>
          <w:lang w:eastAsia="hr-HR"/>
        </w:rPr>
        <w:t>d.o.o</w:t>
      </w:r>
      <w:proofErr w:type="spellEnd"/>
      <w:r w:rsidR="00F749B6">
        <w:rPr>
          <w:lang w:eastAsia="hr-HR"/>
        </w:rPr>
        <w:t xml:space="preserve">., OIB: 67738891621, </w:t>
      </w:r>
      <w:proofErr w:type="spellStart"/>
      <w:r w:rsidR="00F749B6">
        <w:rPr>
          <w:lang w:eastAsia="hr-HR"/>
        </w:rPr>
        <w:t>Prugovo</w:t>
      </w:r>
      <w:proofErr w:type="spellEnd"/>
      <w:r w:rsidR="00F749B6">
        <w:rPr>
          <w:lang w:eastAsia="hr-HR"/>
        </w:rPr>
        <w:t xml:space="preserve">, </w:t>
      </w:r>
      <w:proofErr w:type="spellStart"/>
      <w:r w:rsidR="00F749B6">
        <w:rPr>
          <w:lang w:eastAsia="hr-HR"/>
        </w:rPr>
        <w:t>Prugovo</w:t>
      </w:r>
      <w:proofErr w:type="spellEnd"/>
      <w:r w:rsidR="00F749B6">
        <w:rPr>
          <w:lang w:eastAsia="hr-HR"/>
        </w:rPr>
        <w:t xml:space="preserve"> bb</w:t>
      </w:r>
      <w:r w:rsidR="003B2363">
        <w:rPr>
          <w:lang w:eastAsia="hr-HR"/>
        </w:rPr>
        <w:t xml:space="preserve">, 15. </w:t>
      </w:r>
      <w:r w:rsidR="00D001D1">
        <w:rPr>
          <w:lang w:val="hr-HR"/>
        </w:rPr>
        <w:t>siječnja 2019.</w:t>
      </w:r>
    </w:p>
    <w:p w:rsidRDefault="00A564DB" w:rsidP="00A564DB" w:rsidR="00A564DB">
      <w:pPr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A564DB" w:rsidP="00A564DB" w:rsidR="00A564DB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A564DB" w:rsidP="00A564DB" w:rsidR="00A564DB">
      <w:pPr>
        <w:jc w:val="center"/>
        <w:rPr>
          <w:lang w:val="hr-HR"/>
        </w:rPr>
      </w:pPr>
    </w:p>
    <w:p w:rsidRDefault="00A564DB" w:rsidP="00A564DB" w:rsidR="00A564DB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A564DB" w:rsidP="00A564DB" w:rsidR="00A564DB" w:rsidRPr="000612B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  <w:t xml:space="preserve">Otvara se stečajni postupak nad </w:t>
      </w:r>
      <w:r w:rsidRPr="00A564DB">
        <w:rPr>
          <w:rFonts w:cs="Times New Roman" w:hAnsi="Times New Roman" w:ascii="Times New Roman"/>
          <w:sz w:val="24"/>
          <w:szCs w:val="24"/>
        </w:rPr>
        <w:t>dužnikom</w:t>
      </w:r>
      <w:r w:rsidR="000612B1">
        <w:rPr>
          <w:rFonts w:cs="Times New Roman" w:hAnsi="Times New Roman" w:ascii="Times New Roman"/>
          <w:sz w:val="24"/>
          <w:szCs w:val="24"/>
        </w:rPr>
        <w:t xml:space="preserve"> </w:t>
      </w:r>
      <w:r w:rsidR="00F749B6" w:rsidRPr="00F749B6">
        <w:rPr>
          <w:rFonts w:cs="Times New Roman" w:hAnsi="Times New Roman" w:ascii="Times New Roman"/>
          <w:sz w:val="24"/>
          <w:szCs w:val="24"/>
          <w:lang w:eastAsia="hr-HR"/>
        </w:rPr>
        <w:t>I.T. GRADNJA d.o.o., OIB: 67738891621, Prugovo, Prugovo bb</w:t>
      </w:r>
      <w:r w:rsidR="000D1DFD" w:rsidRPr="000612B1">
        <w:rPr>
          <w:rFonts w:cs="Times New Roman" w:hAnsi="Times New Roman" w:ascii="Times New Roman"/>
          <w:sz w:val="24"/>
          <w:szCs w:val="24"/>
        </w:rPr>
        <w:t xml:space="preserve">. </w:t>
      </w:r>
      <w:r w:rsidRPr="000612B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377F5" w:rsidP="00E377F5" w:rsidR="00A564DB" w:rsidRPr="00734706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734706"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D724C4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tečajni postupak je otvoren dana </w:t>
      </w:r>
      <w:r w:rsidR="003966E8">
        <w:rPr>
          <w:rFonts w:cs="Times New Roman" w:hAnsi="Times New Roman" w:ascii="Times New Roman"/>
          <w:sz w:val="24"/>
          <w:szCs w:val="24"/>
        </w:rPr>
        <w:t>1</w:t>
      </w:r>
      <w:r w:rsidR="003B2363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</w:t>
      </w:r>
      <w:r w:rsidR="003B236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siječnja 2019. u </w:t>
      </w:r>
      <w:r w:rsidR="003B2363">
        <w:rPr>
          <w:rFonts w:cs="Times New Roman" w:hAnsi="Times New Roman" w:ascii="Times New Roman"/>
          <w:sz w:val="24"/>
          <w:szCs w:val="24"/>
        </w:rPr>
        <w:t>1</w:t>
      </w:r>
      <w:r w:rsidR="00F749B6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,</w:t>
      </w:r>
      <w:r w:rsidR="008F3ED5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0 sati, kada je ovo rješenje objavljeno na mrežnoj stranici e - Oglasna ploča sudova.</w:t>
      </w:r>
    </w:p>
    <w:p w:rsidRDefault="00A564DB" w:rsidP="00A564DB" w:rsidR="00A564DB">
      <w:pPr>
        <w:ind w:left="708"/>
        <w:jc w:val="both"/>
        <w:rPr>
          <w:sz w:val="24"/>
          <w:szCs w:val="24"/>
          <w:lang w:val="hr-HR"/>
        </w:rPr>
      </w:pPr>
    </w:p>
    <w:p w:rsidRDefault="00A564DB" w:rsidP="00DD6A72" w:rsidR="00F749B6" w:rsidRPr="00F749B6">
      <w:pPr>
        <w:rPr>
          <w:rFonts w:eastAsiaTheme="minorHAnsi"/>
          <w:sz w:val="24"/>
          <w:szCs w:val="24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 xml:space="preserve">Za stečajnog upravitelja imenuje se </w:t>
      </w:r>
      <w:r w:rsidR="00F749B6" w:rsidRPr="00F749B6">
        <w:rPr>
          <w:sz w:val="24"/>
          <w:szCs w:val="24"/>
        </w:rPr>
        <w:t xml:space="preserve">Dinka </w:t>
      </w:r>
      <w:proofErr w:type="spellStart"/>
      <w:r w:rsidR="00F749B6" w:rsidRPr="00F749B6">
        <w:rPr>
          <w:sz w:val="24"/>
          <w:szCs w:val="24"/>
        </w:rPr>
        <w:t>Trumbić</w:t>
      </w:r>
      <w:proofErr w:type="spellEnd"/>
      <w:r w:rsidR="00F749B6" w:rsidRPr="00F749B6">
        <w:rPr>
          <w:sz w:val="24"/>
          <w:szCs w:val="24"/>
        </w:rPr>
        <w:t xml:space="preserve"> </w:t>
      </w:r>
      <w:proofErr w:type="spellStart"/>
      <w:r w:rsidR="00F749B6" w:rsidRPr="00F749B6">
        <w:rPr>
          <w:sz w:val="24"/>
          <w:szCs w:val="24"/>
        </w:rPr>
        <w:t>dipl.ekonomist</w:t>
      </w:r>
      <w:proofErr w:type="spellEnd"/>
      <w:r w:rsidR="00F749B6" w:rsidRPr="00F749B6">
        <w:rPr>
          <w:sz w:val="24"/>
          <w:szCs w:val="24"/>
        </w:rPr>
        <w:t xml:space="preserve">  </w:t>
      </w:r>
      <w:proofErr w:type="spellStart"/>
      <w:r w:rsidR="00F749B6" w:rsidRPr="00F749B6">
        <w:rPr>
          <w:sz w:val="24"/>
          <w:szCs w:val="24"/>
        </w:rPr>
        <w:t>iz</w:t>
      </w:r>
      <w:proofErr w:type="spellEnd"/>
      <w:r w:rsidR="00F749B6" w:rsidRPr="00F749B6">
        <w:rPr>
          <w:sz w:val="24"/>
          <w:szCs w:val="24"/>
        </w:rPr>
        <w:t xml:space="preserve"> </w:t>
      </w:r>
      <w:proofErr w:type="spellStart"/>
      <w:r w:rsidR="00F749B6" w:rsidRPr="00F749B6">
        <w:rPr>
          <w:sz w:val="24"/>
          <w:szCs w:val="24"/>
        </w:rPr>
        <w:t>Splita</w:t>
      </w:r>
      <w:proofErr w:type="spellEnd"/>
      <w:r w:rsidR="00F749B6" w:rsidRPr="00F749B6">
        <w:rPr>
          <w:sz w:val="24"/>
          <w:szCs w:val="24"/>
        </w:rPr>
        <w:t xml:space="preserve">, </w:t>
      </w:r>
      <w:proofErr w:type="spellStart"/>
      <w:r w:rsidR="00F749B6" w:rsidRPr="00F749B6">
        <w:rPr>
          <w:sz w:val="24"/>
          <w:szCs w:val="24"/>
        </w:rPr>
        <w:t>Lovretska</w:t>
      </w:r>
      <w:proofErr w:type="spellEnd"/>
      <w:r w:rsidR="00F749B6" w:rsidRPr="00F749B6">
        <w:rPr>
          <w:sz w:val="24"/>
          <w:szCs w:val="24"/>
        </w:rPr>
        <w:t xml:space="preserve"> 10 ., OIB: </w:t>
      </w:r>
      <w:r w:rsidR="00F749B6" w:rsidRPr="00F749B6">
        <w:rPr>
          <w:rFonts w:eastAsiaTheme="minorHAnsi"/>
          <w:sz w:val="24"/>
          <w:szCs w:val="24"/>
        </w:rPr>
        <w:t>43468134790.</w:t>
      </w:r>
    </w:p>
    <w:p w:rsidRDefault="00D725DC" w:rsidP="00A564DB" w:rsidR="00D725DC" w:rsidRPr="007649A7">
      <w:pPr>
        <w:autoSpaceDE w:val="false"/>
        <w:autoSpaceDN w:val="false"/>
        <w:adjustRightInd w:val="false"/>
        <w:rPr>
          <w:rFonts w:eastAsiaTheme="minorHAnsi"/>
          <w:sz w:val="24"/>
          <w:szCs w:val="24"/>
        </w:rPr>
      </w:pPr>
    </w:p>
    <w:p w:rsidRDefault="00A564DB" w:rsidP="00F749B6" w:rsidR="00F749B6" w:rsidRPr="00F03C93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7649A7">
        <w:rPr>
          <w:rFonts w:cs="Times New Roman" w:hAnsi="Times New Roman" w:ascii="Times New Roman"/>
          <w:sz w:val="24"/>
          <w:szCs w:val="24"/>
        </w:rPr>
        <w:t xml:space="preserve">IV. </w:t>
      </w:r>
      <w:r w:rsidRPr="007649A7"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dužnikom </w:t>
      </w:r>
      <w:r w:rsidR="00F749B6" w:rsidRPr="00F03C93">
        <w:rPr>
          <w:rFonts w:cs="Times New Roman" w:hAnsi="Times New Roman" w:ascii="Times New Roman"/>
          <w:sz w:val="24"/>
          <w:szCs w:val="24"/>
          <w:lang w:eastAsia="hr-HR"/>
        </w:rPr>
        <w:t>I.T. GRADNJA d.o.o., OIB: 67738891621, Prugovo, Prugovo bb</w:t>
      </w:r>
      <w:r w:rsidR="00F03C93">
        <w:rPr>
          <w:rFonts w:cs="Times New Roman" w:hAnsi="Times New Roman" w:ascii="Times New Roman"/>
          <w:sz w:val="24"/>
          <w:szCs w:val="24"/>
          <w:lang w:eastAsia="hr-HR"/>
        </w:rPr>
        <w:t>.</w:t>
      </w:r>
    </w:p>
    <w:p w:rsidRDefault="00D75306" w:rsidP="00F749B6" w:rsidR="00A564DB" w:rsidRPr="00764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649A7"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A564DB" w:rsidP="00A564DB" w:rsidR="00A564DB">
      <w:pPr>
        <w:jc w:val="both"/>
        <w:rPr>
          <w:lang w:val="hr-HR"/>
        </w:rPr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A564DB" w:rsidP="00A564DB" w:rsidR="00A564DB">
      <w:pPr>
        <w:ind w:firstLine="12" w:left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DD1250" w:rsidP="00EC66F2" w:rsidR="00DD1250">
      <w:pPr>
        <w:rPr>
          <w:rFonts w:eastAsiaTheme="minorHAnsi"/>
          <w:sz w:val="24"/>
          <w:szCs w:val="24"/>
          <w:lang w:eastAsia="en-US"/>
        </w:rPr>
      </w:pPr>
    </w:p>
    <w:p w:rsidRDefault="00DD1250" w:rsidP="00EC66F2" w:rsidR="00DD1250">
      <w:pPr>
        <w:rPr>
          <w:rFonts w:eastAsiaTheme="minorHAnsi"/>
          <w:sz w:val="24"/>
          <w:szCs w:val="24"/>
          <w:lang w:eastAsia="en-US"/>
        </w:rPr>
      </w:pPr>
    </w:p>
    <w:p w:rsidRDefault="00F03C93" w:rsidP="00EC66F2" w:rsidR="00F03C93">
      <w:pPr>
        <w:rPr>
          <w:rFonts w:eastAsiaTheme="minorHAnsi"/>
          <w:sz w:val="24"/>
          <w:szCs w:val="24"/>
          <w:lang w:eastAsia="en-US"/>
        </w:rPr>
      </w:pPr>
    </w:p>
    <w:p w:rsidRDefault="00F03C93" w:rsidP="00EC66F2" w:rsidR="00F03C93">
      <w:pPr>
        <w:rPr>
          <w:rFonts w:eastAsiaTheme="minorHAnsi"/>
          <w:sz w:val="24"/>
          <w:szCs w:val="24"/>
          <w:lang w:eastAsia="en-US"/>
        </w:rPr>
      </w:pPr>
    </w:p>
    <w:p w:rsidRDefault="00347C52" w:rsidP="00EC66F2" w:rsidR="00347C52">
      <w:pPr>
        <w:rPr>
          <w:rFonts w:eastAsiaTheme="minorHAnsi"/>
          <w:sz w:val="24"/>
          <w:szCs w:val="24"/>
          <w:lang w:eastAsia="en-US"/>
        </w:rPr>
      </w:pPr>
    </w:p>
    <w:p w:rsidRDefault="000612B1" w:rsidP="00EC66F2" w:rsidR="000612B1">
      <w:pPr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</w:t>
      </w:r>
      <w:r w:rsidR="00F03C93">
        <w:rPr>
          <w:rFonts w:cs="Times New Roman" w:hAnsi="Times New Roman" w:ascii="Times New Roman"/>
          <w:sz w:val="24"/>
          <w:szCs w:val="24"/>
        </w:rPr>
        <w:t>218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7649A7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</w:t>
      </w:r>
      <w:r w:rsidR="00F03C93">
        <w:rPr>
          <w:rFonts w:cs="Times New Roman" w:hAnsi="Times New Roman" w:ascii="Times New Roman"/>
          <w:sz w:val="24"/>
          <w:szCs w:val="24"/>
        </w:rPr>
        <w:t>16</w:t>
      </w:r>
    </w:p>
    <w:p w:rsidRDefault="00A564DB" w:rsidP="00C22C22" w:rsidR="00A564DB">
      <w:pPr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A564DB" w:rsidP="00A564DB" w:rsidR="00A564DB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dana </w:t>
      </w:r>
      <w:r w:rsidR="00F749B6">
        <w:rPr>
          <w:rFonts w:cs="Times New Roman" w:hAnsi="Times New Roman" w:ascii="Times New Roman"/>
          <w:sz w:val="24"/>
          <w:szCs w:val="24"/>
        </w:rPr>
        <w:t>20. veljače 2017</w:t>
      </w:r>
      <w:r>
        <w:rPr>
          <w:rFonts w:cs="Times New Roman" w:hAnsi="Times New Roman" w:ascii="Times New Roman"/>
          <w:sz w:val="24"/>
          <w:szCs w:val="24"/>
        </w:rPr>
        <w:t xml:space="preserve">. na temelju odredbe čl. </w:t>
      </w:r>
      <w:r w:rsidR="00F749B6">
        <w:rPr>
          <w:rFonts w:cs="Times New Roman" w:hAnsi="Times New Roman" w:ascii="Times New Roman"/>
          <w:sz w:val="24"/>
          <w:szCs w:val="24"/>
        </w:rPr>
        <w:t>110</w:t>
      </w:r>
      <w:r>
        <w:rPr>
          <w:rFonts w:cs="Times New Roman" w:hAnsi="Times New Roman" w:ascii="Times New Roman"/>
          <w:sz w:val="24"/>
          <w:szCs w:val="24"/>
        </w:rPr>
        <w:t xml:space="preserve">.  st. 1 Stečajnog zakona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 Narodne </w:t>
      </w:r>
    </w:p>
    <w:p w:rsidRDefault="00A564DB" w:rsidP="003B2363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novine br.71/15 dalje SZ)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F749B6">
        <w:rPr>
          <w:rFonts w:cs="Times New Roman" w:hAnsi="Times New Roman" w:ascii="Times New Roman"/>
          <w:sz w:val="24"/>
          <w:szCs w:val="24"/>
        </w:rPr>
        <w:t>prijedlog</w:t>
      </w:r>
      <w:r>
        <w:rPr>
          <w:rFonts w:cs="Times New Roman" w:hAnsi="Times New Roman" w:ascii="Times New Roman"/>
          <w:sz w:val="24"/>
          <w:szCs w:val="24"/>
        </w:rPr>
        <w:t xml:space="preserve"> za </w:t>
      </w:r>
      <w:r w:rsidR="00F749B6">
        <w:rPr>
          <w:rFonts w:cs="Times New Roman" w:hAnsi="Times New Roman" w:ascii="Times New Roman"/>
          <w:sz w:val="24"/>
          <w:szCs w:val="24"/>
        </w:rPr>
        <w:t>otvaranje</w:t>
      </w:r>
      <w:r>
        <w:rPr>
          <w:rFonts w:cs="Times New Roman" w:hAnsi="Times New Roman" w:ascii="Times New Roman"/>
          <w:sz w:val="24"/>
          <w:szCs w:val="24"/>
        </w:rPr>
        <w:t xml:space="preserve"> stečajnog postupka nad dužnikom</w:t>
      </w:r>
      <w:r w:rsidR="000612B1">
        <w:rPr>
          <w:rFonts w:cs="Times New Roman" w:hAnsi="Times New Roman" w:ascii="Times New Roman"/>
          <w:sz w:val="24"/>
          <w:szCs w:val="24"/>
        </w:rPr>
        <w:t xml:space="preserve"> </w:t>
      </w:r>
      <w:r w:rsidR="00F749B6" w:rsidRPr="00F749B6">
        <w:rPr>
          <w:rFonts w:cs="Times New Roman" w:hAnsi="Times New Roman" w:ascii="Times New Roman"/>
          <w:sz w:val="24"/>
          <w:szCs w:val="24"/>
          <w:lang w:eastAsia="hr-HR"/>
        </w:rPr>
        <w:t>I.T. GRADNJA d.o.o., OIB: 67738891621, Prugovo, Prugovo bb</w:t>
      </w:r>
      <w:r w:rsidR="003B2363">
        <w:rPr>
          <w:rFonts w:cs="Times New Roman" w:hAnsi="Times New Roman" w:ascii="Times New Roman"/>
          <w:sz w:val="24"/>
          <w:szCs w:val="24"/>
          <w:lang w:eastAsia="hr-HR"/>
        </w:rPr>
        <w:t>.</w:t>
      </w:r>
      <w:r w:rsidR="000612B1" w:rsidRPr="000612B1">
        <w:rPr>
          <w:rFonts w:cs="Times New Roman" w:hAnsi="Times New Roman" w:ascii="Times New Roman"/>
          <w:sz w:val="24"/>
          <w:szCs w:val="24"/>
        </w:rPr>
        <w:t xml:space="preserve">  </w:t>
      </w:r>
      <w:r w:rsidR="00B0710C">
        <w:rPr>
          <w:rFonts w:cs="Times New Roman" w:hAnsi="Times New Roman" w:ascii="Times New Roman"/>
          <w:sz w:val="24"/>
          <w:szCs w:val="24"/>
        </w:rPr>
        <w:t xml:space="preserve"> </w:t>
      </w:r>
      <w:r w:rsidR="00B0710C" w:rsidRPr="004C648C">
        <w:rPr>
          <w:rFonts w:cs="Times New Roman" w:hAnsi="Times New Roman" w:ascii="Times New Roman"/>
          <w:sz w:val="24"/>
          <w:szCs w:val="24"/>
        </w:rPr>
        <w:t xml:space="preserve"> </w:t>
      </w:r>
      <w:r w:rsidR="00C44CD0" w:rsidRPr="007649A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564DB" w:rsidP="00A564DB" w:rsidR="00A564DB">
      <w:pPr>
        <w:spacing w:before="40"/>
        <w:ind w:firstLine="709"/>
        <w:jc w:val="both"/>
        <w:rPr>
          <w:szCs w:val="24"/>
        </w:rPr>
      </w:pPr>
    </w:p>
    <w:p w:rsidRDefault="00A564DB" w:rsidP="003B2363" w:rsidR="00A564D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F749B6">
        <w:rPr>
          <w:rFonts w:cs="Times New Roman" w:hAnsi="Times New Roman" w:ascii="Times New Roman"/>
          <w:sz w:val="24"/>
          <w:szCs w:val="24"/>
        </w:rPr>
        <w:t xml:space="preserve">17. veljače 2017. </w:t>
      </w:r>
      <w:r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plaćanja u neprekinutom razdoblju od </w:t>
      </w:r>
      <w:r w:rsidR="00F749B6">
        <w:rPr>
          <w:rFonts w:cs="Times New Roman" w:hAnsi="Times New Roman" w:ascii="Times New Roman"/>
          <w:sz w:val="24"/>
          <w:szCs w:val="24"/>
        </w:rPr>
        <w:t>120</w:t>
      </w:r>
      <w:r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F749B6">
        <w:rPr>
          <w:rFonts w:cs="Times New Roman" w:hAnsi="Times New Roman" w:ascii="Times New Roman"/>
          <w:sz w:val="24"/>
          <w:szCs w:val="24"/>
        </w:rPr>
        <w:t>71.886.26</w:t>
      </w:r>
      <w:r>
        <w:rPr>
          <w:rFonts w:cs="Times New Roman" w:hAnsi="Times New Roman" w:ascii="Times New Roman"/>
          <w:sz w:val="24"/>
          <w:szCs w:val="24"/>
        </w:rPr>
        <w:t xml:space="preserve"> kn, kao i da prema podacima koji su dostavljen od Hrvatskog zavoda za mirovinsko osiguranje, dužnik </w:t>
      </w:r>
      <w:r w:rsidR="00F749B6">
        <w:rPr>
          <w:rFonts w:cs="Times New Roman" w:hAnsi="Times New Roman" w:ascii="Times New Roman"/>
          <w:sz w:val="24"/>
          <w:szCs w:val="24"/>
        </w:rPr>
        <w:t>ima 3</w:t>
      </w:r>
      <w:r>
        <w:rPr>
          <w:rFonts w:cs="Times New Roman" w:hAnsi="Times New Roman" w:ascii="Times New Roman"/>
          <w:sz w:val="24"/>
          <w:szCs w:val="24"/>
        </w:rPr>
        <w:t xml:space="preserve"> zaposlenih.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3B2363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</w:t>
      </w:r>
      <w:r w:rsidR="00F749B6">
        <w:rPr>
          <w:rFonts w:cs="Times New Roman" w:hAnsi="Times New Roman" w:ascii="Times New Roman"/>
          <w:sz w:val="24"/>
          <w:szCs w:val="24"/>
        </w:rPr>
        <w:t>218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5743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od  </w:t>
      </w:r>
      <w:r w:rsidR="00F749B6">
        <w:rPr>
          <w:rFonts w:cs="Times New Roman" w:hAnsi="Times New Roman" w:ascii="Times New Roman"/>
          <w:sz w:val="24"/>
          <w:szCs w:val="24"/>
        </w:rPr>
        <w:t>30. travnja</w:t>
      </w:r>
      <w:r>
        <w:rPr>
          <w:rFonts w:cs="Times New Roman" w:hAnsi="Times New Roman" w:ascii="Times New Roman"/>
          <w:sz w:val="24"/>
          <w:szCs w:val="24"/>
        </w:rPr>
        <w:t xml:space="preserve"> 2018. pokrenut je postupak radi utvrđivanja uvjeta za otvaranje stečajnog postupka (prethodni postupak) i određeno ročište radi očitovanja o prijedlogu za otvaranje stečajnog postupka.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spacing w:before="50"/>
        <w:ind w:firstLine="703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Na </w:t>
      </w:r>
      <w:proofErr w:type="spellStart"/>
      <w:r w:rsidR="00343549">
        <w:rPr>
          <w:sz w:val="24"/>
          <w:szCs w:val="24"/>
        </w:rPr>
        <w:t>ročište</w:t>
      </w:r>
      <w:proofErr w:type="spellEnd"/>
      <w:r w:rsidR="00343549">
        <w:rPr>
          <w:sz w:val="24"/>
          <w:szCs w:val="24"/>
        </w:rPr>
        <w:t xml:space="preserve"> </w:t>
      </w:r>
      <w:r w:rsidR="00511C4D">
        <w:rPr>
          <w:sz w:val="24"/>
          <w:szCs w:val="24"/>
        </w:rPr>
        <w:t xml:space="preserve">u </w:t>
      </w:r>
      <w:proofErr w:type="spellStart"/>
      <w:r w:rsidR="00511C4D">
        <w:rPr>
          <w:sz w:val="24"/>
          <w:szCs w:val="24"/>
        </w:rPr>
        <w:t>prethodnom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postu</w:t>
      </w:r>
      <w:r w:rsidR="00021143">
        <w:rPr>
          <w:sz w:val="24"/>
          <w:szCs w:val="24"/>
        </w:rPr>
        <w:t>p</w:t>
      </w:r>
      <w:r w:rsidR="00511C4D">
        <w:rPr>
          <w:sz w:val="24"/>
          <w:szCs w:val="24"/>
        </w:rPr>
        <w:t>ku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koje</w:t>
      </w:r>
      <w:proofErr w:type="spellEnd"/>
      <w:r w:rsidR="00511C4D">
        <w:rPr>
          <w:sz w:val="24"/>
          <w:szCs w:val="24"/>
        </w:rPr>
        <w:t xml:space="preserve"> je </w:t>
      </w:r>
      <w:r w:rsidR="007E12B1">
        <w:rPr>
          <w:sz w:val="24"/>
          <w:szCs w:val="24"/>
        </w:rPr>
        <w:t xml:space="preserve">u </w:t>
      </w:r>
      <w:proofErr w:type="spellStart"/>
      <w:r w:rsidR="007E12B1">
        <w:rPr>
          <w:sz w:val="24"/>
          <w:szCs w:val="24"/>
        </w:rPr>
        <w:t>ovom</w:t>
      </w:r>
      <w:proofErr w:type="spellEnd"/>
      <w:r w:rsidR="007E12B1">
        <w:rPr>
          <w:sz w:val="24"/>
          <w:szCs w:val="24"/>
        </w:rPr>
        <w:t xml:space="preserve"> </w:t>
      </w:r>
      <w:proofErr w:type="spellStart"/>
      <w:r w:rsidR="007E12B1">
        <w:rPr>
          <w:sz w:val="24"/>
          <w:szCs w:val="24"/>
        </w:rPr>
        <w:t>predmetu</w:t>
      </w:r>
      <w:proofErr w:type="spellEnd"/>
      <w:r w:rsidR="007E12B1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bilo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određeno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za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dan</w:t>
      </w:r>
      <w:proofErr w:type="spellEnd"/>
      <w:r w:rsidR="00511C4D">
        <w:rPr>
          <w:sz w:val="24"/>
          <w:szCs w:val="24"/>
        </w:rPr>
        <w:t xml:space="preserve"> </w:t>
      </w:r>
      <w:r w:rsidR="00B66D5F">
        <w:rPr>
          <w:sz w:val="24"/>
          <w:szCs w:val="24"/>
        </w:rPr>
        <w:t>2</w:t>
      </w:r>
      <w:r w:rsidR="00021143">
        <w:rPr>
          <w:sz w:val="24"/>
          <w:szCs w:val="24"/>
        </w:rPr>
        <w:t>9</w:t>
      </w:r>
      <w:r w:rsidR="00511C4D">
        <w:rPr>
          <w:sz w:val="24"/>
          <w:szCs w:val="24"/>
        </w:rPr>
        <w:t>.</w:t>
      </w:r>
      <w:proofErr w:type="gramEnd"/>
      <w:r w:rsidR="00021143">
        <w:rPr>
          <w:sz w:val="24"/>
          <w:szCs w:val="24"/>
        </w:rPr>
        <w:t xml:space="preserve"> </w:t>
      </w:r>
      <w:proofErr w:type="spellStart"/>
      <w:proofErr w:type="gramStart"/>
      <w:r w:rsidR="00511C4D">
        <w:rPr>
          <w:sz w:val="24"/>
          <w:szCs w:val="24"/>
        </w:rPr>
        <w:t>svibnja</w:t>
      </w:r>
      <w:proofErr w:type="spellEnd"/>
      <w:proofErr w:type="gramEnd"/>
      <w:r w:rsidR="00511C4D">
        <w:rPr>
          <w:sz w:val="24"/>
          <w:szCs w:val="24"/>
        </w:rPr>
        <w:t xml:space="preserve"> </w:t>
      </w:r>
      <w:r w:rsidR="007E12B1">
        <w:rPr>
          <w:sz w:val="24"/>
          <w:szCs w:val="24"/>
        </w:rPr>
        <w:t>2018.</w:t>
      </w:r>
      <w:r w:rsidR="00F749B6">
        <w:rPr>
          <w:sz w:val="24"/>
          <w:szCs w:val="24"/>
        </w:rPr>
        <w:t xml:space="preserve"> </w:t>
      </w:r>
      <w:proofErr w:type="spellStart"/>
      <w:proofErr w:type="gramStart"/>
      <w:r w:rsidR="00343549">
        <w:rPr>
          <w:sz w:val="24"/>
          <w:szCs w:val="24"/>
        </w:rPr>
        <w:t>nije</w:t>
      </w:r>
      <w:proofErr w:type="spellEnd"/>
      <w:proofErr w:type="gramEnd"/>
      <w:r w:rsidR="00343549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pristupio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zakonski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zastupnik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dužnika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F749B6">
        <w:rPr>
          <w:sz w:val="24"/>
          <w:szCs w:val="24"/>
        </w:rPr>
        <w:t>Tonći</w:t>
      </w:r>
      <w:proofErr w:type="spellEnd"/>
      <w:r w:rsidR="00F749B6">
        <w:rPr>
          <w:sz w:val="24"/>
          <w:szCs w:val="24"/>
        </w:rPr>
        <w:t xml:space="preserve"> </w:t>
      </w:r>
      <w:proofErr w:type="spellStart"/>
      <w:r w:rsidR="00F749B6">
        <w:rPr>
          <w:sz w:val="24"/>
          <w:szCs w:val="24"/>
        </w:rPr>
        <w:t>Boban</w:t>
      </w:r>
      <w:proofErr w:type="spellEnd"/>
      <w:r w:rsidR="00F749B6">
        <w:rPr>
          <w:sz w:val="24"/>
          <w:szCs w:val="24"/>
        </w:rPr>
        <w:t xml:space="preserve"> </w:t>
      </w:r>
      <w:proofErr w:type="spellStart"/>
      <w:r w:rsidR="00F749B6">
        <w:rPr>
          <w:sz w:val="24"/>
          <w:szCs w:val="24"/>
        </w:rPr>
        <w:t>iz</w:t>
      </w:r>
      <w:proofErr w:type="spellEnd"/>
      <w:r w:rsidR="00F749B6">
        <w:rPr>
          <w:sz w:val="24"/>
          <w:szCs w:val="24"/>
        </w:rPr>
        <w:t xml:space="preserve"> </w:t>
      </w:r>
      <w:proofErr w:type="spellStart"/>
      <w:r w:rsidR="00F749B6">
        <w:rPr>
          <w:sz w:val="24"/>
          <w:szCs w:val="24"/>
        </w:rPr>
        <w:t>Prugova</w:t>
      </w:r>
      <w:proofErr w:type="spellEnd"/>
      <w:r w:rsidR="00F749B6">
        <w:rPr>
          <w:sz w:val="24"/>
          <w:szCs w:val="24"/>
        </w:rPr>
        <w:t xml:space="preserve">, </w:t>
      </w:r>
      <w:proofErr w:type="spellStart"/>
      <w:r w:rsidR="00F749B6">
        <w:rPr>
          <w:sz w:val="24"/>
          <w:szCs w:val="24"/>
        </w:rPr>
        <w:t>Prugovo</w:t>
      </w:r>
      <w:proofErr w:type="spellEnd"/>
      <w:r w:rsidR="00F749B6">
        <w:rPr>
          <w:sz w:val="24"/>
          <w:szCs w:val="24"/>
        </w:rPr>
        <w:t xml:space="preserve"> bb</w:t>
      </w:r>
      <w:r w:rsidR="00B66D5F">
        <w:rPr>
          <w:sz w:val="24"/>
          <w:szCs w:val="24"/>
        </w:rPr>
        <w:t xml:space="preserve">, </w:t>
      </w:r>
      <w:proofErr w:type="spellStart"/>
      <w:r w:rsidR="00B66D5F">
        <w:rPr>
          <w:sz w:val="24"/>
          <w:szCs w:val="24"/>
        </w:rPr>
        <w:t>niti</w:t>
      </w:r>
      <w:proofErr w:type="spellEnd"/>
      <w:r w:rsidR="00B66D5F">
        <w:rPr>
          <w:sz w:val="24"/>
          <w:szCs w:val="24"/>
        </w:rPr>
        <w:t xml:space="preserve"> je </w:t>
      </w:r>
      <w:proofErr w:type="spellStart"/>
      <w:r w:rsidR="00B66D5F">
        <w:rPr>
          <w:sz w:val="24"/>
          <w:szCs w:val="24"/>
        </w:rPr>
        <w:t>sudu</w:t>
      </w:r>
      <w:proofErr w:type="spellEnd"/>
      <w:r w:rsidR="00B66D5F">
        <w:rPr>
          <w:sz w:val="24"/>
          <w:szCs w:val="24"/>
        </w:rPr>
        <w:t xml:space="preserve"> </w:t>
      </w:r>
      <w:proofErr w:type="spellStart"/>
      <w:r w:rsidR="00B66D5F">
        <w:rPr>
          <w:sz w:val="24"/>
          <w:szCs w:val="24"/>
        </w:rPr>
        <w:t>dostavio</w:t>
      </w:r>
      <w:proofErr w:type="spellEnd"/>
      <w:r w:rsidR="00B66D5F">
        <w:rPr>
          <w:sz w:val="24"/>
          <w:szCs w:val="24"/>
        </w:rPr>
        <w:t xml:space="preserve"> </w:t>
      </w:r>
      <w:proofErr w:type="spellStart"/>
      <w:r w:rsidR="00B66D5F">
        <w:rPr>
          <w:sz w:val="24"/>
          <w:szCs w:val="24"/>
        </w:rPr>
        <w:t>financijsko</w:t>
      </w:r>
      <w:proofErr w:type="spellEnd"/>
      <w:r w:rsidR="00B66D5F">
        <w:rPr>
          <w:sz w:val="24"/>
          <w:szCs w:val="24"/>
        </w:rPr>
        <w:t xml:space="preserve"> </w:t>
      </w:r>
      <w:proofErr w:type="spellStart"/>
      <w:r w:rsidR="00B66D5F">
        <w:rPr>
          <w:sz w:val="24"/>
          <w:szCs w:val="24"/>
        </w:rPr>
        <w:t>izvješće</w:t>
      </w:r>
      <w:proofErr w:type="spellEnd"/>
      <w:r w:rsidR="00B66D5F">
        <w:rPr>
          <w:sz w:val="24"/>
          <w:szCs w:val="24"/>
        </w:rPr>
        <w:t xml:space="preserve"> o </w:t>
      </w:r>
      <w:proofErr w:type="spellStart"/>
      <w:r w:rsidR="00B66D5F">
        <w:rPr>
          <w:sz w:val="24"/>
          <w:szCs w:val="24"/>
        </w:rPr>
        <w:t>gospodarskom</w:t>
      </w:r>
      <w:proofErr w:type="spellEnd"/>
      <w:r w:rsidR="00B66D5F">
        <w:rPr>
          <w:sz w:val="24"/>
          <w:szCs w:val="24"/>
        </w:rPr>
        <w:t xml:space="preserve"> </w:t>
      </w:r>
      <w:proofErr w:type="spellStart"/>
      <w:r w:rsidR="00B66D5F">
        <w:rPr>
          <w:sz w:val="24"/>
          <w:szCs w:val="24"/>
        </w:rPr>
        <w:t>stanju</w:t>
      </w:r>
      <w:proofErr w:type="spellEnd"/>
      <w:r w:rsidR="00B66D5F">
        <w:rPr>
          <w:sz w:val="24"/>
          <w:szCs w:val="24"/>
        </w:rPr>
        <w:t xml:space="preserve"> </w:t>
      </w:r>
      <w:proofErr w:type="spellStart"/>
      <w:r w:rsidR="00B66D5F">
        <w:rPr>
          <w:sz w:val="24"/>
          <w:szCs w:val="24"/>
        </w:rPr>
        <w:t>dužnika</w:t>
      </w:r>
      <w:proofErr w:type="spellEnd"/>
      <w:r w:rsidR="00021143">
        <w:rPr>
          <w:sz w:val="24"/>
          <w:szCs w:val="24"/>
        </w:rPr>
        <w:t>.</w:t>
      </w:r>
    </w:p>
    <w:p w:rsidRDefault="00A564DB" w:rsidP="00A564DB" w:rsidR="00A564DB">
      <w:pPr>
        <w:pStyle w:val="Bezproreda"/>
        <w:rPr>
          <w:rFonts w:hAnsi="Times New Roman" w:ascii="Times New Roman"/>
        </w:rPr>
      </w:pPr>
    </w:p>
    <w:p w:rsidRDefault="004A0B72" w:rsidP="00021143" w:rsidR="004A0B72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Međutim</w:t>
      </w:r>
      <w:r w:rsidR="000D1FB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kako  iz  potvrde Financijske agencije, Regionalnog centara Split  od </w:t>
      </w:r>
      <w:r w:rsidR="007C11F8">
        <w:rPr>
          <w:rFonts w:cs="Times New Roman" w:hAnsi="Times New Roman" w:ascii="Times New Roman"/>
          <w:sz w:val="24"/>
          <w:szCs w:val="24"/>
        </w:rPr>
        <w:t>2</w:t>
      </w:r>
      <w:r w:rsidR="00021143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02114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svibnja 2018. proizlazi da  je na računima i novčanim sredstvima dužnika na dan </w:t>
      </w:r>
      <w:r w:rsidR="007C11F8">
        <w:rPr>
          <w:rFonts w:cs="Times New Roman" w:hAnsi="Times New Roman" w:ascii="Times New Roman"/>
          <w:sz w:val="24"/>
          <w:szCs w:val="24"/>
        </w:rPr>
        <w:t>2</w:t>
      </w:r>
      <w:r w:rsidR="00021143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02114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svibnja 2018.  evidentirano </w:t>
      </w:r>
      <w:r w:rsidR="00F749B6">
        <w:rPr>
          <w:rFonts w:cs="Times New Roman" w:hAnsi="Times New Roman" w:ascii="Times New Roman"/>
          <w:sz w:val="24"/>
          <w:szCs w:val="24"/>
        </w:rPr>
        <w:t>584</w:t>
      </w:r>
      <w:r>
        <w:rPr>
          <w:rFonts w:cs="Times New Roman" w:hAnsi="Times New Roman" w:ascii="Times New Roman"/>
          <w:sz w:val="24"/>
          <w:szCs w:val="24"/>
        </w:rPr>
        <w:t xml:space="preserve"> dana neprekidne blokade zbog nepodmirenih osnova za plaćanje evidentiranih u očevidniku redoslijeda za plaćanje, a koje nepodmirene obveze iznose ukupno </w:t>
      </w:r>
      <w:r w:rsidR="00F749B6">
        <w:rPr>
          <w:rFonts w:cs="Times New Roman" w:hAnsi="Times New Roman" w:ascii="Times New Roman"/>
          <w:sz w:val="24"/>
          <w:szCs w:val="24"/>
        </w:rPr>
        <w:t>121.142,76</w:t>
      </w:r>
      <w:r w:rsidR="00021143">
        <w:rPr>
          <w:rFonts w:cs="Times New Roman" w:hAnsi="Times New Roman" w:ascii="Times New Roman"/>
          <w:sz w:val="24"/>
          <w:szCs w:val="24"/>
        </w:rPr>
        <w:t xml:space="preserve"> kn</w:t>
      </w:r>
      <w:r>
        <w:rPr>
          <w:rFonts w:cs="Times New Roman" w:hAnsi="Times New Roman" w:ascii="Times New Roman"/>
          <w:sz w:val="24"/>
          <w:szCs w:val="24"/>
        </w:rPr>
        <w:t>, ovaj sud utvrđuje da je na strani dužnika ostvaren stečajni razlog nesposobnosti za plaćanje u smislu odredbi čl. 6. SZ-a.</w:t>
      </w:r>
    </w:p>
    <w:p w:rsidRDefault="000D1FB6" w:rsidP="00B66D5F" w:rsidR="000D1F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F749B6" w:rsidR="007C11F8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Osim postojanja stečajnog razloga  kod dužnika, iz rezultata prethodnog postupka također proizlazi i da dužnik nema imovine koju bi ušla u stečajnu masu. Naime, na traženje ovog suda za dostavom podataka o imovini dužnika, Općinski sud u Splitu, </w:t>
      </w:r>
      <w:r w:rsidR="00F432DB">
        <w:rPr>
          <w:rFonts w:cs="Times New Roman" w:hAnsi="Times New Roman" w:ascii="Times New Roman"/>
          <w:sz w:val="24"/>
          <w:szCs w:val="24"/>
        </w:rPr>
        <w:t xml:space="preserve">Zemljišnoknjižni </w:t>
      </w:r>
    </w:p>
    <w:p w:rsidRDefault="00F432DB" w:rsidP="007C11F8" w:rsidR="00F432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odjel u </w:t>
      </w:r>
      <w:r w:rsidR="00F749B6">
        <w:rPr>
          <w:rFonts w:cs="Times New Roman" w:hAnsi="Times New Roman" w:ascii="Times New Roman"/>
          <w:sz w:val="24"/>
          <w:szCs w:val="24"/>
        </w:rPr>
        <w:t>Solinu</w:t>
      </w:r>
      <w:r>
        <w:rPr>
          <w:rFonts w:cs="Times New Roman" w:hAnsi="Times New Roman" w:ascii="Times New Roman"/>
          <w:sz w:val="24"/>
          <w:szCs w:val="24"/>
        </w:rPr>
        <w:t xml:space="preserve"> , </w:t>
      </w:r>
      <w:r w:rsidR="00021143">
        <w:rPr>
          <w:rFonts w:cs="Times New Roman" w:hAnsi="Times New Roman" w:ascii="Times New Roman"/>
          <w:sz w:val="24"/>
          <w:szCs w:val="24"/>
        </w:rPr>
        <w:t>1</w:t>
      </w:r>
      <w:r w:rsidR="00F749B6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.</w:t>
      </w:r>
      <w:r w:rsidR="0002114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lipnja 2018. dostavio je potvrdu iz koje je razvidno da dužnik nije upisan kao vlasnik nekretnina na području nadležnosti ovog zemljišnoknjižnog odjela. Ministarstvo unutarnjih poslova RH, PU Splitsko-Dalmatinska, Policijska postaja </w:t>
      </w:r>
      <w:r w:rsidR="00F749B6">
        <w:rPr>
          <w:rFonts w:cs="Times New Roman" w:hAnsi="Times New Roman" w:ascii="Times New Roman"/>
          <w:sz w:val="24"/>
          <w:szCs w:val="24"/>
        </w:rPr>
        <w:t>Solin</w:t>
      </w:r>
      <w:r>
        <w:rPr>
          <w:rFonts w:cs="Times New Roman" w:hAnsi="Times New Roman" w:ascii="Times New Roman"/>
          <w:sz w:val="24"/>
          <w:szCs w:val="24"/>
        </w:rPr>
        <w:t xml:space="preserve"> dostavila je ovom sudu  </w:t>
      </w:r>
      <w:r w:rsidR="00F749B6">
        <w:rPr>
          <w:rFonts w:cs="Times New Roman" w:hAnsi="Times New Roman" w:ascii="Times New Roman"/>
          <w:sz w:val="24"/>
          <w:szCs w:val="24"/>
        </w:rPr>
        <w:t>14</w:t>
      </w:r>
      <w:r>
        <w:rPr>
          <w:rFonts w:cs="Times New Roman" w:hAnsi="Times New Roman" w:ascii="Times New Roman"/>
          <w:sz w:val="24"/>
          <w:szCs w:val="24"/>
        </w:rPr>
        <w:t>.</w:t>
      </w:r>
      <w:r w:rsidR="00021143">
        <w:rPr>
          <w:rFonts w:cs="Times New Roman" w:hAnsi="Times New Roman" w:ascii="Times New Roman"/>
          <w:sz w:val="24"/>
          <w:szCs w:val="24"/>
        </w:rPr>
        <w:t xml:space="preserve"> </w:t>
      </w:r>
      <w:r w:rsidR="007C11F8">
        <w:rPr>
          <w:rFonts w:cs="Times New Roman" w:hAnsi="Times New Roman" w:ascii="Times New Roman"/>
          <w:sz w:val="24"/>
          <w:szCs w:val="24"/>
        </w:rPr>
        <w:t>lip</w:t>
      </w:r>
      <w:r w:rsidR="000D1FB6">
        <w:rPr>
          <w:rFonts w:cs="Times New Roman" w:hAnsi="Times New Roman" w:ascii="Times New Roman"/>
          <w:sz w:val="24"/>
          <w:szCs w:val="24"/>
        </w:rPr>
        <w:t>nja</w:t>
      </w:r>
      <w:r>
        <w:rPr>
          <w:rFonts w:cs="Times New Roman" w:hAnsi="Times New Roman" w:ascii="Times New Roman"/>
          <w:sz w:val="24"/>
          <w:szCs w:val="24"/>
        </w:rPr>
        <w:t xml:space="preserve"> 2018. uvjerenje iz kojeg je razvidno da  dužnik  nije evidentiran kao vlasnik vozila. </w:t>
      </w:r>
    </w:p>
    <w:p w:rsidRDefault="00A564DB" w:rsidP="00F432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Kako je dakle, iz dostupnih podataka u spisu, razvidno da tijekom prethodnog postupka nije utvrđeno postojanje imovine dužnika koja bi ušla u stečajnu masu i iz koje bi se mogli namiriti barem troškovi stečajnog postupka, to je stoga ovaj sud rješenjem 1St-</w:t>
      </w:r>
      <w:r w:rsidR="00F749B6">
        <w:rPr>
          <w:sz w:val="24"/>
          <w:szCs w:val="24"/>
          <w:lang w:val="hr-HR"/>
        </w:rPr>
        <w:t>218</w:t>
      </w:r>
      <w:r>
        <w:rPr>
          <w:sz w:val="24"/>
          <w:szCs w:val="24"/>
          <w:lang w:val="hr-HR"/>
        </w:rPr>
        <w:t>/201</w:t>
      </w:r>
      <w:r w:rsidR="00940553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 xml:space="preserve"> od 2</w:t>
      </w:r>
      <w:r w:rsidR="00F749B6">
        <w:rPr>
          <w:sz w:val="24"/>
          <w:szCs w:val="24"/>
          <w:lang w:val="hr-HR"/>
        </w:rPr>
        <w:t>3</w:t>
      </w:r>
      <w:r>
        <w:rPr>
          <w:sz w:val="24"/>
          <w:szCs w:val="24"/>
          <w:lang w:val="hr-HR"/>
        </w:rPr>
        <w:t>.</w:t>
      </w:r>
      <w:r w:rsidR="00F749B6">
        <w:rPr>
          <w:sz w:val="24"/>
          <w:szCs w:val="24"/>
          <w:lang w:val="hr-HR"/>
        </w:rPr>
        <w:t xml:space="preserve"> </w:t>
      </w:r>
      <w:r w:rsidR="00CE3932">
        <w:rPr>
          <w:sz w:val="24"/>
          <w:szCs w:val="24"/>
          <w:lang w:val="hr-HR"/>
        </w:rPr>
        <w:t>listopada</w:t>
      </w:r>
      <w:r>
        <w:rPr>
          <w:sz w:val="24"/>
          <w:szCs w:val="24"/>
          <w:lang w:val="hr-HR"/>
        </w:rPr>
        <w:t xml:space="preserve"> 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A564DB" w:rsidP="00A564DB" w:rsidR="00A564DB">
      <w:pPr>
        <w:ind w:firstLine="708"/>
        <w:jc w:val="both"/>
        <w:rPr>
          <w:lang w:val="hr-HR"/>
        </w:rPr>
      </w:pPr>
    </w:p>
    <w:p w:rsidRDefault="00A564DB" w:rsidP="00021143" w:rsidR="00A564DB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021143" w:rsidR="00A564D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ovog suda od 2</w:t>
      </w:r>
      <w:r w:rsidR="00F749B6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.</w:t>
      </w:r>
      <w:r w:rsidR="0056606C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 2018. objavljeno je na e-Oglasnoj ploči suda istoga dana kada je i doneseno, međutim nitko od vjerovnika odnosno eventualno zainteresiranih osoba nije postupio po pozivu suda i u određenom roku (koji je istekao s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danom </w:t>
      </w:r>
      <w:r w:rsidR="00F749B6">
        <w:rPr>
          <w:rFonts w:cs="Times New Roman" w:hAnsi="Times New Roman" w:ascii="Times New Roman"/>
          <w:sz w:val="24"/>
          <w:szCs w:val="24"/>
        </w:rPr>
        <w:t>16</w:t>
      </w:r>
      <w:r>
        <w:rPr>
          <w:rFonts w:cs="Times New Roman" w:hAnsi="Times New Roman" w:ascii="Times New Roman"/>
          <w:sz w:val="24"/>
          <w:szCs w:val="24"/>
        </w:rPr>
        <w:t>.studenoga 2018.) uplatio zatraženi predujam. Samim time, u konkretnom slučaju su se ispunili uvjeti za donošenje rješenja o otvaranju i istovremenom zaključenju stečajnog postupka nad dužnikom.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</w:p>
    <w:p w:rsidRDefault="00A564DB" w:rsidP="00A564DB" w:rsidR="007E12B1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Budući da je sukladno odredbama članka 89. stavak 1. točka 13., članka 133. stavak 1. SZ-a i ostalim odredbama Stečajnog zakona, stečajni upravitelj dužan i nakon zaključenja </w:t>
      </w:r>
    </w:p>
    <w:p w:rsidRDefault="00A564DB" w:rsidP="007E12B1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0D1FB6" w:rsidP="007C11F8" w:rsidR="000D1FB6" w:rsidRPr="000D1F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F749B6" w:rsidR="007C11F8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Odluka pod točkom VI. izreke ovog rješenja teme</w:t>
      </w:r>
      <w:r w:rsidR="00F749B6">
        <w:rPr>
          <w:sz w:val="24"/>
          <w:szCs w:val="24"/>
          <w:lang w:val="hr-HR"/>
        </w:rPr>
        <w:t>lji se na odredbama članka 132.</w:t>
      </w:r>
    </w:p>
    <w:p w:rsidRDefault="00A564DB" w:rsidP="007C11F8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stavak 4. u vezi s člankom 286. stavak 3. SZ-a, dok se odluka pod točkom VII. izreke temelji se na odredbama članka 12. stavak 1. i 2. i članka 132. stavak 3. SZ-a.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F03C93" w:rsidR="00A564DB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555C6A">
        <w:rPr>
          <w:rFonts w:cs="Times New Roman" w:hAnsi="Times New Roman" w:ascii="Times New Roman"/>
          <w:sz w:val="24"/>
          <w:szCs w:val="24"/>
        </w:rPr>
        <w:t>1</w:t>
      </w:r>
      <w:r w:rsidR="00021143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E3932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56606C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A564DB" w:rsidP="00A564DB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A564DB" w:rsidP="00F03C93" w:rsidR="00021143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F03C93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A564DB">
        <w:rPr>
          <w:rFonts w:cs="Times New Roman" w:hAnsi="Times New Roman" w:ascii="Times New Roman"/>
          <w:sz w:val="24"/>
          <w:szCs w:val="24"/>
        </w:rPr>
        <w:tab/>
      </w:r>
      <w:r w:rsidR="00A564DB">
        <w:rPr>
          <w:rFonts w:cs="Times New Roman" w:hAnsi="Times New Roman" w:ascii="Times New Roman"/>
          <w:sz w:val="24"/>
          <w:szCs w:val="24"/>
        </w:rPr>
        <w:tab/>
      </w:r>
      <w:r w:rsidR="00A564DB">
        <w:rPr>
          <w:rFonts w:cs="Times New Roman" w:hAnsi="Times New Roman" w:ascii="Times New Roman"/>
          <w:sz w:val="24"/>
          <w:szCs w:val="24"/>
        </w:rPr>
        <w:tab/>
      </w:r>
      <w:r w:rsidR="00A564DB"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564DB" w:rsidP="00A564DB" w:rsidR="00A564DB"/>
    <w:p w:rsidRDefault="00F03C93" w:rsidP="00A564DB" w:rsidR="00A564DB">
      <w:r>
        <w:t>DNA:</w:t>
      </w:r>
    </w:p>
    <w:p w:rsidRDefault="00F03C93" w:rsidP="00F03C93" w:rsidR="00F03C93" w:rsidRPr="00F03C93">
      <w:pPr>
        <w:pStyle w:val="Odlomakpopisa"/>
        <w:numPr>
          <w:ilvl w:val="0"/>
          <w:numId w:val="2"/>
        </w:numPr>
        <w:rPr>
          <w:sz w:val="24"/>
          <w:szCs w:val="24"/>
        </w:rPr>
      </w:pPr>
      <w:proofErr w:type="spellStart"/>
      <w:r w:rsidRPr="00F03C93">
        <w:rPr>
          <w:sz w:val="24"/>
          <w:szCs w:val="24"/>
        </w:rPr>
        <w:t>predlagatelju</w:t>
      </w:r>
      <w:proofErr w:type="spellEnd"/>
      <w:r w:rsidRPr="00F03C93">
        <w:rPr>
          <w:sz w:val="24"/>
          <w:szCs w:val="24"/>
        </w:rPr>
        <w:t xml:space="preserve"> (FINA I ŽDO)</w:t>
      </w:r>
    </w:p>
    <w:p w:rsidRDefault="00F03C93" w:rsidP="00F03C93" w:rsidR="00F03C93" w:rsidRPr="00F03C93">
      <w:pPr>
        <w:pStyle w:val="Odlomakpopisa"/>
        <w:numPr>
          <w:ilvl w:val="0"/>
          <w:numId w:val="2"/>
        </w:numPr>
        <w:rPr>
          <w:sz w:val="24"/>
          <w:szCs w:val="24"/>
        </w:rPr>
      </w:pPr>
      <w:proofErr w:type="spellStart"/>
      <w:r w:rsidRPr="00F03C93">
        <w:rPr>
          <w:sz w:val="24"/>
          <w:szCs w:val="24"/>
        </w:rPr>
        <w:t>dužniku</w:t>
      </w:r>
      <w:proofErr w:type="spellEnd"/>
    </w:p>
    <w:p w:rsidRDefault="00F03C93" w:rsidP="00F03C93" w:rsidR="00F03C93" w:rsidRPr="00F03C93">
      <w:pPr>
        <w:pStyle w:val="Odlomakpopisa"/>
        <w:numPr>
          <w:ilvl w:val="0"/>
          <w:numId w:val="2"/>
        </w:numPr>
        <w:rPr>
          <w:sz w:val="24"/>
          <w:szCs w:val="24"/>
        </w:rPr>
      </w:pPr>
      <w:proofErr w:type="spellStart"/>
      <w:r w:rsidRPr="00F03C93">
        <w:rPr>
          <w:sz w:val="24"/>
          <w:szCs w:val="24"/>
        </w:rPr>
        <w:t>Porezna</w:t>
      </w:r>
      <w:proofErr w:type="spellEnd"/>
      <w:r w:rsidRPr="00F03C93">
        <w:rPr>
          <w:sz w:val="24"/>
          <w:szCs w:val="24"/>
        </w:rPr>
        <w:t xml:space="preserve"> </w:t>
      </w:r>
      <w:proofErr w:type="spellStart"/>
      <w:r w:rsidRPr="00F03C93">
        <w:rPr>
          <w:sz w:val="24"/>
          <w:szCs w:val="24"/>
        </w:rPr>
        <w:t>uprava</w:t>
      </w:r>
      <w:proofErr w:type="spellEnd"/>
    </w:p>
    <w:p w:rsidRDefault="00F03C93" w:rsidP="00F03C93" w:rsidR="00F03C93" w:rsidRPr="00F03C93">
      <w:pPr>
        <w:pStyle w:val="Odlomakpopisa"/>
        <w:numPr>
          <w:ilvl w:val="0"/>
          <w:numId w:val="2"/>
        </w:numPr>
        <w:rPr>
          <w:sz w:val="24"/>
          <w:szCs w:val="24"/>
        </w:rPr>
      </w:pPr>
      <w:proofErr w:type="spellStart"/>
      <w:r w:rsidRPr="00F03C93">
        <w:rPr>
          <w:sz w:val="24"/>
          <w:szCs w:val="24"/>
        </w:rPr>
        <w:t>sudski</w:t>
      </w:r>
      <w:proofErr w:type="spellEnd"/>
      <w:r w:rsidRPr="00F03C93">
        <w:rPr>
          <w:sz w:val="24"/>
          <w:szCs w:val="24"/>
        </w:rPr>
        <w:t xml:space="preserve"> </w:t>
      </w:r>
      <w:proofErr w:type="spellStart"/>
      <w:r w:rsidRPr="00F03C93">
        <w:rPr>
          <w:sz w:val="24"/>
          <w:szCs w:val="24"/>
        </w:rPr>
        <w:t>registar</w:t>
      </w:r>
      <w:proofErr w:type="spellEnd"/>
    </w:p>
    <w:p w:rsidRDefault="00F03C93" w:rsidP="00F03C93" w:rsidR="00F03C93" w:rsidRPr="00F03C93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F03C93">
        <w:rPr>
          <w:sz w:val="24"/>
          <w:szCs w:val="24"/>
        </w:rPr>
        <w:t xml:space="preserve">e </w:t>
      </w:r>
      <w:proofErr w:type="spellStart"/>
      <w:r w:rsidRPr="00F03C93">
        <w:rPr>
          <w:sz w:val="24"/>
          <w:szCs w:val="24"/>
        </w:rPr>
        <w:t>oglasna</w:t>
      </w:r>
      <w:proofErr w:type="spellEnd"/>
    </w:p>
    <w:p w:rsidRDefault="00F03C93" w:rsidP="00F03C93" w:rsidR="00F03C93" w:rsidRPr="00F03C93">
      <w:pPr>
        <w:pStyle w:val="Odlomakpopisa"/>
        <w:numPr>
          <w:ilvl w:val="0"/>
          <w:numId w:val="2"/>
        </w:numPr>
        <w:rPr>
          <w:sz w:val="24"/>
          <w:szCs w:val="24"/>
        </w:rPr>
      </w:pPr>
      <w:proofErr w:type="spellStart"/>
      <w:r w:rsidRPr="00F03C93">
        <w:rPr>
          <w:sz w:val="24"/>
          <w:szCs w:val="24"/>
        </w:rPr>
        <w:t>stečajnoj</w:t>
      </w:r>
      <w:proofErr w:type="spellEnd"/>
      <w:r w:rsidRPr="00F03C93">
        <w:rPr>
          <w:sz w:val="24"/>
          <w:szCs w:val="24"/>
        </w:rPr>
        <w:t xml:space="preserve"> </w:t>
      </w:r>
      <w:proofErr w:type="spellStart"/>
      <w:r w:rsidRPr="00F03C93">
        <w:rPr>
          <w:sz w:val="24"/>
          <w:szCs w:val="24"/>
        </w:rPr>
        <w:t>upraviteljici</w:t>
      </w:r>
      <w:proofErr w:type="spellEnd"/>
    </w:p>
    <w:p w:rsidRDefault="00F03C93" w:rsidP="00F03C93" w:rsidR="00F03C93" w:rsidRPr="00F03C93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F03C93">
        <w:rPr>
          <w:sz w:val="24"/>
          <w:szCs w:val="24"/>
        </w:rPr>
        <w:t xml:space="preserve">u </w:t>
      </w:r>
      <w:proofErr w:type="spellStart"/>
      <w:r w:rsidRPr="00F03C93">
        <w:rPr>
          <w:sz w:val="24"/>
          <w:szCs w:val="24"/>
        </w:rPr>
        <w:t>spis</w:t>
      </w:r>
      <w:proofErr w:type="spellEnd"/>
    </w:p>
    <w:sectPr w:rsidR="00F03C93" w:rsidRPr="00F03C9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714DD2"/>
    <w:multiLevelType w:val="hybridMultilevel"/>
    <w:tmpl w:val="8370D79C"/>
    <w:lvl w:tplc="4D7E32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06E2F41"/>
    <w:multiLevelType w:val="hybridMultilevel"/>
    <w:tmpl w:val="F59624CA"/>
    <w:lvl w:tplc="E236E5A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64DB"/>
    <w:rsid w:val="000050BF"/>
    <w:rsid w:val="00021143"/>
    <w:rsid w:val="000256D3"/>
    <w:rsid w:val="000612B1"/>
    <w:rsid w:val="000A6AAB"/>
    <w:rsid w:val="000A7750"/>
    <w:rsid w:val="000D1DFD"/>
    <w:rsid w:val="000D1FB6"/>
    <w:rsid w:val="0010074F"/>
    <w:rsid w:val="00103F47"/>
    <w:rsid w:val="00110BE4"/>
    <w:rsid w:val="00132A7E"/>
    <w:rsid w:val="00151BBC"/>
    <w:rsid w:val="001855C7"/>
    <w:rsid w:val="00186451"/>
    <w:rsid w:val="001B56D0"/>
    <w:rsid w:val="001D0C4C"/>
    <w:rsid w:val="001E1B30"/>
    <w:rsid w:val="00202891"/>
    <w:rsid w:val="00204170"/>
    <w:rsid w:val="00216658"/>
    <w:rsid w:val="0022499F"/>
    <w:rsid w:val="00255806"/>
    <w:rsid w:val="002854BB"/>
    <w:rsid w:val="002C36F1"/>
    <w:rsid w:val="002D0542"/>
    <w:rsid w:val="002D2D01"/>
    <w:rsid w:val="002E19E5"/>
    <w:rsid w:val="00322DE3"/>
    <w:rsid w:val="00343549"/>
    <w:rsid w:val="00347C52"/>
    <w:rsid w:val="00357433"/>
    <w:rsid w:val="003966E8"/>
    <w:rsid w:val="003A4819"/>
    <w:rsid w:val="003A4E83"/>
    <w:rsid w:val="003B2363"/>
    <w:rsid w:val="003B2B55"/>
    <w:rsid w:val="003F301B"/>
    <w:rsid w:val="00407DC1"/>
    <w:rsid w:val="00435F9B"/>
    <w:rsid w:val="00440A7C"/>
    <w:rsid w:val="00442272"/>
    <w:rsid w:val="00454D6B"/>
    <w:rsid w:val="00457B2C"/>
    <w:rsid w:val="004923CC"/>
    <w:rsid w:val="004A0B72"/>
    <w:rsid w:val="004A7049"/>
    <w:rsid w:val="004C648C"/>
    <w:rsid w:val="004D5AF6"/>
    <w:rsid w:val="005061A6"/>
    <w:rsid w:val="00511C4D"/>
    <w:rsid w:val="00527B71"/>
    <w:rsid w:val="00543C6E"/>
    <w:rsid w:val="0055047E"/>
    <w:rsid w:val="00555C6A"/>
    <w:rsid w:val="005607B3"/>
    <w:rsid w:val="00564A5A"/>
    <w:rsid w:val="0056606C"/>
    <w:rsid w:val="00572A55"/>
    <w:rsid w:val="00572E64"/>
    <w:rsid w:val="005A7E64"/>
    <w:rsid w:val="005C2192"/>
    <w:rsid w:val="005C4839"/>
    <w:rsid w:val="005F20F8"/>
    <w:rsid w:val="006406F5"/>
    <w:rsid w:val="00694240"/>
    <w:rsid w:val="006A3B07"/>
    <w:rsid w:val="006A7A6B"/>
    <w:rsid w:val="006B40CA"/>
    <w:rsid w:val="006F24C6"/>
    <w:rsid w:val="00734706"/>
    <w:rsid w:val="00735D8B"/>
    <w:rsid w:val="00736C06"/>
    <w:rsid w:val="007612B6"/>
    <w:rsid w:val="00761737"/>
    <w:rsid w:val="007649A7"/>
    <w:rsid w:val="007766AB"/>
    <w:rsid w:val="00797683"/>
    <w:rsid w:val="007B3A11"/>
    <w:rsid w:val="007C11F8"/>
    <w:rsid w:val="007E12B1"/>
    <w:rsid w:val="00887972"/>
    <w:rsid w:val="0089171A"/>
    <w:rsid w:val="008A10ED"/>
    <w:rsid w:val="008B35AF"/>
    <w:rsid w:val="008C6D51"/>
    <w:rsid w:val="008D5DF1"/>
    <w:rsid w:val="008F3ED5"/>
    <w:rsid w:val="0092602F"/>
    <w:rsid w:val="009334F0"/>
    <w:rsid w:val="00940553"/>
    <w:rsid w:val="00954982"/>
    <w:rsid w:val="0098309B"/>
    <w:rsid w:val="009B5A24"/>
    <w:rsid w:val="00A0005F"/>
    <w:rsid w:val="00A009D0"/>
    <w:rsid w:val="00A05026"/>
    <w:rsid w:val="00A34160"/>
    <w:rsid w:val="00A564DB"/>
    <w:rsid w:val="00A7176F"/>
    <w:rsid w:val="00A86D22"/>
    <w:rsid w:val="00AB1EBC"/>
    <w:rsid w:val="00AB6E49"/>
    <w:rsid w:val="00AC09D9"/>
    <w:rsid w:val="00B01348"/>
    <w:rsid w:val="00B0710C"/>
    <w:rsid w:val="00B15AAC"/>
    <w:rsid w:val="00B40090"/>
    <w:rsid w:val="00B603FD"/>
    <w:rsid w:val="00B66D5F"/>
    <w:rsid w:val="00B72C27"/>
    <w:rsid w:val="00B874FD"/>
    <w:rsid w:val="00B91950"/>
    <w:rsid w:val="00BF07BB"/>
    <w:rsid w:val="00BF1B09"/>
    <w:rsid w:val="00C22C22"/>
    <w:rsid w:val="00C44CD0"/>
    <w:rsid w:val="00C457EF"/>
    <w:rsid w:val="00C545C6"/>
    <w:rsid w:val="00C655DC"/>
    <w:rsid w:val="00CD066E"/>
    <w:rsid w:val="00CE3932"/>
    <w:rsid w:val="00D001D1"/>
    <w:rsid w:val="00D41B11"/>
    <w:rsid w:val="00D4730E"/>
    <w:rsid w:val="00D47954"/>
    <w:rsid w:val="00D553A1"/>
    <w:rsid w:val="00D6556A"/>
    <w:rsid w:val="00D724C4"/>
    <w:rsid w:val="00D725DC"/>
    <w:rsid w:val="00D75306"/>
    <w:rsid w:val="00D80BD3"/>
    <w:rsid w:val="00D948F5"/>
    <w:rsid w:val="00DB228F"/>
    <w:rsid w:val="00DD1250"/>
    <w:rsid w:val="00DE53A8"/>
    <w:rsid w:val="00DE6390"/>
    <w:rsid w:val="00DF1BA7"/>
    <w:rsid w:val="00E377F5"/>
    <w:rsid w:val="00E4525A"/>
    <w:rsid w:val="00E6330C"/>
    <w:rsid w:val="00E72187"/>
    <w:rsid w:val="00E747BA"/>
    <w:rsid w:val="00E83DEA"/>
    <w:rsid w:val="00E87843"/>
    <w:rsid w:val="00E9030A"/>
    <w:rsid w:val="00EA1A23"/>
    <w:rsid w:val="00EC66F2"/>
    <w:rsid w:val="00EF5686"/>
    <w:rsid w:val="00F03C93"/>
    <w:rsid w:val="00F221ED"/>
    <w:rsid w:val="00F432DB"/>
    <w:rsid w:val="00F74578"/>
    <w:rsid w:val="00F749B6"/>
    <w:rsid w:val="00F82D1F"/>
    <w:rsid w:val="00FC5299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A70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04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049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04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04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A4E8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A70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04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049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04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04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A4E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792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254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zaposlena</izvorni_sadrzaj>
    <derivirana_varijabla naziv="DomainObject.Predmet.Opis_1">3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St-218/2017</izvorni_sadrzaj>
    <derivirana_varijabla naziv="DomainObject.Predmet.OznakaBroj_1">St-218/2017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I.T. GRADNJA za građenje, društvo s ograničenom odgovornošću</izvorni_sadrzaj>
    <derivirana_varijabla naziv="DomainObject.Predmet.ProtustrankaFormated_1">  I.T. GRADNJA za građenje, društvo s ograničenom odgovornošću</derivirana_varijabla>
  </DomainObject.Predmet.ProtustrankaFormated>
  <DomainObject.Predmet.ProtustrankaFormatedOIB>
    <izvorni_sadrzaj>  I.T. GRADNJA za građenje, društvo s ograničenom odgovornošću, OIB 67738891621</izvorni_sadrzaj>
    <derivirana_varijabla naziv="DomainObject.Predmet.ProtustrankaFormatedOIB_1">  I.T. GRADNJA za građenje, društvo s ograničenom odgovornošću, OIB 67738891621</derivirana_varijabla>
  </DomainObject.Predmet.ProtustrankaFormatedOIB>
  <DomainObject.Predmet.ProtustrankaFormatedWithAdress>
    <izvorni_sadrzaj> I.T. GRADNJA za građenje, društvo s ograničenom odgovornošću, Prugovo/bb, 21231 Prugovo</izvorni_sadrzaj>
    <derivirana_varijabla naziv="DomainObject.Predmet.ProtustrankaFormatedWithAdress_1"> I.T. GRADNJA za građenje, društvo s ograničenom odgovornošću, Prugovo/bb, 21231 Prugovo</derivirana_varijabla>
  </DomainObject.Predmet.ProtustrankaFormatedWithAdress>
  <DomainObject.Predmet.ProtustrankaFormatedWithAdressOIB>
    <izvorni_sadrzaj> I.T. GRADNJA za građenje, društvo s ograničenom odgovornošću, OIB 67738891621, Prugovo/bb, 21231 Prugovo</izvorni_sadrzaj>
    <derivirana_varijabla naziv="DomainObject.Predmet.ProtustrankaFormatedWithAdressOIB_1"> I.T. GRADNJA za građenje, društvo s ograničenom odgovornošću, OIB 67738891621, Prugovo/bb, 21231 Prugovo</derivirana_varijabla>
  </DomainObject.Predmet.ProtustrankaFormatedWithAdressOIB>
  <DomainObject.Predmet.ProtustrankaWithAdress>
    <izvorni_sadrzaj>I.T. GRADNJA za građenje, društvo s ograničenom odgovornošću Prugovo/bb, 21231 Prugovo</izvorni_sadrzaj>
    <derivirana_varijabla naziv="DomainObject.Predmet.ProtustrankaWithAdress_1">I.T. GRADNJA za građenje, društvo s ograničenom odgovornošću Prugovo/bb, 21231 Prugovo</derivirana_varijabla>
  </DomainObject.Predmet.ProtustrankaWithAdress>
  <DomainObject.Predmet.ProtustrankaWithAdressOIB>
    <izvorni_sadrzaj>I.T. GRADNJA za građenje, društvo s ograničenom odgovornošću, OIB 67738891621, Prugovo/bb, 21231 Prugovo</izvorni_sadrzaj>
    <derivirana_varijabla naziv="DomainObject.Predmet.ProtustrankaWithAdressOIB_1">I.T. GRADNJA za građenje, društvo s ograničenom odgovornošću, OIB 67738891621, Prugovo/bb, 21231 Prugovo</derivirana_varijabla>
  </DomainObject.Predmet.ProtustrankaWithAdressOIB>
  <DomainObject.Predmet.ProtustrankaNazivFormated>
    <izvorni_sadrzaj>I.T. GRADNJA za građenje, društvo s ograničenom odgovornošću</izvorni_sadrzaj>
    <derivirana_varijabla naziv="DomainObject.Predmet.ProtustrankaNazivFormated_1">I.T. GRADNJA za građenje, društvo s ograničenom odgovornošću</derivirana_varijabla>
  </DomainObject.Predmet.ProtustrankaNazivFormated>
  <DomainObject.Predmet.ProtustrankaNazivFormatedOIB>
    <izvorni_sadrzaj>I.T. GRADNJA za građenje, društvo s ograničenom odgovornošću, OIB 67738891621</izvorni_sadrzaj>
    <derivirana_varijabla naziv="DomainObject.Predmet.ProtustrankaNazivFormatedOIB_1">I.T. GRADNJA za građenje, društvo s ograničenom odgovornošću, OIB 67738891621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71886.26</izvorni_sadrzaj>
    <derivirana_varijabla naziv="DomainObject.Predmet.TrenutnaVrijednost_1">71886.26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I.T. GRADNJA za građenje, društvo s ograničenom odgovornošću</item>
    </izvorni_sadrzaj>
    <derivirana_varijabla naziv="DomainObject.Predmet.ProtuStrankaListFormated_1">
      <item>I.T. GRADNJA za građenje, društvo s ograničenom odgovornošću</item>
    </derivirana_varijabla>
  </DomainObject.Predmet.ProtuStrankaListFormated>
  <DomainObject.Predmet.ProtuStrankaListFormatedOIB>
    <izvorni_sadrzaj>
      <item>I.T. GRADNJA za građenje, društvo s ograničenom odgovornošću, OIB 67738891621</item>
    </izvorni_sadrzaj>
    <derivirana_varijabla naziv="DomainObject.Predmet.ProtuStrankaListFormatedOIB_1">
      <item>I.T. GRADNJA za građenje, društvo s ograničenom odgovornošću, OIB 67738891621</item>
    </derivirana_varijabla>
  </DomainObject.Predmet.ProtuStrankaListFormatedOIB>
  <DomainObject.Predmet.ProtuStrankaListFormatedWithAdress>
    <izvorni_sadrzaj>
      <item>I.T. GRADNJA za građenje, društvo s ograničenom odgovornošću, Prugovo/bb, 21231 Prugovo</item>
    </izvorni_sadrzaj>
    <derivirana_varijabla naziv="DomainObject.Predmet.ProtuStrankaListFormatedWithAdress_1">
      <item>I.T. GRADNJA za građenje, društvo s ograničenom odgovornošću, Prugovo/bb, 21231 Prugovo</item>
    </derivirana_varijabla>
  </DomainObject.Predmet.ProtuStrankaListFormatedWithAdress>
  <DomainObject.Predmet.ProtuStrankaListFormatedWithAdressOIB>
    <izvorni_sadrzaj>
      <item>I.T. GRADNJA za građenje, društvo s ograničenom odgovornošću, OIB 67738891621, Prugovo/bb, 21231 Prugovo</item>
    </izvorni_sadrzaj>
    <derivirana_varijabla naziv="DomainObject.Predmet.ProtuStrankaListFormatedWithAdressOIB_1">
      <item>I.T. GRADNJA za građenje, društvo s ograničenom odgovornošću, OIB 67738891621, Prugovo/bb, 21231 Prugovo</item>
    </derivirana_varijabla>
  </DomainObject.Predmet.ProtuStrankaListFormatedWithAdressOIB>
  <DomainObject.Predmet.ProtuStrankaListNazivFormated>
    <izvorni_sadrzaj>
      <item>I.T. GRADNJA za građenje, društvo s ograničenom odgovornošću</item>
    </izvorni_sadrzaj>
    <derivirana_varijabla naziv="DomainObject.Predmet.ProtuStrankaListNazivFormated_1">
      <item>I.T. GRADNJA za građenje, društvo s ograničenom odgovornošću</item>
    </derivirana_varijabla>
  </DomainObject.Predmet.ProtuStrankaListNazivFormated>
  <DomainObject.Predmet.ProtuStrankaListNazivFormatedOIB>
    <izvorni_sadrzaj>
      <item>I.T. GRADNJA za građenje, društvo s ograničenom odgovornošću, OIB 67738891621</item>
    </izvorni_sadrzaj>
    <derivirana_varijabla naziv="DomainObject.Predmet.ProtuStrankaListNazivFormatedOIB_1">
      <item>I.T. GRADNJA za građenje, društvo s ograničenom odgovornošću, OIB 67738891621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I.T. GRADNJA za građenje, društvo s ograničenom odgovornošću</izvorni_sadrzaj>
    <derivirana_varijabla naziv="DomainObject.Predmet.ProtustrankaIDrugi_1">I.T. GRADNJA za građenje,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I.T. GRADNJA za građenje, društvo s ograničenom odgovornošću, OIB 67738891621, Prugovo/bb, 21231 Prugovo</izvorni_sadrzaj>
    <derivirana_varijabla naziv="DomainObject.Predmet.ProtustrankaIDrugiAdressOIB_1">I.T. GRADNJA za građenje, društvo s ograničenom odgovornošću, OIB 67738891621, Prugovo/bb, 21231 Prugovo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I.T. GRADNJA za građenje, društvo s ograničenom odgovornošću</item>
      <item>FINANCIJSKA AGENCIJA, RC SPLIT</item>
    </izvorni_sadrzaj>
    <derivirana_varijabla naziv="DomainObject.Predmet.SudioniciListNaziv_1">
      <item>I.T. GRADNJA za građenje, društvo s ograničenom odgovornošću</item>
      <item>FINANCIJSKA AGENCIJA, RC SPLIT</item>
    </derivirana_varijabla>
  </DomainObject.Predmet.SudioniciListNaziv>
  <DomainObject.Predmet.SudioniciListAdressOIB>
    <izvorni_sadrzaj>
      <item>I.T. GRADNJA za građenje, društvo s ograničenom odgovornošću, OIB 67738891621, Prugovo/bb,21231 Prugovo</item>
      <item>FINANCIJSKA AGENCIJA, RC SPLIT, OIB 85821130368, Mažuranićevo šetalište 24 b,21000 Split</item>
    </izvorni_sadrzaj>
    <derivirana_varijabla naziv="DomainObject.Predmet.SudioniciListAdressOIB_1">
      <item>I.T. GRADNJA za građenje, društvo s ograničenom odgovornošću, OIB 67738891621, Prugovo/bb,21231 Prugovo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67738891621</item>
      <item>, OIB 85821130368</item>
    </izvorni_sadrzaj>
    <derivirana_varijabla naziv="DomainObject.Predmet.SudioniciListNazivOIB_1">
      <item>, OIB 67738891621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1. lipnja 2018.</izvorni_sadrzaj>
    <derivirana_varijabla naziv="DomainObject.PredzadnjaOdlukaIzPredmeta.DatumDonosenjaOdluke_1">1. lipnja 2018.</derivirana_varijabla>
  </DomainObject.PredzadnjaOdlukaIzPredmeta.DatumDonosenjaOdluke>
  <DomainObject.PredzadnjaOdlukaIzPredmeta.Oznaka>
    <izvorni_sadrzaj>St-218/2017-9</izvorni_sadrzaj>
    <derivirana_varijabla naziv="DomainObject.PredzadnjaOdlukaIzPredmeta.Oznaka_1">St-218/2017-9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52DDAB-8A64-4087-AC8E-2CD233EBE9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1141</properties:Words>
  <properties:Characters>6233</properties:Characters>
  <properties:Lines>148</properties:Lines>
  <properties:Paragraphs>49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U  I M E  R E P U B L I K E  H R V A T S K E </vt:lpstr>
      <vt:lpstr>R J E Š E N J E</vt:lpstr>
    </vt:vector>
  </properties:TitlesOfParts>
  <properties:LinksUpToDate>false</properties:LinksUpToDate>
  <properties:CharactersWithSpaces>7463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2019-01-15T11:44:00Z</dcterms:created>
  <dc:creator>Marija Elez</dc:creator>
  <cp:lastModifiedBy>Marija Elez</cp:lastModifiedBy>
  <cp:lastPrinted>2019-01-15T11:51:00Z</cp:lastPrinted>
  <dcterms:modified xmlns:xsi="http://www.w3.org/2001/XMLSchema-instance" xsi:type="dcterms:W3CDTF">2019-01-15T11:53:00Z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(otvorenje i zaključenje 218.docx)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