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6d50" w14:paraId="58c6d50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C092A">
        <w:t>1724/16-18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4739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447219" w:rsidP="00820A1A" w:rsidR="00447219">
      <w:pPr>
        <w:pStyle w:val="Bezproreda"/>
        <w:rPr>
          <w:rFonts w:hAnsi="Times New Roman" w:ascii="Times New Roman"/>
          <w:sz w:val="24"/>
          <w:szCs w:val="24"/>
        </w:rPr>
      </w:pPr>
    </w:p>
    <w:p w:rsidRDefault="00447219" w:rsidP="00820A1A" w:rsidR="00447219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1C092A" w:rsidRPr="001C092A">
        <w:rPr>
          <w:b/>
        </w:rPr>
        <w:t>DOWN j.d.o.o., Đakovo, Korčulanska 14, OIB: 41076160037, MBS: 030138278</w:t>
      </w:r>
      <w:r>
        <w:t xml:space="preserve">, dana </w:t>
      </w:r>
      <w:r w:rsidR="0061461C">
        <w:t>27</w:t>
      </w:r>
      <w:bookmarkStart w:name="_GoBack" w:id="0"/>
      <w:bookmarkEnd w:id="0"/>
      <w:r w:rsidR="00331671">
        <w:t>. ožujka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983342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1C092A" w:rsidRPr="001C092A">
        <w:rPr>
          <w:b/>
        </w:rPr>
        <w:t>DOWN j.d.o.o., Đakovo, Korčulanska 14, OIB: 41076160037, MBS: 030138278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983342">
        <w:rPr>
          <w:b/>
        </w:rPr>
        <w:t>Davor Lamza, Osijek, Zagrebačka 7, OIB: 00554860377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983342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1C092A" w:rsidRPr="001C092A">
        <w:rPr>
          <w:b/>
        </w:rPr>
        <w:t>DOWN j.d.o.o., Đakovo, Korčulanska 14, OIB: 41076160037, MBS: 030138278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983342" w:rsidR="00820A1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1C092A">
        <w:t xml:space="preserve">Nedeljko </w:t>
      </w:r>
      <w:proofErr w:type="spellStart"/>
      <w:r w:rsidR="001C092A">
        <w:t>Anušić</w:t>
      </w:r>
      <w:proofErr w:type="spellEnd"/>
      <w:r w:rsidR="001C092A">
        <w:t xml:space="preserve">, OIB: 36192924395, Njemačka, </w:t>
      </w:r>
      <w:proofErr w:type="spellStart"/>
      <w:r w:rsidR="001C092A">
        <w:t>Regensburg</w:t>
      </w:r>
      <w:proofErr w:type="spellEnd"/>
      <w:r w:rsidR="001C092A">
        <w:t xml:space="preserve">, Obere </w:t>
      </w:r>
      <w:proofErr w:type="spellStart"/>
      <w:r w:rsidR="001C092A">
        <w:t>Regenstrasse</w:t>
      </w:r>
      <w:proofErr w:type="spellEnd"/>
      <w:r w:rsidR="001C092A">
        <w:t xml:space="preserve"> 5,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1C092A" w:rsidP="001C092A" w:rsidR="001C092A">
      <w:pPr>
        <w:pStyle w:val="Odlomakpopisa"/>
      </w:pPr>
    </w:p>
    <w:p w:rsidRDefault="001C092A" w:rsidP="001C092A" w:rsidR="001C092A">
      <w:pPr>
        <w:pStyle w:val="Odlomakpopisa"/>
        <w:numPr>
          <w:ilvl w:val="0"/>
          <w:numId w:val="17"/>
        </w:numPr>
        <w:spacing w:lineRule="auto" w:line="240" w:after="0"/>
        <w:jc w:val="both"/>
      </w:pPr>
      <w:proofErr w:type="spellStart"/>
      <w:r>
        <w:t>Nalaže</w:t>
      </w:r>
      <w:proofErr w:type="spellEnd"/>
      <w:r>
        <w:t xml:space="preserve"> se FINI da </w:t>
      </w:r>
      <w:proofErr w:type="spellStart"/>
      <w:r>
        <w:t>naloži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prijenos</w:t>
      </w:r>
      <w:proofErr w:type="spellEnd"/>
      <w:r>
        <w:t xml:space="preserve"> </w:t>
      </w:r>
      <w:proofErr w:type="spellStart"/>
      <w:r>
        <w:t>zaplijenjenoga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r w:rsidRPr="00A52E85">
        <w:t>HR31 2390 0011 3000 0020 0 model HR05 272-</w:t>
      </w:r>
      <w:r>
        <w:rPr>
          <w:b/>
        </w:rPr>
        <w:t>1724</w:t>
      </w:r>
      <w:r w:rsidRPr="00FF726C">
        <w:rPr>
          <w:b/>
        </w:rPr>
        <w:t>-16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daljnju</w:t>
      </w:r>
      <w:proofErr w:type="spellEnd"/>
      <w:r>
        <w:t xml:space="preserve"> </w:t>
      </w:r>
      <w:proofErr w:type="spellStart"/>
      <w:r>
        <w:t>pljenidbu</w:t>
      </w:r>
      <w:proofErr w:type="spellEnd"/>
      <w:r>
        <w:t xml:space="preserve"> do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čl</w:t>
      </w:r>
      <w:proofErr w:type="spellEnd"/>
      <w:r>
        <w:t xml:space="preserve">. 112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105/15)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zaplijenjen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>.</w:t>
      </w:r>
    </w:p>
    <w:p w:rsidRDefault="001C092A" w:rsidP="001C092A" w:rsidR="001C092A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1C092A" w:rsidR="001C092A">
      <w:pPr>
        <w:ind w:firstLine="720"/>
        <w:jc w:val="both"/>
      </w:pPr>
      <w:r>
        <w:t xml:space="preserve">FINA RC Osijek dana </w:t>
      </w:r>
      <w:r w:rsidR="001C092A">
        <w:t>20. svibnja 2016</w:t>
      </w:r>
      <w:r w:rsidR="00331671">
        <w:t>. g.</w:t>
      </w:r>
      <w:r>
        <w:t xml:space="preserve"> podnijela je prijedlog za otvaranje stečajnog postupka nad dužnikom </w:t>
      </w:r>
      <w:r w:rsidR="001C092A" w:rsidRPr="001C092A">
        <w:rPr>
          <w:b/>
        </w:rPr>
        <w:t>DOWN j.d.o.o., Đakovo, Korčulanska 14, OIB: 41076160037, MBS: 030138278</w:t>
      </w:r>
      <w:r w:rsidR="001C092A">
        <w:rPr>
          <w:b/>
        </w:rPr>
        <w:t xml:space="preserve"> </w:t>
      </w:r>
      <w:r w:rsidRPr="008877A6">
        <w:t xml:space="preserve">navodeći da dužnik na dan </w:t>
      </w:r>
      <w:r w:rsidR="008877A6">
        <w:t>1</w:t>
      </w:r>
      <w:r w:rsidR="00983342">
        <w:t xml:space="preserve">. rujan 2015. g. </w:t>
      </w:r>
      <w:r w:rsidR="00447219">
        <w:t xml:space="preserve">u Očevidniku redoslijeda za plaćanje ima evidentirane neizvršene osnove za plaćanje u ukupnom iznosu od </w:t>
      </w:r>
      <w:r w:rsidR="001C092A">
        <w:t>31.097,16</w:t>
      </w:r>
      <w:r w:rsidR="00447219">
        <w:t xml:space="preserve"> kn</w:t>
      </w:r>
      <w:r w:rsidR="001C092A">
        <w:t xml:space="preserve"> u neprekidnom razdoblju od 406 dana te ima 3 zaposlenika.</w:t>
      </w:r>
    </w:p>
    <w:p w:rsidRDefault="001C092A" w:rsidP="001C092A" w:rsidR="00820A1A">
      <w:pPr>
        <w:ind w:firstLine="720"/>
        <w:jc w:val="both"/>
      </w:pPr>
      <w:r>
        <w:t xml:space="preserve"> </w:t>
      </w:r>
    </w:p>
    <w:p w:rsidRDefault="001C092A" w:rsidP="001C092A" w:rsidR="001C092A">
      <w:pPr>
        <w:ind w:firstLine="720"/>
        <w:jc w:val="both"/>
      </w:pPr>
      <w:r>
        <w:t>Rješenjem Trgovačkog suda u Osijeku broj St-1724/16 od 18.1.2017. g. pokrenut je prethodni postupak radi utvrđivanja uvjeta za otvaranje stečajnog postupka nad dužnikom a za privremenog stečajnog upravitelja automatskim odabirom, imenovan je Davor Lamza iz Osijeka da utvrdi financijsko-gospodarsko stanje dužnika te mogućnost provođenja stečajnog postupka nad dužnikom.</w:t>
      </w:r>
    </w:p>
    <w:p w:rsidRDefault="001C092A" w:rsidP="001C092A" w:rsidR="001C092A">
      <w:pPr>
        <w:jc w:val="both"/>
      </w:pPr>
      <w:r>
        <w:tab/>
      </w:r>
    </w:p>
    <w:p w:rsidRDefault="001C092A" w:rsidP="001C092A" w:rsidR="001C092A">
      <w:pPr>
        <w:jc w:val="both"/>
      </w:pPr>
      <w:r>
        <w:tab/>
        <w:t>Uvidom u  izvješće privremenog stečajnog upravitelja sud je utvrdio slijedeće: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 xml:space="preserve">Dana 20. svibnje 2016. godine FINA, podnijela je zahtjev za pokretanje stečajnog postupka nad dužnikom DOWN j.d.o.o. Đakovo. 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Očevidnikom o redoslijedu plaćanja od 01. rujna 2015. godine utvrđene su evidentirane neizvršene obveze za plaćanje u iznosu od 31.097,16 kn, dužnik je  imao neizvršene osnove za plaćanje 406 dana.</w:t>
      </w:r>
    </w:p>
    <w:p w:rsidRDefault="001C092A" w:rsidP="001C092A" w:rsidR="001C092A" w:rsidRPr="00E77B84">
      <w:pPr>
        <w:jc w:val="both"/>
      </w:pPr>
      <w:r w:rsidRPr="00E77B84">
        <w:t>Navodi se da društvo ima tri zaposlena radnika.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Dužnik je osnovan 17.listopadaa 2013. godine.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 xml:space="preserve">Jedini osnivač društva i osoba ovlaštena za zastupanje – direktor, je Nedeljko </w:t>
      </w:r>
      <w:proofErr w:type="spellStart"/>
      <w:r w:rsidRPr="00E77B84">
        <w:t>Anušić</w:t>
      </w:r>
      <w:proofErr w:type="spellEnd"/>
      <w:r w:rsidRPr="00E77B84">
        <w:t xml:space="preserve">, OIB 36192924395, </w:t>
      </w:r>
      <w:proofErr w:type="spellStart"/>
      <w:r w:rsidRPr="00E77B84">
        <w:t>Regensburg</w:t>
      </w:r>
      <w:proofErr w:type="spellEnd"/>
      <w:r w:rsidRPr="00E77B84">
        <w:t xml:space="preserve">, Obere </w:t>
      </w:r>
      <w:proofErr w:type="spellStart"/>
      <w:r w:rsidRPr="00E77B84">
        <w:t>Regentstrasse</w:t>
      </w:r>
      <w:proofErr w:type="spellEnd"/>
      <w:r w:rsidRPr="00E77B84">
        <w:t xml:space="preserve"> 5, Njemačka</w:t>
      </w:r>
      <w:r>
        <w:t xml:space="preserve"> koji je odselio u Njemačku.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Društvo je osnovano s temeljnim kapitalom od 50,00 kn.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Svoje poslovanje dužnik je obavljao preko žiro računa otvorenog kod :</w:t>
      </w:r>
    </w:p>
    <w:p w:rsidRDefault="001C092A" w:rsidP="001C092A" w:rsidR="001C092A" w:rsidRPr="00E77B84">
      <w:pPr>
        <w:jc w:val="both"/>
      </w:pPr>
      <w:r w:rsidRPr="00E77B84">
        <w:t>ERSTE &amp; STEIERMARKISCHE BANK d.d., Rijeka, IBAN 8324020061100686731</w:t>
      </w:r>
    </w:p>
    <w:p w:rsidRDefault="001C092A" w:rsidP="001C092A" w:rsidR="001C092A" w:rsidRPr="00E77B84">
      <w:pPr>
        <w:jc w:val="both"/>
      </w:pPr>
      <w:r w:rsidRPr="00E77B84">
        <w:t>CROATIA BANKA d.d., Zagreb, IBAN 8724850031100285630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Račun je blokiran od 23. srpnja 2014. godine.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 xml:space="preserve">Dužnik se bavio ugostiteljskom djelatnošću. U Đakovu je imao u zakupljenom prostoru </w:t>
      </w:r>
      <w:proofErr w:type="spellStart"/>
      <w:r w:rsidRPr="00E77B84">
        <w:t>caffe</w:t>
      </w:r>
      <w:proofErr w:type="spellEnd"/>
      <w:r w:rsidRPr="00E77B84">
        <w:t xml:space="preserve"> bar.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>
        <w:t>D</w:t>
      </w:r>
      <w:r w:rsidRPr="00E77B84">
        <w:t>užnik je prestao s radom 2015</w:t>
      </w:r>
      <w:r>
        <w:t>.</w:t>
      </w:r>
      <w:r w:rsidRPr="00E77B84">
        <w:t xml:space="preserve"> godine, tako da su posljednja izvješća poslana za 2014. godinu. 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lastRenderedPageBreak/>
        <w:t xml:space="preserve">Prikazani podaci preuzeti su od FINE i javnog portala Poslovna </w:t>
      </w:r>
      <w:proofErr w:type="spellStart"/>
      <w:r w:rsidRPr="00E77B84">
        <w:t>hr</w:t>
      </w:r>
      <w:proofErr w:type="spellEnd"/>
      <w:r w:rsidRPr="00E77B84">
        <w:t>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r w:rsidRPr="00E77B84">
        <w:t>Prema računu dobiti i gubitka ostvareno je :</w:t>
      </w:r>
    </w:p>
    <w:p w:rsidRDefault="001C092A" w:rsidP="001C092A" w:rsidR="001C092A" w:rsidRPr="00E77B84"/>
    <w:tbl>
      <w:tblPr>
        <w:tblW w:type="dxa" w:w="4780"/>
        <w:tblInd w:type="dxa" w:w="113"/>
        <w:tblLook w:val="04A0" w:noVBand="1" w:noHBand="0" w:lastColumn="0" w:firstColumn="1" w:lastRow="0" w:firstRow="1"/>
      </w:tblPr>
      <w:tblGrid>
        <w:gridCol w:w="2860"/>
        <w:gridCol w:w="960"/>
        <w:gridCol w:w="996"/>
      </w:tblGrid>
      <w:tr w:rsidTr="001736B3" w:rsidR="001C092A" w:rsidRPr="00E77B84">
        <w:trPr>
          <w:trHeight w:val="315"/>
        </w:trPr>
        <w:tc>
          <w:tcPr>
            <w:tcW w:type="dxa" w:w="2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center"/>
            </w:pPr>
            <w:r w:rsidRPr="00E77B84">
              <w:t>2013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center"/>
            </w:pPr>
            <w:r w:rsidRPr="00E77B84">
              <w:t>2014</w:t>
            </w:r>
          </w:p>
        </w:tc>
      </w:tr>
      <w:tr w:rsidTr="001736B3" w:rsidR="001C092A" w:rsidRPr="00E77B84">
        <w:trPr>
          <w:trHeight w:val="315"/>
        </w:trPr>
        <w:tc>
          <w:tcPr>
            <w:tcW w:type="dxa" w:w="2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r w:rsidRPr="00E77B84">
              <w:t>POSLOVNI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23.200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486.900</w:t>
            </w:r>
          </w:p>
        </w:tc>
      </w:tr>
      <w:tr w:rsidTr="001736B3" w:rsidR="001C092A" w:rsidRPr="00E77B84">
        <w:trPr>
          <w:trHeight w:val="315"/>
        </w:trPr>
        <w:tc>
          <w:tcPr>
            <w:tcW w:type="dxa" w:w="2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r w:rsidRPr="00E77B84">
              <w:t>POSLOVNI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64.300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449.400</w:t>
            </w:r>
          </w:p>
        </w:tc>
      </w:tr>
      <w:tr w:rsidTr="001736B3" w:rsidR="001C092A" w:rsidRPr="00E77B84">
        <w:trPr>
          <w:trHeight w:val="315"/>
        </w:trPr>
        <w:tc>
          <w:tcPr>
            <w:tcW w:type="dxa" w:w="2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092A" w:rsidP="001736B3" w:rsidR="001C092A" w:rsidRPr="00E77B84">
            <w:r w:rsidRPr="00E77B84">
              <w:t>DOBIT/GUBITAK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-41.100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37.500</w:t>
            </w:r>
          </w:p>
        </w:tc>
      </w:tr>
    </w:tbl>
    <w:p w:rsidRDefault="001C092A" w:rsidP="001C092A" w:rsidR="001C092A">
      <w:pPr>
        <w:jc w:val="both"/>
      </w:pP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  <w:rPr>
          <w:noProof/>
        </w:rPr>
      </w:pPr>
      <w:r w:rsidRPr="00E77B84">
        <w:rPr>
          <w:noProof/>
        </w:rPr>
        <w:t>U bilanci za dn 31.prosinca 2014. godine prikazani su sljedeći podaci o  imovini i obvezama  :</w:t>
      </w:r>
    </w:p>
    <w:p w:rsidRDefault="001C092A" w:rsidP="001C092A" w:rsidR="001C092A" w:rsidRPr="00E77B84">
      <w:pPr>
        <w:jc w:val="both"/>
      </w:pPr>
    </w:p>
    <w:tbl>
      <w:tblPr>
        <w:tblW w:type="dxa" w:w="7540"/>
        <w:tblInd w:type="dxa" w:w="113"/>
        <w:tblLook w:val="04A0" w:noVBand="1" w:noHBand="0" w:lastColumn="0" w:firstColumn="1" w:lastRow="0" w:firstRow="1"/>
      </w:tblPr>
      <w:tblGrid>
        <w:gridCol w:w="5260"/>
        <w:gridCol w:w="1140"/>
        <w:gridCol w:w="1140"/>
      </w:tblGrid>
      <w:tr w:rsidTr="001736B3" w:rsidR="001C092A" w:rsidRPr="00E77B84">
        <w:trPr>
          <w:trHeight w:val="300"/>
        </w:trPr>
        <w:tc>
          <w:tcPr>
            <w:tcW w:type="dxa" w:w="5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center"/>
            </w:pPr>
            <w:r w:rsidRPr="00E77B84">
              <w:t>2013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center"/>
            </w:pPr>
            <w:r w:rsidRPr="00E77B84">
              <w:t>2014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AKTIVA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 xml:space="preserve">B) DUGOTRAJNA IMOVINA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I. NEMATERIJALNA IMOVINA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 xml:space="preserve">II. MATERIJALNA IMOVINA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III. DUGOTRAJNA FINANCIJSKA IMOVINA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C) KRATKOTRAJNA IMOVINA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11.300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397.200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I. ZALIHE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II. POTRAŽIVANJA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17.600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III. KRATKOTRAJNA FINANCIJSKA IMOVINA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IV. NOVAC U BANCI I BLAGAJNI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11.300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397.200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D) PLAĆENI TROŠKOVI BUDUĆEG RAZDOBLJA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E) UKUPNO AKTIVA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11.300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414.800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PASIVA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A) KAPITAL I REZERVE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-41.000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-600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I. TEMELJNI (UPISANI) KAPITAL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 xml:space="preserve">II. KAPITALNE REZERVE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III. REZERVE IZ DOBITI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IV. REVALORIZACIJSKE REZERVE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 xml:space="preserve">V. ZADRŽANA DOBIT ILI PRENESENI GUBITAK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-41.000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VI. DOBIT ILI GUBITAK POSLOVNE GODINE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-41.000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40.400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VII. MANJINSKI INTERES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B) REZERVIRANJA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 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C) DUGOROČNE OBVEZE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7.000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257.000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D) KRATKOROČNE OBVEZE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45.300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158.400</w:t>
            </w:r>
          </w:p>
        </w:tc>
      </w:tr>
      <w:tr w:rsidTr="001736B3" w:rsidR="001C092A" w:rsidRPr="00E77B84">
        <w:trPr>
          <w:trHeight w:val="300"/>
        </w:trPr>
        <w:tc>
          <w:tcPr>
            <w:tcW w:type="dxa" w:w="5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r w:rsidRPr="00E77B84">
              <w:t>F) UKUPNO – PASIVA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11.300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92A" w:rsidP="001736B3" w:rsidR="001C092A" w:rsidRPr="00E77B84">
            <w:pPr>
              <w:jc w:val="right"/>
            </w:pPr>
            <w:r w:rsidRPr="00E77B84">
              <w:t>414.800</w:t>
            </w:r>
          </w:p>
        </w:tc>
      </w:tr>
    </w:tbl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Društvo nema dugotrajne imovine.</w:t>
      </w:r>
    </w:p>
    <w:p w:rsidRDefault="001C092A" w:rsidP="001C092A" w:rsidR="001C092A" w:rsidRPr="00E77B84">
      <w:pPr>
        <w:jc w:val="both"/>
      </w:pPr>
      <w:r w:rsidRPr="00E77B84">
        <w:t xml:space="preserve">Prema uvjerenju PU Osječko - baranjske dužnik nije u vlasništvu imao motornih vozila </w:t>
      </w:r>
    </w:p>
    <w:p w:rsidRDefault="001C092A" w:rsidP="001C092A" w:rsidR="001C092A" w:rsidRPr="00E77B84">
      <w:pPr>
        <w:jc w:val="both"/>
      </w:pPr>
      <w:r w:rsidRPr="00E77B84">
        <w:t>Dužnik u zemljišnim knjigama nije vlasnik nekretnina.</w:t>
      </w:r>
    </w:p>
    <w:p w:rsidRDefault="001C092A" w:rsidP="001C092A" w:rsidR="001C092A" w:rsidRPr="00E77B84">
      <w:pPr>
        <w:jc w:val="both"/>
        <w:rPr>
          <w:b/>
        </w:rPr>
      </w:pPr>
    </w:p>
    <w:p w:rsidRDefault="001C092A" w:rsidP="001C092A" w:rsidR="001C092A" w:rsidRPr="00E77B84">
      <w:pPr>
        <w:jc w:val="both"/>
      </w:pPr>
      <w:r w:rsidRPr="00E77B84">
        <w:t xml:space="preserve">U bruto bilanci na dan 31. prosinca 2014. godine društvo ima potraživanja od 17.000 kn i 397.200 kn u blagajni. Za potraživanja se ne može ustanoviti na koga se odnose a novac u blagajni je prikazan jer najvjerojatnije nije utržak predavan na žiro račun. 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 xml:space="preserve">Dugoročne obveze  prikazane su u iznosu od 257.000 kn i kratkoročne obveze od 158.400 kn. Iz dostupnih podataka ne može se ustanoviti na koga se odnose. </w:t>
      </w:r>
    </w:p>
    <w:p w:rsidRDefault="001C092A" w:rsidP="001C092A" w:rsidR="001C092A" w:rsidRPr="00E77B84">
      <w:pPr>
        <w:tabs>
          <w:tab w:pos="6840" w:val="left"/>
        </w:tabs>
        <w:jc w:val="both"/>
      </w:pPr>
    </w:p>
    <w:p w:rsidRDefault="001C092A" w:rsidP="001C092A" w:rsidR="001C092A">
      <w:pPr>
        <w:tabs>
          <w:tab w:pos="6840" w:val="left"/>
        </w:tabs>
        <w:jc w:val="both"/>
      </w:pPr>
      <w:r w:rsidRPr="00E77B84">
        <w:t xml:space="preserve">Društvo je od 2013. do 2015. godine imalo četiri zaposlena radnika. Zadnji radnici su odjavljeni u prosincu 2015. godine.  </w:t>
      </w:r>
    </w:p>
    <w:p w:rsidRDefault="001C092A" w:rsidP="001C092A" w:rsidR="001C092A" w:rsidRPr="001C092A">
      <w:pPr>
        <w:tabs>
          <w:tab w:pos="6840" w:val="left"/>
        </w:tabs>
        <w:jc w:val="both"/>
      </w:pPr>
    </w:p>
    <w:p w:rsidRDefault="001C092A" w:rsidP="001C092A" w:rsidR="001C092A" w:rsidRPr="00E77B84">
      <w:pPr>
        <w:jc w:val="both"/>
      </w:pPr>
      <w:r w:rsidRPr="00E77B84">
        <w:t xml:space="preserve">Očevidnikom o redoslijedu plaćanja sa obračunatom kamatom od 24. siječnja 2017. godine koji je izdala FINA utvrđene su evidentirane neizvršene obveze za plaćanje u ukupnom iznosu od iznosu od 61.340,01 kn. 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  <w:rPr>
          <w:b/>
        </w:rPr>
      </w:pPr>
    </w:p>
    <w:p w:rsidRDefault="001C092A" w:rsidP="001C092A" w:rsidR="001C092A" w:rsidRPr="00E77B84">
      <w:pPr>
        <w:jc w:val="both"/>
      </w:pPr>
      <w:r w:rsidRPr="00E77B84">
        <w:t>Iz prikupljenih podataka vidljivo je da je Dužnik nesposoban za plaćanje i prezadužen, odnosno da postoji stečajni razlog utvrđen u odredbi čl.5. st.2 ,  čl.6.  st. 2  te čl. 7 st.1. SZ (NN 71/15).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  <w:rPr>
          <w:b/>
        </w:rPr>
      </w:pPr>
      <w:r w:rsidRPr="00E77B84">
        <w:rPr>
          <w:b/>
        </w:rPr>
        <w:t xml:space="preserve">Mogućnost provođenja stečaja nad imovinom 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>Društvo nema novčanih sredstava na žiro računu.</w:t>
      </w: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>Društvo nema osnovnih sredstva.</w:t>
      </w: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 xml:space="preserve">Društvo nema nekretnina u svom vlasništvu.  </w:t>
      </w: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 xml:space="preserve">Društvo nije evidentirano kao vlasnik vozila. </w:t>
      </w: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>Društvo nema kratkotrajne imovine – zaliha.</w:t>
      </w:r>
    </w:p>
    <w:p w:rsidRDefault="001C092A" w:rsidP="001C092A" w:rsidR="001C092A" w:rsidRPr="00E77B84">
      <w:pPr>
        <w:numPr>
          <w:ilvl w:val="0"/>
          <w:numId w:val="19"/>
        </w:numPr>
        <w:jc w:val="both"/>
      </w:pPr>
      <w:r w:rsidRPr="00E77B84">
        <w:t>Društvo nema potraživanja od kupaca.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Iz svega navedenog proizlazi da je dužnik nesposoban za plaćanje i prezadužen odnosno da postoje stečajni razlozi utvrđeni u odredbi čl.5. st.2  i  čl.6.  st. 2  i čl.7. Stečajnog zakona (NN 71/15).</w:t>
      </w:r>
    </w:p>
    <w:p w:rsidRDefault="001C092A" w:rsidP="001C092A" w:rsidR="001C092A" w:rsidRPr="00E77B84">
      <w:pPr>
        <w:jc w:val="both"/>
      </w:pPr>
    </w:p>
    <w:p w:rsidRDefault="001C092A" w:rsidP="001C092A" w:rsidR="001C092A" w:rsidRPr="00E77B84">
      <w:pPr>
        <w:jc w:val="both"/>
      </w:pPr>
      <w:r w:rsidRPr="00E77B84">
        <w:t>Imovina  dužnika nije dovoljna za namirenje  troškova stečajnog postupka te</w:t>
      </w:r>
      <w:r w:rsidR="00473993">
        <w:t xml:space="preserve"> da</w:t>
      </w:r>
      <w:r w:rsidRPr="00E77B84">
        <w:t xml:space="preserve"> se sukladno odredbi čl. 132., st.1. i st. 2. Stečajnog zakona (NN 71/15) donese Rješenje o otvaranju i zaključenju 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473993">
        <w:t>1724/16 od 22. veljače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20.000,00 kn na ime predujma za pokriće troškova kako prethodnog </w:t>
      </w:r>
      <w:r>
        <w:lastRenderedPageBreak/>
        <w:t>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473993">
        <w:t>23. veljače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447219">
        <w:t xml:space="preserve">gore navedenu </w:t>
      </w:r>
      <w:r w:rsidR="008103DC">
        <w:t xml:space="preserve">materijalnu dokumentaciju u spisu </w:t>
      </w:r>
      <w:r w:rsidR="00447219">
        <w:t xml:space="preserve">i to </w:t>
      </w:r>
      <w:r w:rsidR="00473993">
        <w:t xml:space="preserve">prijedlog FINE od 20.6.2016. g. za otvaranje st. postupka nad dužnikom, povijesni izvadak iz sudskog registra, Očevidnik o redoslijedu plaćanja FINE od 24.1.2017. g. s obračunatom kamatom, Uvjerenje MUP PU PP Đakovo od 26.1.2017. g., popis osiguranika HZMO od 27.1.2017. g., Potvrda </w:t>
      </w:r>
      <w:proofErr w:type="spellStart"/>
      <w:r w:rsidR="00473993">
        <w:t>zk</w:t>
      </w:r>
      <w:proofErr w:type="spellEnd"/>
      <w:r w:rsidR="00473993">
        <w:t xml:space="preserve">. odjela Osijek od 30.1.2017.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7219" w:rsidP="00473993" w:rsidR="00447219">
      <w:pPr>
        <w:jc w:val="both"/>
      </w:pPr>
    </w:p>
    <w:p w:rsidRDefault="00447219" w:rsidP="002954B4" w:rsidR="00447219">
      <w:pPr>
        <w:ind w:firstLine="720"/>
        <w:jc w:val="both"/>
      </w:pPr>
      <w:r>
        <w:t>Sukladno čl. 84 i 85 st. 2 SZ sud je imenovao za stečajnog upravitelja Davora Lamzu (automatskim odabirom) koji se nalazi na listi A stečajnih upravitelja Trgovačkog suda u Osijeku.</w:t>
      </w:r>
    </w:p>
    <w:p w:rsidRDefault="00447219" w:rsidP="00473993" w:rsidR="00447219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473993">
        <w:t>28</w:t>
      </w:r>
      <w:r w:rsidR="00331671">
        <w:t>. ožujka</w:t>
      </w:r>
      <w:r>
        <w:t xml:space="preserve"> 201</w:t>
      </w:r>
      <w:r w:rsidR="00473993">
        <w:t>7</w:t>
      </w:r>
      <w:r>
        <w:t>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677C12" w:rsidP="00820A1A" w:rsidR="00677C12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677C12" w:rsidP="00820A1A" w:rsidR="00677C12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983342" w:rsidR="00983342" w:rsidRPr="00983342">
      <w:pPr>
        <w:tabs>
          <w:tab w:pos="3405" w:val="left"/>
        </w:tabs>
        <w:jc w:val="both"/>
      </w:pPr>
      <w:r>
        <w:t xml:space="preserve">1. stečajni uprav. </w:t>
      </w:r>
      <w:r w:rsidR="00983342" w:rsidRPr="00983342">
        <w:t>Davor Lamza, Osijek, Zagrebačka 7</w:t>
      </w:r>
    </w:p>
    <w:p w:rsidRDefault="00820A1A" w:rsidP="00983342" w:rsidR="00820A1A">
      <w:pPr>
        <w:tabs>
          <w:tab w:pos="3405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473993" w:rsidR="00473993">
      <w:pPr>
        <w:tabs>
          <w:tab w:pos="4950" w:val="left"/>
          <w:tab w:pos="6300" w:val="left"/>
        </w:tabs>
        <w:jc w:val="both"/>
      </w:pPr>
      <w:r>
        <w:t xml:space="preserve">5. </w:t>
      </w:r>
      <w:proofErr w:type="spellStart"/>
      <w:r>
        <w:t>z.z</w:t>
      </w:r>
      <w:proofErr w:type="spellEnd"/>
      <w:r>
        <w:t xml:space="preserve">. dužnika </w:t>
      </w:r>
      <w:r w:rsidR="00473993">
        <w:t xml:space="preserve">Nedeljko </w:t>
      </w:r>
      <w:proofErr w:type="spellStart"/>
      <w:r w:rsidR="00473993">
        <w:t>Anušić</w:t>
      </w:r>
      <w:proofErr w:type="spellEnd"/>
      <w:r w:rsidR="00473993">
        <w:t xml:space="preserve">,  Njemačka, </w:t>
      </w:r>
      <w:proofErr w:type="spellStart"/>
      <w:r w:rsidR="00473993">
        <w:t>Regensburg</w:t>
      </w:r>
      <w:proofErr w:type="spellEnd"/>
      <w:r w:rsidR="00473993">
        <w:t xml:space="preserve">, Obere </w:t>
      </w:r>
      <w:proofErr w:type="spellStart"/>
      <w:r w:rsidR="00473993">
        <w:t>Regenstrasse</w:t>
      </w:r>
      <w:proofErr w:type="spellEnd"/>
      <w:r w:rsidR="00473993">
        <w:t xml:space="preserve"> 5</w:t>
      </w:r>
    </w:p>
    <w:p w:rsidRDefault="00820A1A" w:rsidP="00473993" w:rsidR="000E6B63">
      <w:pPr>
        <w:tabs>
          <w:tab w:pos="4950" w:val="left"/>
          <w:tab w:pos="6300" w:val="left"/>
        </w:tabs>
        <w:jc w:val="both"/>
      </w:pPr>
      <w:r>
        <w:t>6. e-</w:t>
      </w:r>
      <w:proofErr w:type="spellStart"/>
      <w:r>
        <w:t>ogl</w:t>
      </w:r>
      <w:proofErr w:type="spellEnd"/>
      <w:r>
        <w:t>. pl.</w:t>
      </w:r>
      <w:r w:rsidR="002954B4">
        <w:t xml:space="preserve"> 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820A1A" w:rsidR="007D7E9A">
      <w:pPr>
        <w:jc w:val="both"/>
        <w:rPr>
          <w:sz w:val="20"/>
          <w:szCs w:val="20"/>
        </w:rPr>
      </w:pPr>
      <w:r>
        <w:t xml:space="preserve">8. kal. </w:t>
      </w:r>
      <w:r w:rsidR="00473993">
        <w:t>28</w:t>
      </w:r>
      <w:r w:rsidR="002954B4">
        <w:t>.4.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447219" w:rsidR="00820A1A">
      <w:pPr>
        <w:ind w:firstLine="720"/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0E5227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52A" w:rsidR="0046652A">
      <w:r>
        <w:separator/>
      </w:r>
    </w:p>
  </w:endnote>
  <w:endnote w:id="0" w:type="continuationSeparator">
    <w:p w:rsidRDefault="0046652A" w:rsidR="0046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52A" w:rsidR="0046652A">
      <w:r>
        <w:separator/>
      </w:r>
    </w:p>
  </w:footnote>
  <w:footnote w:id="0" w:type="continuationSeparator">
    <w:p w:rsidRDefault="0046652A" w:rsidR="00466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61C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473993" w:rsidP="00473993" w:rsidR="00473993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1724/16-18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CD66F4C"/>
    <w:multiLevelType w:val="hybridMultilevel"/>
    <w:tmpl w:val="041609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16"/>
  </w:num>
  <w:num w:numId="12">
    <w:abstractNumId w:val="4"/>
  </w:num>
  <w:num w:numId="13">
    <w:abstractNumId w:val="5"/>
  </w:num>
  <w:num w:numId="14">
    <w:abstractNumId w:val="12"/>
  </w:num>
  <w:num w:numId="15">
    <w:abstractNumId w:val="17"/>
  </w:num>
  <w:num w:numId="16">
    <w:abstractNumId w:val="0"/>
  </w:num>
  <w:num w:numId="17">
    <w:abstractNumId w:val="9"/>
  </w:num>
  <w:num w:numId="18">
    <w:abstractNumId w:val="6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04C7"/>
    <w:rsid w:val="0005324C"/>
    <w:rsid w:val="000549DC"/>
    <w:rsid w:val="00054BF6"/>
    <w:rsid w:val="000569DB"/>
    <w:rsid w:val="00080341"/>
    <w:rsid w:val="00097EDD"/>
    <w:rsid w:val="000A0A06"/>
    <w:rsid w:val="000A36A9"/>
    <w:rsid w:val="000A6020"/>
    <w:rsid w:val="000C2EBA"/>
    <w:rsid w:val="000E4DA4"/>
    <w:rsid w:val="000E5227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092A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47219"/>
    <w:rsid w:val="004508DE"/>
    <w:rsid w:val="00460DFD"/>
    <w:rsid w:val="0046652A"/>
    <w:rsid w:val="00473993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07EDC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1461C"/>
    <w:rsid w:val="00631AD2"/>
    <w:rsid w:val="00631B6D"/>
    <w:rsid w:val="006451E7"/>
    <w:rsid w:val="00665935"/>
    <w:rsid w:val="0066649B"/>
    <w:rsid w:val="00677C12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77A6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3342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06E7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1C092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2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1C092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2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St-1724/2016-18</izvorni_sadrzaj>
    <derivirana_varijabla naziv="DomainObject.Oznaka_1">St-1724/2016-18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St-1724/2016-18</izvorni_sadrzaj>
    <derivirana_varijabla naziv="DomainObject.PoslovniBrojDokumenta_1">St-1724/2016-18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697C8-2CDF-45FC-BFFC-EF95D2428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1324</properties:Words>
  <properties:Characters>7350</properties:Characters>
  <properties:Lines>327</properties:Lines>
  <properties:Paragraphs>127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2017-03-28T11:43:00Z</dcterms:created>
  <dc:creator>dsekulic</dc:creator>
  <cp:lastModifiedBy>Danijela Sekulić</cp:lastModifiedBy>
  <cp:lastPrinted>2016-03-17T07:54:00Z</cp:lastPrinted>
  <dcterms:modified xmlns:xsi="http://www.w3.org/2001/XMLSchema-instance" xsi:type="dcterms:W3CDTF">2017-03-28T11:47:00Z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St-1724/2016-18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