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43AA6" w:rsidR="00AD70D1" w:rsidRPr="00BC2CFA">
        <w:tc>
          <w:tcPr>
            <w:tcW w:type="dxa" w:w="2829"/>
            <w:shd w:fill="auto" w:color="auto" w:val="clear"/>
          </w:tcPr>
          <w:p w:rsidRDefault="00AD70D1" w:rsidP="00943AA6" w:rsidR="00AD70D1" w:rsidRPr="00BC2CF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BC2CFA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70D1" w:rsidP="00943AA6" w:rsidR="00AD70D1" w:rsidRPr="00BC2CFA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BC2CFA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AD70D1" w:rsidP="00943AA6" w:rsidR="00AD70D1" w:rsidRPr="00BC2CF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BC2CFA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AD70D1" w:rsidP="00943AA6" w:rsidR="00AD70D1" w:rsidRPr="00BC2CF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BC2CFA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e969cbc" w14:paraId="e969cbc" w:rsidRDefault="00C62BAB" w:rsidP="00C62BAB" w:rsidR="00C62BAB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>
      <w:pPr>
        <w:jc w:val="both"/>
        <w:rPr>
          <w:rFonts w:cs="Times New Roman" w:hAnsi="Times New Roman" w:ascii="Times New Roman"/>
          <w:szCs w:val="24"/>
        </w:rPr>
      </w:pPr>
    </w:p>
    <w:p w:rsidRDefault="00C813B5" w:rsidP="00C62BAB" w:rsidR="00C813B5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center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>R E P U B L I K A    H R V A T S K A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>
      <w:pPr>
        <w:pStyle w:val="Naslov2"/>
        <w:rPr>
          <w:b w:val="false"/>
          <w:szCs w:val="24"/>
        </w:rPr>
      </w:pPr>
      <w:r w:rsidRPr="009F4883">
        <w:rPr>
          <w:b w:val="false"/>
          <w:szCs w:val="24"/>
        </w:rPr>
        <w:t>R J E Š E NJ E</w:t>
      </w:r>
    </w:p>
    <w:p w:rsidRDefault="00C813B5" w:rsidP="00C813B5" w:rsidR="00C813B5" w:rsidRPr="00C813B5">
      <w:pPr>
        <w:rPr>
          <w:lang w:eastAsia="hr-HR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0943EA" w:rsidP="00C62BAB" w:rsidR="00C62BAB" w:rsidRPr="009F4883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0660AA">
        <w:rPr>
          <w:rFonts w:cs="Times New Roman" w:hAnsi="Times New Roman" w:ascii="Times New Roman"/>
        </w:rPr>
        <w:t>Trgovački sud u Varaždinu, po sucu toga suda Iris Hatvalić Nemec kao stečajnom sucu, u stečajnom postupku nad INŽENJER BRANKO MEĐUREČAN d.o.o. u stečaju, Kalinovac, Dravska 37, OIB: 41009548961, zastupanom</w:t>
      </w:r>
      <w:r>
        <w:rPr>
          <w:rFonts w:cs="Times New Roman" w:hAnsi="Times New Roman" w:ascii="Times New Roman"/>
        </w:rPr>
        <w:t xml:space="preserve"> po stečajnom upravitelju Nenadu Homaru</w:t>
      </w:r>
      <w:r>
        <w:rPr>
          <w:rFonts w:cs="Times New Roman" w:hAnsi="Times New Roman" w:ascii="Times New Roman"/>
          <w:szCs w:val="24"/>
        </w:rPr>
        <w:t xml:space="preserve">, </w:t>
      </w:r>
      <w:r>
        <w:rPr>
          <w:rFonts w:cs="Times New Roman" w:hAnsi="Times New Roman" w:ascii="Times New Roman"/>
        </w:rPr>
        <w:t xml:space="preserve">nakon održanog </w:t>
      </w:r>
      <w:r w:rsidR="00C962EB">
        <w:rPr>
          <w:rFonts w:cs="Times New Roman" w:hAnsi="Times New Roman" w:ascii="Times New Roman"/>
        </w:rPr>
        <w:t xml:space="preserve">naknadnog </w:t>
      </w:r>
      <w:r w:rsidR="00D06E3B">
        <w:rPr>
          <w:rFonts w:cs="Times New Roman" w:hAnsi="Times New Roman" w:ascii="Times New Roman"/>
        </w:rPr>
        <w:t>ispitnog i izvještajnog ročišta od 12. srpnja 2018</w:t>
      </w:r>
      <w:r>
        <w:rPr>
          <w:rFonts w:cs="Times New Roman" w:hAnsi="Times New Roman" w:ascii="Times New Roman"/>
        </w:rPr>
        <w:t>. te izrađene posebne tablice ispitanih tražbina,</w:t>
      </w:r>
      <w:r w:rsidR="00C62BAB" w:rsidRPr="009F4883">
        <w:rPr>
          <w:rFonts w:cs="Times New Roman" w:hAnsi="Times New Roman" w:ascii="Times New Roman"/>
          <w:szCs w:val="24"/>
        </w:rPr>
        <w:t xml:space="preserve">  </w:t>
      </w:r>
      <w:r>
        <w:rPr>
          <w:rFonts w:cs="Times New Roman" w:hAnsi="Times New Roman" w:ascii="Times New Roman"/>
          <w:szCs w:val="24"/>
        </w:rPr>
        <w:t>2. kolovoza</w:t>
      </w:r>
      <w:r w:rsidR="00AD70D1">
        <w:rPr>
          <w:rFonts w:cs="Times New Roman" w:hAnsi="Times New Roman" w:ascii="Times New Roman"/>
          <w:szCs w:val="24"/>
        </w:rPr>
        <w:t xml:space="preserve"> 2018</w:t>
      </w:r>
      <w:r w:rsidR="00C62BAB" w:rsidRPr="009F4883">
        <w:rPr>
          <w:rFonts w:cs="Times New Roman" w:hAnsi="Times New Roman" w:ascii="Times New Roman"/>
          <w:szCs w:val="24"/>
        </w:rPr>
        <w:t>.,</w:t>
      </w:r>
    </w:p>
    <w:p w:rsidRDefault="00C62BAB" w:rsidP="00C62BAB" w:rsidR="00C62BAB" w:rsidRPr="009F488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>r i j e š i o    j e</w:t>
      </w:r>
    </w:p>
    <w:p w:rsidRDefault="00C62BAB" w:rsidP="00C62BAB" w:rsidR="00C62BAB" w:rsidRPr="009F488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pStyle w:val="Odlomakpopisa"/>
        <w:numPr>
          <w:ilvl w:val="0"/>
          <w:numId w:val="1"/>
        </w:numPr>
        <w:ind w:right="567"/>
        <w:jc w:val="both"/>
        <w:rPr>
          <w:rFonts w:cs="Times New Roman" w:hAnsi="Times New Roman" w:ascii="Times New Roman"/>
          <w:b/>
          <w:szCs w:val="24"/>
        </w:rPr>
      </w:pPr>
      <w:r w:rsidRPr="009F4883">
        <w:rPr>
          <w:rFonts w:cs="Times New Roman" w:hAnsi="Times New Roman" w:ascii="Times New Roman"/>
          <w:szCs w:val="24"/>
        </w:rPr>
        <w:t xml:space="preserve">      </w:t>
      </w:r>
      <w:r w:rsidRPr="009F4883">
        <w:rPr>
          <w:rFonts w:cs="Times New Roman" w:hAnsi="Times New Roman" w:ascii="Times New Roman"/>
          <w:b/>
          <w:szCs w:val="24"/>
        </w:rPr>
        <w:t>Utvrđene tražbine viših isplatnih redova u kunama:</w:t>
      </w:r>
    </w:p>
    <w:p w:rsidRDefault="00C62BAB" w:rsidP="00C62BAB" w:rsidR="00C62BAB" w:rsidRPr="009F4883">
      <w:pPr>
        <w:ind w:right="567" w:left="705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C64128">
      <w:pPr>
        <w:ind w:right="567" w:left="705"/>
        <w:jc w:val="both"/>
        <w:rPr>
          <w:rFonts w:hAnsi="Times New Roman" w:ascii="Times New Roman"/>
          <w:color w:val="000000"/>
          <w:sz w:val="22"/>
          <w:szCs w:val="22"/>
          <w:lang w:eastAsia="hr-HR"/>
        </w:rPr>
      </w:pPr>
    </w:p>
    <w:p w:rsidRDefault="000943EA" w:rsidP="000943EA" w:rsidR="000943EA" w:rsidRPr="00C962EB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C962EB">
        <w:rPr>
          <w:rFonts w:cs="Times New Roman" w:hAnsi="Times New Roman" w:ascii="Times New Roman"/>
        </w:rPr>
        <w:t xml:space="preserve">PODRAVSKO GOSPODARSTVO d.o.o. u stečaju, OIB: 03456135965, Đelekovečka cesta 25, Koprivnica, prijavljena i priznata tražbina u iznosu od 542.998,29 kn - presuda Trgovačkog suda u Bjelovaru broj P-295/2010-22, </w:t>
      </w:r>
    </w:p>
    <w:p w:rsidRDefault="000943EA" w:rsidP="000943EA" w:rsidR="000943EA" w:rsidRPr="00C962EB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C962EB">
        <w:rPr>
          <w:rFonts w:cs="Times New Roman" w:hAnsi="Times New Roman" w:ascii="Times New Roman"/>
        </w:rPr>
        <w:t xml:space="preserve">HEP-Opskrba d.o.o., OIB: 63073332379, Ulica grada Vukovara 37, Zagreb, prijavljena i priznata tražbina u iznosu od 8.685,05 kn – računi, kamate, troškovi, </w:t>
      </w:r>
    </w:p>
    <w:p w:rsidRDefault="000943EA" w:rsidP="000943EA" w:rsidR="000943EA" w:rsidRPr="00C962EB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C962EB">
        <w:rPr>
          <w:rFonts w:cs="Times New Roman" w:hAnsi="Times New Roman" w:ascii="Times New Roman"/>
        </w:rPr>
        <w:t>RH MF, Porezna uprava, Područni ured sjeverna Hrvatska, OIB: 52634238587, Graberje 1, Varaždin, prijavljena i priznata tražbina u iznosu od 2.648.970,70 kn – PDV i porez na dobit, kamate</w:t>
      </w:r>
    </w:p>
    <w:p w:rsidRDefault="00C62BAB" w:rsidP="00AD70D1" w:rsidR="00C62BAB" w:rsidRPr="00B8122F">
      <w:pPr>
        <w:jc w:val="both"/>
        <w:rPr>
          <w:rFonts w:cs="Times New Roman" w:hAnsi="Times New Roman" w:ascii="Times New Roman"/>
          <w:sz w:val="20"/>
          <w:lang w:eastAsia="hr-HR"/>
        </w:rPr>
      </w:pPr>
      <w:r w:rsidRPr="00B8122F">
        <w:rPr>
          <w:rFonts w:cs="Times New Roman" w:hAnsi="Times New Roman" w:ascii="Times New Roman"/>
          <w:sz w:val="20"/>
          <w:lang w:eastAsia="hr-HR"/>
        </w:rPr>
        <w:tab/>
      </w:r>
      <w:r w:rsidRPr="00B8122F">
        <w:rPr>
          <w:rFonts w:cs="Times New Roman" w:hAnsi="Times New Roman" w:ascii="Times New Roman"/>
          <w:sz w:val="20"/>
          <w:lang w:eastAsia="hr-HR"/>
        </w:rPr>
        <w:tab/>
        <w:t xml:space="preserve">                       </w:t>
      </w:r>
    </w:p>
    <w:p w:rsidRDefault="00AD70D1" w:rsidP="00C813B5" w:rsidR="00AD70D1">
      <w:pPr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center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>Obrazloženje:</w:t>
      </w:r>
    </w:p>
    <w:p w:rsidRDefault="000943EA" w:rsidP="000943EA" w:rsidR="000943EA" w:rsidRPr="006F1010">
      <w:pPr>
        <w:jc w:val="center"/>
        <w:rPr>
          <w:rFonts w:cs="Times New Roman" w:hAnsi="Times New Roman" w:ascii="Times New Roman"/>
          <w:szCs w:val="24"/>
        </w:rPr>
      </w:pPr>
    </w:p>
    <w:p w:rsidRDefault="000943EA" w:rsidP="000943EA" w:rsidR="000943EA" w:rsidRPr="006F1010">
      <w:pPr>
        <w:jc w:val="both"/>
        <w:rPr>
          <w:rFonts w:cs="Times New Roman" w:hAnsi="Times New Roman" w:ascii="Times New Roman"/>
          <w:color w:val="000000"/>
          <w:szCs w:val="24"/>
        </w:rPr>
      </w:pPr>
      <w:r w:rsidRPr="006F1010">
        <w:rPr>
          <w:rFonts w:cs="Times New Roman" w:hAnsi="Times New Roman" w:ascii="Times New Roman"/>
          <w:szCs w:val="24"/>
        </w:rPr>
        <w:tab/>
        <w:t>Rješenjem ovoga suda poslovni broj St-294/14-30 od 3. svibnja 2016. otvoren je stečajni postupak nad stečajnim dužnikom.</w:t>
      </w:r>
    </w:p>
    <w:p w:rsidRDefault="000943EA" w:rsidP="000943EA" w:rsidR="000943EA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0943EA" w:rsidP="000943EA" w:rsidR="000943EA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Na posebnom ispitnom ročištu održanom 12. </w:t>
      </w:r>
      <w:r w:rsidR="00D06E3B">
        <w:rPr>
          <w:rFonts w:cs="Times New Roman" w:hAnsi="Times New Roman" w:ascii="Times New Roman"/>
          <w:szCs w:val="24"/>
        </w:rPr>
        <w:t>s</w:t>
      </w:r>
      <w:r>
        <w:rPr>
          <w:rFonts w:cs="Times New Roman" w:hAnsi="Times New Roman" w:ascii="Times New Roman"/>
          <w:szCs w:val="24"/>
        </w:rPr>
        <w:t xml:space="preserve">rpnja 2018. ispitane su prijavljene tražbine prema iznosima i redu. Nakon posebnog ispitnog ročišta stečajni sudac je sastavio, sukladno odredbi čl. 177. st. 2. Stečajnog zakona (Narodne novine br. 44/96, 29/99, 129/00, 123/03, 197/03, 187/04, 82/06. i 116/10, 25/12 i 133/12, dalje skraćeno: SZ-a), posebnu tablicu ispitanih tražbina u kojoj su za svaku prijavljenu tražbinu uneseni podaci o tome u kojoj je mjeri tražbina utvrđena prema svom iznosu i svom redu. </w:t>
      </w:r>
    </w:p>
    <w:p w:rsidRDefault="000943EA" w:rsidP="000943EA" w:rsidR="000943EA">
      <w:pPr>
        <w:jc w:val="both"/>
        <w:rPr>
          <w:rFonts w:cs="Times New Roman" w:hAnsi="Times New Roman" w:ascii="Times New Roman"/>
          <w:szCs w:val="24"/>
        </w:rPr>
      </w:pPr>
    </w:p>
    <w:p w:rsidRDefault="002E08CA" w:rsidP="000943EA" w:rsidR="002E08CA">
      <w:pPr>
        <w:jc w:val="both"/>
        <w:rPr>
          <w:rFonts w:cs="Times New Roman" w:hAnsi="Times New Roman" w:ascii="Times New Roman"/>
          <w:szCs w:val="24"/>
        </w:rPr>
      </w:pPr>
    </w:p>
    <w:p w:rsidRDefault="002E08CA" w:rsidP="000943EA" w:rsidR="002E08CA">
      <w:pPr>
        <w:jc w:val="both"/>
        <w:rPr>
          <w:rFonts w:cs="Times New Roman" w:hAnsi="Times New Roman" w:ascii="Times New Roman"/>
          <w:szCs w:val="24"/>
        </w:rPr>
      </w:pPr>
    </w:p>
    <w:p w:rsidRDefault="000943EA" w:rsidP="000943EA" w:rsidR="000943EA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color w:val="7030A0"/>
          <w:szCs w:val="24"/>
        </w:rPr>
        <w:lastRenderedPageBreak/>
        <w:tab/>
      </w:r>
      <w:r>
        <w:rPr>
          <w:rFonts w:cs="Times New Roman" w:hAnsi="Times New Roman" w:ascii="Times New Roman"/>
          <w:szCs w:val="24"/>
        </w:rPr>
        <w:t xml:space="preserve">Prijavljenih tražbina I. višeg isplatnog reda nema. </w:t>
      </w:r>
    </w:p>
    <w:p w:rsidRDefault="000943EA" w:rsidP="000943EA" w:rsidR="000943EA" w:rsidRPr="006F1010">
      <w:pPr>
        <w:jc w:val="both"/>
        <w:rPr>
          <w:rFonts w:cs="Times New Roman" w:hAnsi="Times New Roman" w:ascii="Times New Roman"/>
          <w:szCs w:val="24"/>
        </w:rPr>
      </w:pPr>
    </w:p>
    <w:p w:rsidRDefault="000943EA" w:rsidP="000943EA" w:rsidR="000943EA" w:rsidRPr="006F1010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6F1010">
        <w:rPr>
          <w:rFonts w:cs="Times New Roman" w:hAnsi="Times New Roman" w:ascii="Times New Roman"/>
          <w:szCs w:val="24"/>
        </w:rPr>
        <w:t xml:space="preserve">U II. višem isplatnom redu prijavljene su tražbine u iznosu </w:t>
      </w:r>
      <w:r w:rsidRPr="00694DCC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bCs/>
          <w:szCs w:val="24"/>
        </w:rPr>
        <w:t>3.200.654,04</w:t>
      </w:r>
      <w:r w:rsidRPr="00694DCC">
        <w:rPr>
          <w:rFonts w:hAnsi="Times New Roman" w:ascii="Times New Roman"/>
          <w:bCs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kn</w:t>
      </w:r>
      <w:r w:rsidR="00C962EB">
        <w:rPr>
          <w:rFonts w:cs="Times New Roman" w:hAnsi="Times New Roman" w:ascii="Times New Roman"/>
          <w:szCs w:val="24"/>
        </w:rPr>
        <w:t xml:space="preserve"> koje je stečajni upravitelj u cijelosti priznao</w:t>
      </w:r>
      <w:r>
        <w:rPr>
          <w:rFonts w:cs="Times New Roman" w:hAnsi="Times New Roman" w:ascii="Times New Roman"/>
          <w:szCs w:val="24"/>
        </w:rPr>
        <w:t>.</w:t>
      </w:r>
    </w:p>
    <w:p w:rsidRDefault="000943EA" w:rsidP="000943EA" w:rsidR="000943EA" w:rsidRPr="00E3576C">
      <w:pPr>
        <w:jc w:val="both"/>
        <w:rPr>
          <w:rFonts w:cs="Times New Roman" w:hAnsi="Times New Roman" w:ascii="Times New Roman"/>
          <w:szCs w:val="24"/>
        </w:rPr>
      </w:pPr>
    </w:p>
    <w:p w:rsidRDefault="000943EA" w:rsidP="000943EA" w:rsidR="000943EA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color w:val="7030A0"/>
          <w:szCs w:val="24"/>
        </w:rPr>
        <w:tab/>
      </w:r>
      <w:r>
        <w:rPr>
          <w:rFonts w:cs="Times New Roman" w:hAnsi="Times New Roman" w:ascii="Times New Roman"/>
          <w:szCs w:val="24"/>
        </w:rPr>
        <w:t>Stoga je na temelju odredbe čl. 177. i  178. st. 6. Stečajnog zakona (Narodne novine br. 44/96, 29/99, 129/00, 123/03, 197/03, 187/04, 82/06. i 116/10, dalje skraćeno: SZ-a) doneseno rješenje o utvrđenim i osporenim tražbinama i odlučeno kao u izreci toga rješenja.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813B5" w:rsidP="00C62BAB" w:rsidR="00C62BAB" w:rsidRPr="009F4883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Varaždinu</w:t>
      </w:r>
      <w:r w:rsidR="00C62BAB" w:rsidRPr="009F4883">
        <w:rPr>
          <w:rFonts w:cs="Times New Roman" w:hAnsi="Times New Roman" w:ascii="Times New Roman"/>
          <w:szCs w:val="24"/>
        </w:rPr>
        <w:t xml:space="preserve"> </w:t>
      </w:r>
      <w:r w:rsidR="000943EA">
        <w:rPr>
          <w:rFonts w:cs="Times New Roman" w:hAnsi="Times New Roman" w:ascii="Times New Roman"/>
          <w:szCs w:val="24"/>
        </w:rPr>
        <w:t>2. kolovoza</w:t>
      </w:r>
      <w:r w:rsidR="00AD70D1">
        <w:rPr>
          <w:rFonts w:cs="Times New Roman" w:hAnsi="Times New Roman" w:ascii="Times New Roman"/>
          <w:szCs w:val="24"/>
        </w:rPr>
        <w:t xml:space="preserve"> 2018</w:t>
      </w:r>
      <w:r w:rsidR="00C62BAB" w:rsidRPr="009F4883">
        <w:rPr>
          <w:rFonts w:cs="Times New Roman" w:hAnsi="Times New Roman" w:ascii="Times New Roman"/>
          <w:szCs w:val="24"/>
        </w:rPr>
        <w:t>.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  <w:t xml:space="preserve">      </w:t>
      </w:r>
      <w:r w:rsidR="00C813B5">
        <w:rPr>
          <w:rFonts w:cs="Times New Roman" w:hAnsi="Times New Roman" w:ascii="Times New Roman"/>
          <w:szCs w:val="24"/>
        </w:rPr>
        <w:t xml:space="preserve">   S</w:t>
      </w:r>
      <w:r w:rsidR="00C813B5" w:rsidRPr="009F4883">
        <w:rPr>
          <w:rFonts w:cs="Times New Roman" w:hAnsi="Times New Roman" w:ascii="Times New Roman"/>
          <w:szCs w:val="24"/>
        </w:rPr>
        <w:t>UDAC</w:t>
      </w:r>
      <w:r w:rsidRPr="009F4883">
        <w:rPr>
          <w:rFonts w:cs="Times New Roman" w:hAnsi="Times New Roman" w:ascii="Times New Roman"/>
          <w:szCs w:val="24"/>
        </w:rPr>
        <w:t xml:space="preserve">: 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2E08CA" w:rsidR="0035393C" w:rsidRPr="009F4883">
      <w:pPr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  <w:t xml:space="preserve"> Iris Hatvalić Nemec</w:t>
      </w:r>
    </w:p>
    <w:p w:rsidRDefault="00C62BAB" w:rsidP="00C62BAB" w:rsidR="00C62BAB">
      <w:pPr>
        <w:jc w:val="both"/>
        <w:rPr>
          <w:rFonts w:cs="Times New Roman" w:hAnsi="Times New Roman" w:ascii="Times New Roman"/>
          <w:szCs w:val="24"/>
        </w:rPr>
      </w:pPr>
    </w:p>
    <w:p w:rsidRDefault="00D06E3B" w:rsidP="00C62BAB" w:rsidR="00D06E3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0943EA" w:rsidP="000943EA" w:rsidR="000943EA">
      <w:pPr>
        <w:ind w:firstLine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Uputa o pravnom lijeku:</w:t>
      </w:r>
    </w:p>
    <w:p w:rsidRDefault="000943EA" w:rsidP="000943EA" w:rsidR="000943EA">
      <w:pPr>
        <w:ind w:firstLine="708" w:left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Protiv ovog rješenja pravo na žalbu ima stečajni upravitelj i svaki vjerovnik u dijelu koji se tiče njegove prijavljene tražbine kao i tražbine koja je osporena.</w:t>
      </w:r>
    </w:p>
    <w:p w:rsidRDefault="000943EA" w:rsidP="000943EA" w:rsidR="000943EA">
      <w:pPr>
        <w:ind w:firstLine="708" w:left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Rok za žalbu iznosi osam dana računajući od dana dostave rješenja odnosno izvatka iz rješenja. </w:t>
      </w:r>
    </w:p>
    <w:p w:rsidRDefault="000943EA" w:rsidP="000943EA" w:rsidR="000943EA">
      <w:pPr>
        <w:ind w:firstLine="708" w:left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Žalba se podnosi preporučeno poštom, ili se predaje neposredno ovome sudu u dva primjerka, a o žalbu odlučuje Visoki trgovački sud RH Zagreb.</w:t>
      </w:r>
    </w:p>
    <w:p w:rsidRDefault="000943EA" w:rsidP="000943EA" w:rsidR="000943EA">
      <w:pPr>
        <w:tabs>
          <w:tab w:pos="840" w:val="left"/>
        </w:tabs>
        <w:ind w:left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  <w:t>Žalba izjavljena protiv rješenja o upućivanju u parnicu bez utjecaja je na rok za pokretanje parnice, iz čl. 178. st. 6. Stečajnog zakona</w:t>
      </w:r>
    </w:p>
    <w:p w:rsidRDefault="00C62BAB" w:rsidP="00C62BAB" w:rsidR="00C62BAB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0943EA" w:rsidP="00C62BAB" w:rsidR="000943EA" w:rsidRPr="00A35B39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0943EA" w:rsidP="000943EA" w:rsidR="000943EA">
      <w:pPr>
        <w:ind w:left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DNA: </w:t>
      </w:r>
    </w:p>
    <w:p w:rsidRDefault="000943EA" w:rsidP="000943EA" w:rsidR="000943EA">
      <w:pPr>
        <w:numPr>
          <w:ilvl w:val="0"/>
          <w:numId w:val="6"/>
        </w:numPr>
        <w:tabs>
          <w:tab w:pos="360" w:val="clear"/>
          <w:tab w:pos="1134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Stečajni upravitelj, </w:t>
      </w:r>
      <w:r>
        <w:rPr>
          <w:rFonts w:cs="Times New Roman" w:hAnsi="Times New Roman" w:ascii="Times New Roman"/>
        </w:rPr>
        <w:t>Nenad Homar, Dravska 1, 48000 Koprivnica</w:t>
      </w:r>
    </w:p>
    <w:p w:rsidRDefault="000943EA" w:rsidP="000943EA" w:rsidR="000943EA">
      <w:pPr>
        <w:numPr>
          <w:ilvl w:val="0"/>
          <w:numId w:val="6"/>
        </w:numPr>
        <w:tabs>
          <w:tab w:pos="360" w:val="clear"/>
          <w:tab w:pos="1068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Stečajna oglasna ploča suda</w:t>
      </w:r>
    </w:p>
    <w:p w:rsidRDefault="00473BD8" w:rsidP="000943EA" w:rsidR="00473BD8" w:rsidRPr="00A35B39">
      <w:pPr>
        <w:ind w:left="720"/>
        <w:jc w:val="both"/>
        <w:rPr>
          <w:rFonts w:cs="Times New Roman" w:hAnsi="Times New Roman" w:ascii="Times New Roman"/>
        </w:rPr>
      </w:pPr>
    </w:p>
    <w:sectPr w:rsidSect="009F4883" w:rsidR="00473BD8" w:rsidRPr="00A35B39">
      <w:headerReference w:type="default" r:id="rId10"/>
      <w:headerReference w:type="first" r:id="rId11"/>
      <w:pgSz w:h="16838" w:w="11906"/>
      <w:pgMar w:gutter="0" w:footer="708" w:header="708" w:left="1276" w:bottom="993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6BA" w:rsidP="00C62BAB" w:rsidR="008E76BA">
      <w:r>
        <w:separator/>
      </w:r>
    </w:p>
  </w:endnote>
  <w:endnote w:id="0" w:type="continuationSeparator">
    <w:p w:rsidRDefault="008E76BA" w:rsidP="00C62BAB" w:rsidR="008E7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6BA" w:rsidP="00C62BAB" w:rsidR="008E76BA">
      <w:r>
        <w:separator/>
      </w:r>
    </w:p>
  </w:footnote>
  <w:footnote w:id="0" w:type="continuationSeparator">
    <w:p w:rsidRDefault="008E76BA" w:rsidP="00C62BAB" w:rsidR="008E76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5F4" w:rsidR="008418D1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762B53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C813B5" w:rsidR="008418D1" w:rsidRPr="00D06E3B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0943EA">
      <w:rPr>
        <w:rFonts w:cs="Times New Roman" w:hAnsi="Times New Roman" w:ascii="Times New Roman"/>
      </w:rPr>
      <w:t xml:space="preserve">Poslovni </w:t>
    </w:r>
    <w:r w:rsidR="000943EA" w:rsidRPr="00D06E3B">
      <w:rPr>
        <w:rFonts w:cs="Times New Roman" w:hAnsi="Times New Roman" w:ascii="Times New Roman"/>
      </w:rPr>
      <w:t>broj: 4 St-294/14-89</w:t>
    </w:r>
  </w:p>
  <w:p w:rsidRDefault="00AD70D1" w:rsidR="00AD70D1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592073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D70D1" w:rsidR="00AD70D1" w:rsidRPr="00AD70D1">
        <w:pPr>
          <w:pStyle w:val="Zaglavlje"/>
          <w:jc w:val="center"/>
          <w:rPr>
            <w:rFonts w:cs="Times New Roman" w:hAnsi="Times New Roman" w:ascii="Times New Roman"/>
          </w:rPr>
        </w:pPr>
        <w:r w:rsidRPr="00AD70D1">
          <w:rPr>
            <w:rFonts w:cs="Times New Roman" w:hAnsi="Times New Roman" w:ascii="Times New Roman"/>
          </w:rPr>
          <w:fldChar w:fldCharType="begin"/>
        </w:r>
        <w:r w:rsidRPr="00AD70D1">
          <w:rPr>
            <w:rFonts w:cs="Times New Roman" w:hAnsi="Times New Roman" w:ascii="Times New Roman"/>
          </w:rPr>
          <w:instrText>PAGE   \* MERGEFORMAT</w:instrText>
        </w:r>
        <w:r w:rsidRPr="00AD70D1">
          <w:rPr>
            <w:rFonts w:cs="Times New Roman" w:hAnsi="Times New Roman" w:ascii="Times New Roman"/>
          </w:rPr>
          <w:fldChar w:fldCharType="separate"/>
        </w:r>
        <w:r w:rsidR="00762B53">
          <w:rPr>
            <w:rFonts w:cs="Times New Roman" w:hAnsi="Times New Roman" w:ascii="Times New Roman"/>
            <w:noProof/>
          </w:rPr>
          <w:t>1</w:t>
        </w:r>
        <w:r w:rsidRPr="00AD70D1">
          <w:rPr>
            <w:rFonts w:cs="Times New Roman" w:hAnsi="Times New Roman" w:ascii="Times New Roman"/>
          </w:rPr>
          <w:fldChar w:fldCharType="end"/>
        </w:r>
      </w:p>
    </w:sdtContent>
  </w:sdt>
  <w:p w:rsidRDefault="00C813B5" w:rsidP="00AD70D1" w:rsidR="00AD70D1" w:rsidRPr="000943EA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color w:val="FF000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>Poslovni broj: 4 St-</w:t>
    </w:r>
    <w:r w:rsidR="000943EA">
      <w:rPr>
        <w:rFonts w:cs="Times New Roman" w:hAnsi="Times New Roman" w:ascii="Times New Roman"/>
      </w:rPr>
      <w:t>294/</w:t>
    </w:r>
    <w:r w:rsidR="000943EA" w:rsidRPr="00D06E3B">
      <w:rPr>
        <w:rFonts w:cs="Times New Roman" w:hAnsi="Times New Roman" w:ascii="Times New Roman"/>
      </w:rPr>
      <w:t>14-89</w:t>
    </w:r>
  </w:p>
  <w:p w:rsidRDefault="00762B53" w:rsidP="00AD70D1" w:rsidR="008418D1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1161939"/>
    <w:multiLevelType w:val="hybridMultilevel"/>
    <w:tmpl w:val="B436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80187"/>
    <w:rsid w:val="000943EA"/>
    <w:rsid w:val="002E08CA"/>
    <w:rsid w:val="0035393C"/>
    <w:rsid w:val="003565F4"/>
    <w:rsid w:val="003F1E7E"/>
    <w:rsid w:val="00473BD8"/>
    <w:rsid w:val="0051507A"/>
    <w:rsid w:val="00762B53"/>
    <w:rsid w:val="008E76BA"/>
    <w:rsid w:val="00A35B39"/>
    <w:rsid w:val="00AD70D1"/>
    <w:rsid w:val="00B977E9"/>
    <w:rsid w:val="00BE18FB"/>
    <w:rsid w:val="00C62BAB"/>
    <w:rsid w:val="00C813B5"/>
    <w:rsid w:val="00C962EB"/>
    <w:rsid w:val="00D06E3B"/>
    <w:rsid w:val="00FB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70D1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51507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62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B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B53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B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B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70D1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51507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62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B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B53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B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B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</izvorni_sadrzaj>
    <derivirana_varijabla naziv="DomainObject.Predmet.SudioniciListNazivOIB_1"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2480</properties:Characters>
  <properties:Lines>86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2018-08-02T09:07:00Z</dcterms:created>
  <dc:creator>Tihana Martinez</dc:creator>
  <cp:lastModifiedBy>Tihana Martinez</cp:lastModifiedBy>
  <cp:lastPrinted>2018-08-02T09:42:00Z</cp:lastPrinted>
  <dcterms:modified xmlns:xsi="http://www.w3.org/2001/XMLSchema-instance" xsi:type="dcterms:W3CDTF">2018-08-02T09:46:00Z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(St-294-15-89-Rješenje o utvrđenim i osporenim tražbinama nakon posebnog ispitnog ročišta-2.8.18..docx)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