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a5f31" w14:paraId="89a5f31"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5300F7">
        <w:t>3493</w:t>
      </w:r>
      <w:r w:rsidR="00F5437C">
        <w:t>/16</w:t>
      </w:r>
    </w:p>
    <w:p w:rsidRDefault="00D717FE" w:rsidP="00514EDC" w:rsidR="00D717FE" w:rsidRPr="00692A21">
      <w:r w:rsidRPr="00692A21">
        <w:t xml:space="preserve">Karlovac, </w:t>
      </w:r>
      <w:r w:rsidR="00F5437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622BA">
        <w:t>Financijske agencije</w:t>
      </w:r>
      <w:r w:rsidR="002471AD" w:rsidRPr="00C254D4">
        <w:t>, Zagreb, Ulica grada Vukovara 70</w:t>
      </w:r>
      <w:r>
        <w:t xml:space="preserve">, za otvaranje stečajnoga postupka nad dužnikom </w:t>
      </w:r>
      <w:r w:rsidR="005A4CE6" w:rsidRPr="00936EB0">
        <w:t>CONTRA OMNES d.o.o.,  Zagreb, Mikše Pelegrinovića 4, OIB 75200164611</w:t>
      </w:r>
      <w:r w:rsidR="00667114" w:rsidRPr="00692A21">
        <w:t xml:space="preserve">, dana </w:t>
      </w:r>
      <w:r w:rsidR="005A4CE6">
        <w:t>2. siječnja 2018</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5A4CE6" w:rsidRPr="00936EB0">
        <w:t>CONTRA OMNES d.o.o.,  Zagreb, Mikše Pelegrinovića 4, OIB 75200164611</w:t>
      </w:r>
      <w:r w:rsidRPr="00692A21">
        <w:t>.</w:t>
      </w:r>
      <w:r w:rsidR="005A56DF" w:rsidRPr="005A56DF">
        <w:t xml:space="preserve"> </w:t>
      </w:r>
      <w:r w:rsidR="005A56DF">
        <w:t>Ste</w:t>
      </w:r>
      <w:r w:rsidR="008C5EB2">
        <w:t xml:space="preserve">čajni postupak je otvoren dana </w:t>
      </w:r>
      <w:r w:rsidR="005A4CE6">
        <w:t>2. siječnja 2018</w:t>
      </w:r>
      <w:r w:rsidR="005A56DF">
        <w:t xml:space="preserve">. godine u </w:t>
      </w:r>
      <w:r w:rsidR="00337379">
        <w:t>10,30</w:t>
      </w:r>
      <w:r w:rsidR="00C760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131F04" w:rsidP="00131F04" w:rsidR="00131F04">
      <w:pPr>
        <w:numPr>
          <w:ilvl w:val="0"/>
          <w:numId w:val="9"/>
        </w:numPr>
        <w:jc w:val="both"/>
      </w:pPr>
      <w:r w:rsidRPr="00692A21">
        <w:t>Stečajnim upraviteljem imenuje se</w:t>
      </w:r>
      <w:r w:rsidR="00337379">
        <w:t xml:space="preserve"> Ivan Čulić, Križevci, Trg J. J. Strossmayera 25, OIB 28643153330</w:t>
      </w:r>
      <w:r w:rsidR="005A4CE6">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5A4CE6" w:rsidRPr="00936EB0">
        <w:t>CONTRA OMNES d.o.o.,  Zagreb, Mikše Pelegrinovića 4, OIB 75200164611</w:t>
      </w:r>
      <w:r w:rsidR="008C5EB2">
        <w:t xml:space="preserve">, s danom </w:t>
      </w:r>
      <w:r w:rsidR="00E074D9">
        <w:t>2. siječnja 2018</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5A4CE6" w:rsidRPr="00936EB0">
        <w:t>CONTRA OMNES d.o.o.,  Zagreb, Mikše Pelegrinovića 4, OIB 75200164611</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5300F7" w:rsidP="005300F7" w:rsidR="005300F7" w:rsidRPr="00C254D4">
      <w:pPr>
        <w:ind w:firstLine="708"/>
        <w:jc w:val="both"/>
      </w:pPr>
      <w:r w:rsidRPr="00C254D4">
        <w:t xml:space="preserve">FINA-a Regionalni centar Zagreb, podnijela je ovom sudu dana </w:t>
      </w:r>
      <w:r>
        <w:t>8. travnja 2016</w:t>
      </w:r>
      <w:r w:rsidRPr="00C254D4">
        <w:t>. prijedlog za otvaranje stečajnog postupka nad dužnikom</w:t>
      </w:r>
      <w:r w:rsidRPr="001764EB">
        <w:t xml:space="preserve"> </w:t>
      </w:r>
      <w:r w:rsidRPr="00936EB0">
        <w:t>CONTRA OMNES d.o.o.,  Zagreb, Mikše Pelegrinovića 4, OIB 75200164611</w:t>
      </w:r>
      <w:r w:rsidRPr="00C254D4">
        <w:t>.</w:t>
      </w:r>
      <w:r>
        <w:t xml:space="preserve"> </w:t>
      </w:r>
    </w:p>
    <w:p w:rsidRDefault="005300F7" w:rsidP="005300F7" w:rsidR="005300F7" w:rsidRPr="00C254D4">
      <w:pPr>
        <w:ind w:firstLine="708"/>
        <w:jc w:val="both"/>
      </w:pPr>
      <w:r>
        <w:t xml:space="preserve"> </w:t>
      </w:r>
    </w:p>
    <w:p w:rsidRDefault="005300F7" w:rsidP="005300F7" w:rsidR="005300F7">
      <w:pPr>
        <w:ind w:firstLine="708"/>
        <w:jc w:val="both"/>
      </w:pPr>
      <w:r w:rsidRPr="00C254D4">
        <w:t xml:space="preserve">Prijedlog je podnesen temeljem odredbe članka </w:t>
      </w:r>
      <w:r>
        <w:t>444. stav</w:t>
      </w:r>
      <w:r w:rsidR="00337379">
        <w:t>ka</w:t>
      </w:r>
      <w:r>
        <w:t xml:space="preserve"> 2</w:t>
      </w:r>
      <w:r w:rsidRPr="00C254D4">
        <w:t xml:space="preserve">. </w:t>
      </w:r>
      <w:r>
        <w:t>Stečajnog zakona (Narodne novine broj 71/15, dalje u tekstu: SZ-a). U prijedlogu predlagatelj navodi da na dan 1. rujna 2015. godine dužnik u Očevidniku redoslijeda osnova za plaćanje ima evidentirane neizvršene osnove za plaćanje u neprekinutom razdoblju od 316 dana, u ukupnom iznosu od 32.716,91</w:t>
      </w:r>
      <w:r w:rsidRPr="00413877">
        <w:t xml:space="preserve"> </w:t>
      </w:r>
      <w:r>
        <w:t xml:space="preserve">kn, te da dužnik ima jednog zaposlenog. </w:t>
      </w:r>
    </w:p>
    <w:p w:rsidRDefault="005300F7" w:rsidP="005300F7" w:rsidR="005300F7">
      <w:pPr>
        <w:ind w:firstLine="708"/>
        <w:jc w:val="both"/>
      </w:pPr>
      <w:r>
        <w:t xml:space="preserve"> </w:t>
      </w:r>
    </w:p>
    <w:p w:rsidRDefault="005300F7" w:rsidP="005300F7" w:rsidR="005300F7" w:rsidRPr="005F7ED3">
      <w:pPr>
        <w:ind w:firstLine="708"/>
        <w:jc w:val="both"/>
      </w:pPr>
      <w:r>
        <w:lastRenderedPageBreak/>
        <w:t xml:space="preserve">Rješenjem ovog suda posl.br. 4 St-3493/16 od 24. siječnja 2017. godine pokrenut je prethodni postupak radi utvrđivanja pretpostavki za otvaranje stečajnoga postupka nad dužnikom,  te je ujedno određeno ročište radi očitovanja o prijedlogu za otvaranje stečajnoga postupka za dan 20. ožujka 2017. godine. </w:t>
      </w:r>
    </w:p>
    <w:p w:rsidRDefault="005300F7" w:rsidP="005300F7" w:rsidR="005300F7" w:rsidRPr="005F7ED3">
      <w:pPr>
        <w:jc w:val="both"/>
      </w:pPr>
    </w:p>
    <w:p w:rsidRDefault="005300F7" w:rsidP="005300F7" w:rsidR="005300F7">
      <w:pPr>
        <w:ind w:firstLine="708"/>
        <w:jc w:val="both"/>
      </w:pPr>
      <w:r>
        <w:t>Podneskom od 27. siječnja</w:t>
      </w:r>
      <w:r w:rsidRPr="00B62AAF">
        <w:t xml:space="preserve"> </w:t>
      </w:r>
      <w:r>
        <w:t xml:space="preserve">2017. godine FINA je izvijestila sud da ostaje kod prijedloga za otvaranje stečajnog postupka. </w:t>
      </w:r>
    </w:p>
    <w:p w:rsidRDefault="005300F7" w:rsidP="005300F7" w:rsidR="005300F7">
      <w:pPr>
        <w:ind w:firstLine="708"/>
        <w:jc w:val="both"/>
      </w:pPr>
    </w:p>
    <w:p w:rsidRDefault="005300F7" w:rsidP="005300F7" w:rsidR="005300F7">
      <w:pPr>
        <w:ind w:firstLine="708"/>
        <w:jc w:val="both"/>
      </w:pPr>
      <w:r w:rsidRPr="005F7ED3">
        <w:t xml:space="preserve">Na </w:t>
      </w:r>
      <w:r>
        <w:t>ročište</w:t>
      </w:r>
      <w:r w:rsidRPr="005F7ED3">
        <w:t xml:space="preserve"> </w:t>
      </w:r>
      <w:r>
        <w:t>radi očitovanja o prijedlogu za otvaranje stečajnoga postupka od 20. ožujka 2017. godine, niti na ročište radi rasprave o pretpostavkama za otvaranje stečajnog postupka od 13. lipnja 2017. godine, nisu pristupili niti predlagatelj, niti dužnik, niti zakonski zastupnik dužnika, a niti je dužnik postupio po zaključku suda od 24. siječnja 2017. godine da dostavi sudu popis imovine i obveza dužnika.</w:t>
      </w:r>
    </w:p>
    <w:p w:rsidRDefault="005300F7" w:rsidP="005300F7" w:rsidR="005300F7">
      <w:pPr>
        <w:ind w:firstLine="708"/>
        <w:jc w:val="both"/>
      </w:pPr>
    </w:p>
    <w:p w:rsidRDefault="005300F7" w:rsidP="005300F7" w:rsidR="005300F7">
      <w:pPr>
        <w:ind w:firstLine="708"/>
        <w:jc w:val="both"/>
      </w:pPr>
      <w:r>
        <w:t xml:space="preserve">Sud je zaključkom od 20. ožujka 2017. godine zatražio od Ministarstva financija, Porezne uprave da dostavi sudu podatke o postojanju imovine dužnika, i to podatke koju nadležna porezna uprava može pribaviti od nadležnih institucija koje vode službene evidencije za pojedinu vrstu imovine. </w:t>
      </w:r>
    </w:p>
    <w:p w:rsidRDefault="005300F7" w:rsidP="005300F7" w:rsidR="005300F7">
      <w:pPr>
        <w:ind w:firstLine="708"/>
        <w:jc w:val="both"/>
      </w:pPr>
    </w:p>
    <w:p w:rsidRDefault="005300F7" w:rsidP="005300F7" w:rsidR="005300F7">
      <w:pPr>
        <w:ind w:firstLine="708"/>
        <w:jc w:val="both"/>
      </w:pPr>
      <w:r>
        <w:t xml:space="preserve">Porezna uprava, Područni ured Zagreb, dostavila je sudu zatražene podatke podneskom zaprimljenim kod suda 11. travnja 2017. godine, u kojem navodi da je uvidom u evidencije o podacima bitnim za oporezivanje kojima raspolaže Porezna uprava utvrđeno da dužnik ne posjeduje niti pokretnu, niti nepokretnu imovinu te nema aktivan transakcijski račun. Dakle, iz dostavljene dokumentacije (list 23 do 32 spisa) utvrđeno je da dužnik kod  Ministarstva unutarnjih poslova nije u službenoj evidenciji upisan kao vlasnik vozila; da kod </w:t>
      </w:r>
      <w:r w:rsidRPr="00485644">
        <w:t xml:space="preserve"> </w:t>
      </w:r>
      <w:r>
        <w:t>Hrvatske agencije za civilno zrakoplovstvo nije u službenoj evidenciji upisan kao vlasnik zrakoplova; da kod Državne geodetske uprave nije u službenoj evidenciji evidentiran kao posjednik nekretnine; da kod Ministarstva</w:t>
      </w:r>
      <w:r w:rsidRPr="00E7407D">
        <w:t xml:space="preserve"> </w:t>
      </w:r>
      <w:r>
        <w:t>mora, prometa i infrastrukture</w:t>
      </w:r>
      <w:r w:rsidRPr="00E7407D">
        <w:t xml:space="preserve"> </w:t>
      </w:r>
      <w:r>
        <w:t>nije u službenoj evidenciji evidentiran kao vlasnik plovila; da kod Središnjeg klirinškog depozitarnog društva d.d. nije u službenoj evidenciji upisan kao imatelj vrijednosnih papira ili dividende; da kod Trgovačkog suda dužnik nije upisan kao imatelj udjela;  te da kod Financijske agencije nije upisan kao nositelj založnih prava. Nadalje, prema podacima Financijske agencije na dan 30. ožujka 2017. godine na računu dužnika evidentirano je 891 dan neprekidne blokade.</w:t>
      </w:r>
    </w:p>
    <w:p w:rsidRDefault="005300F7" w:rsidP="00063CEB" w:rsidR="005300F7">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8259A4" w:rsidP="008259A4" w:rsidR="008259A4">
      <w:pPr>
        <w:ind w:firstLine="708"/>
        <w:jc w:val="both"/>
      </w:pPr>
      <w:r>
        <w:t xml:space="preserve">Dakle, iz podataka FINA-e o blokadi računa dužnika nedvojbeno proizlazi da je kod dužnika ostvaren stečajni razlog nesposobnosti za plaćanje sukladno odredbi čl. 6. st. 1., 2. i 4. SZ-a. </w:t>
      </w:r>
    </w:p>
    <w:p w:rsidRDefault="008259A4" w:rsidP="008259A4" w:rsidR="008259A4">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5A4CE6">
        <w:t>3493</w:t>
      </w:r>
      <w:r w:rsidR="005555FF">
        <w:t>/16</w:t>
      </w:r>
      <w:r w:rsidRPr="00692A21">
        <w:t xml:space="preserve"> od </w:t>
      </w:r>
      <w:r w:rsidR="005A4CE6">
        <w:t>13. lipnja</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 xml:space="preserve">predujam ne </w:t>
      </w:r>
      <w:r w:rsidR="00BC367B">
        <w:lastRenderedPageBreak/>
        <w:t>bude uplaćen u određenom roku</w:t>
      </w:r>
      <w:r w:rsidRPr="00692A21">
        <w:t>, sud će donijeti rješenje o otvaranju i zaključenju stečajnog postupka.</w:t>
      </w:r>
    </w:p>
    <w:p w:rsidRDefault="00F5437C" w:rsidP="00AB70AD" w:rsidR="00F5437C">
      <w:pPr>
        <w:ind w:firstLine="708"/>
        <w:jc w:val="both"/>
      </w:pPr>
    </w:p>
    <w:p w:rsidRDefault="005A4CE6" w:rsidP="005A4CE6" w:rsidR="005A4CE6" w:rsidRPr="00435B5D">
      <w:pPr>
        <w:ind w:firstLine="708"/>
        <w:jc w:val="both"/>
      </w:pPr>
      <w:r>
        <w:t>Prema tome, iz dostupnih podataka u spisu proizlazi da dužnik nema nikakve imovine koja bi činila stečajnu masu i koja bi bila dostatna za pokriće stečajnoga postupka, a p</w:t>
      </w:r>
      <w:r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5A4CE6" w:rsidP="005A4CE6" w:rsidR="005A4CE6" w:rsidRPr="00435B5D">
      <w:pPr>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5A4CE6">
        <w:t>2. siječnja 2018</w:t>
      </w:r>
      <w:r w:rsidRPr="00692A21">
        <w:t>. godine nije uplaćen predujam za pokriće troškova stečajnog postupka, na plaćanje kojeg su pozvani vjerovnici rješenje</w:t>
      </w:r>
      <w:r w:rsidR="00667114" w:rsidRPr="00692A21">
        <w:t>m</w:t>
      </w:r>
      <w:r w:rsidRPr="00692A21">
        <w:t xml:space="preserve"> od </w:t>
      </w:r>
      <w:r w:rsidR="005A4CE6">
        <w:t>1</w:t>
      </w:r>
      <w:r w:rsidR="008259A4">
        <w:t xml:space="preserve">3. </w:t>
      </w:r>
      <w:r w:rsidR="005A4CE6">
        <w:t>lipnja</w:t>
      </w:r>
      <w:r w:rsidR="008259A4">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A4CE6">
        <w:t>istog dana</w:t>
      </w:r>
      <w:r w:rsidR="00DF1CB1">
        <w:t>.</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5A4CE6">
        <w:t xml:space="preserve">13. lipnja </w:t>
      </w:r>
      <w:r w:rsidR="00DD10BB">
        <w:t>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667114" w:rsidP="00D61214" w:rsidR="00514EDC">
      <w:pPr>
        <w:jc w:val="center"/>
      </w:pPr>
      <w:r w:rsidRPr="00551293">
        <w:t xml:space="preserve">U Karlovcu, </w:t>
      </w:r>
      <w:r w:rsidR="005A4CE6">
        <w:t>2. siječnja</w:t>
      </w:r>
      <w:r w:rsidR="005555FF">
        <w:t xml:space="preserve"> 201</w:t>
      </w:r>
      <w:r w:rsidR="005A4CE6">
        <w:t>8</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2622BA" w:rsidR="00C1702F">
      <w:pPr>
        <w:jc w:val="right"/>
      </w:pPr>
      <w:r w:rsidRPr="00692A21">
        <w:t>Goranka Boljkovac</w:t>
      </w:r>
      <w:r w:rsidR="004E0F67">
        <w:t>, v.r.</w:t>
      </w:r>
    </w:p>
    <w:p w:rsidRDefault="004E0F67" w:rsidP="002622BA" w:rsidR="004E0F67">
      <w:pPr>
        <w:jc w:val="right"/>
      </w:pPr>
    </w:p>
    <w:p w:rsidRDefault="004E0F67" w:rsidP="002622BA" w:rsidR="004E0F67">
      <w:pPr>
        <w:jc w:val="right"/>
      </w:pPr>
      <w:r>
        <w:t>Za točnost otpravka-</w:t>
      </w:r>
    </w:p>
    <w:p w:rsidRDefault="004E0F67" w:rsidP="002622BA" w:rsidR="004E0F67">
      <w:pPr>
        <w:jc w:val="right"/>
      </w:pPr>
      <w:r>
        <w:t>ovlašteni službenik:</w:t>
      </w:r>
    </w:p>
    <w:p w:rsidRDefault="005A4CE6" w:rsidP="002622BA" w:rsidR="004E0F67">
      <w:pPr>
        <w:jc w:val="right"/>
      </w:pPr>
      <w:r>
        <w:t>Marina Markić</w:t>
      </w:r>
    </w:p>
    <w:p w:rsidRDefault="00C1702F" w:rsidP="00C1702F" w:rsidR="00C1702F">
      <w:pPr>
        <w:jc w:val="right"/>
      </w:pPr>
    </w:p>
    <w:p w:rsidRDefault="002622BA" w:rsidP="00C1702F" w:rsidR="002622BA">
      <w:pPr>
        <w:jc w:val="right"/>
      </w:pPr>
    </w:p>
    <w:p w:rsidRDefault="006F2F66" w:rsidP="00D61214" w:rsidR="006F2F66">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sectPr w:rsidSect="00DF1CB1" w:rsidR="00662058" w:rsidRPr="00AB70AD">
      <w:headerReference w:type="even" r:id="rId10"/>
      <w:headerReference w:type="default" r:id="rId11"/>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173A">
      <w:rPr>
        <w:rStyle w:val="Brojstranice"/>
        <w:noProof/>
      </w:rPr>
      <w:t>4</w:t>
    </w:r>
    <w:r>
      <w:rPr>
        <w:rStyle w:val="Brojstranice"/>
      </w:rPr>
      <w:fldChar w:fldCharType="end"/>
    </w:r>
  </w:p>
  <w:p w:rsidRDefault="00667114" w:rsidR="00667114">
    <w:pPr>
      <w:pStyle w:val="Zaglavlje"/>
    </w:pPr>
    <w:r>
      <w:t xml:space="preserve">                                                                                                                                 4 St-</w:t>
    </w:r>
    <w:r w:rsidR="005A4CE6">
      <w:t>3</w:t>
    </w:r>
    <w:r w:rsidR="008259A4">
      <w:t>4</w:t>
    </w:r>
    <w:r w:rsidR="005A4CE6">
      <w:t>93</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3CEB"/>
    <w:rsid w:val="0006410D"/>
    <w:rsid w:val="000778FF"/>
    <w:rsid w:val="000D0BE1"/>
    <w:rsid w:val="000D7557"/>
    <w:rsid w:val="000E2C71"/>
    <w:rsid w:val="000F2D91"/>
    <w:rsid w:val="00131287"/>
    <w:rsid w:val="00131F04"/>
    <w:rsid w:val="00174993"/>
    <w:rsid w:val="001A044D"/>
    <w:rsid w:val="001A24B8"/>
    <w:rsid w:val="001B2460"/>
    <w:rsid w:val="001D564F"/>
    <w:rsid w:val="001E6CB4"/>
    <w:rsid w:val="001F26D6"/>
    <w:rsid w:val="00212943"/>
    <w:rsid w:val="00215DE4"/>
    <w:rsid w:val="002208E0"/>
    <w:rsid w:val="00233CF9"/>
    <w:rsid w:val="002471AD"/>
    <w:rsid w:val="002566B7"/>
    <w:rsid w:val="002622BA"/>
    <w:rsid w:val="00280A59"/>
    <w:rsid w:val="00293964"/>
    <w:rsid w:val="002944F5"/>
    <w:rsid w:val="00294F67"/>
    <w:rsid w:val="00297D7B"/>
    <w:rsid w:val="002B5B9E"/>
    <w:rsid w:val="002C5A29"/>
    <w:rsid w:val="002D6432"/>
    <w:rsid w:val="002E494C"/>
    <w:rsid w:val="002F13E0"/>
    <w:rsid w:val="00305EEA"/>
    <w:rsid w:val="00336027"/>
    <w:rsid w:val="00336E10"/>
    <w:rsid w:val="00337379"/>
    <w:rsid w:val="003462C2"/>
    <w:rsid w:val="00360E4D"/>
    <w:rsid w:val="003738B3"/>
    <w:rsid w:val="003905DD"/>
    <w:rsid w:val="003A4AA3"/>
    <w:rsid w:val="003C2B21"/>
    <w:rsid w:val="00425642"/>
    <w:rsid w:val="0043031F"/>
    <w:rsid w:val="00434CF8"/>
    <w:rsid w:val="004446F0"/>
    <w:rsid w:val="0044721B"/>
    <w:rsid w:val="00472207"/>
    <w:rsid w:val="004746BF"/>
    <w:rsid w:val="004A1BE7"/>
    <w:rsid w:val="004A2CE8"/>
    <w:rsid w:val="004E0F67"/>
    <w:rsid w:val="004E3B1A"/>
    <w:rsid w:val="004F47B9"/>
    <w:rsid w:val="00502549"/>
    <w:rsid w:val="00505D61"/>
    <w:rsid w:val="00514EDC"/>
    <w:rsid w:val="00523E58"/>
    <w:rsid w:val="005300F7"/>
    <w:rsid w:val="00541781"/>
    <w:rsid w:val="00546A7D"/>
    <w:rsid w:val="00551293"/>
    <w:rsid w:val="00554276"/>
    <w:rsid w:val="00554546"/>
    <w:rsid w:val="005555FF"/>
    <w:rsid w:val="005A4CE6"/>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259A4"/>
    <w:rsid w:val="0084192B"/>
    <w:rsid w:val="00846404"/>
    <w:rsid w:val="00855AE8"/>
    <w:rsid w:val="0088173A"/>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2417"/>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F6F8E"/>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3800"/>
    <w:rsid w:val="00D749A6"/>
    <w:rsid w:val="00D75434"/>
    <w:rsid w:val="00D75F63"/>
    <w:rsid w:val="00D862E2"/>
    <w:rsid w:val="00DB3EBA"/>
    <w:rsid w:val="00DD10BB"/>
    <w:rsid w:val="00DD3245"/>
    <w:rsid w:val="00DD392D"/>
    <w:rsid w:val="00DE04E4"/>
    <w:rsid w:val="00DE2695"/>
    <w:rsid w:val="00DE6E22"/>
    <w:rsid w:val="00DF1CB1"/>
    <w:rsid w:val="00DF1E26"/>
    <w:rsid w:val="00E074D9"/>
    <w:rsid w:val="00E26DAE"/>
    <w:rsid w:val="00E57778"/>
    <w:rsid w:val="00E6366C"/>
    <w:rsid w:val="00E71F9A"/>
    <w:rsid w:val="00E87389"/>
    <w:rsid w:val="00EA75D2"/>
    <w:rsid w:val="00ED2662"/>
    <w:rsid w:val="00ED6D80"/>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88173A"/>
    <w:rPr>
      <w:color w:val="808080"/>
      <w:bdr w:space="0" w:sz="0" w:color="auto" w:val="none"/>
      <w:shd w:fill="auto" w:color="auto" w:val="clear"/>
    </w:rPr>
  </w:style>
  <w:style w:customStyle="true" w:styleId="eSPISCCParagraphDefaultFont" w:type="character">
    <w:name w:val="eSPIS_CC_Paragraph Default Font"/>
    <w:basedOn w:val="Zadanifontodlomka"/>
    <w:rsid w:val="008817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173A"/>
    <w:rPr>
      <w:bdr w:space="0" w:sz="0" w:color="auto" w:val="none"/>
      <w:shd w:fill="FFFFCC" w:color="auto" w:val="clear"/>
      <w:lang w:val="hr-HR"/>
    </w:rPr>
  </w:style>
  <w:style w:customStyle="true" w:styleId="PozadinaSvijetloCrvena" w:type="character">
    <w:name w:val="Pozadina_SvijetloCrvena"/>
    <w:basedOn w:val="eSPISCCParagraphDefaultFont"/>
    <w:rsid w:val="008817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17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88173A"/>
    <w:rPr>
      <w:color w:val="808080"/>
      <w:bdr w:color="auto" w:space="0" w:sz="0" w:val="none"/>
      <w:shd w:color="auto" w:fill="auto" w:val="clear"/>
    </w:rPr>
  </w:style>
  <w:style w:customStyle="1" w:styleId="eSPISCCParagraphDefaultFont" w:type="character">
    <w:name w:val="eSPIS_CC_Paragraph Default Font"/>
    <w:basedOn w:val="Zadanifontodlomka"/>
    <w:rsid w:val="008817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173A"/>
    <w:rPr>
      <w:bdr w:color="auto" w:space="0" w:sz="0" w:val="none"/>
      <w:shd w:color="auto" w:fill="FFFFCC" w:val="clear"/>
      <w:lang w:val="hr-HR"/>
    </w:rPr>
  </w:style>
  <w:style w:customStyle="1" w:styleId="PozadinaSvijetloCrvena" w:type="character">
    <w:name w:val="Pozadina_SvijetloCrvena"/>
    <w:basedOn w:val="eSPISCCParagraphDefaultFont"/>
    <w:rsid w:val="008817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17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2018.</izvorni_sadrzaj>
    <derivirana_varijabla naziv="DomainObject.DatumDonosenjaOdluke_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3493</izvorni_sadrzaj>
    <derivirana_varijabla naziv="DomainObject.Predmet.Broj_1">3493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St-3493/2016</izvorni_sadrzaj>
    <derivirana_varijabla naziv="DomainObject.Predmet.OznakaBroj_1">St-3493/2016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CONTRA OMNES d.o.o. zastupanog po punomoćniku Simeun Potpara</izvorni_sadrzaj>
    <derivirana_varijabla naziv="DomainObject.Predmet.ProtustrankaFormated_1">  CONTRA OMNES d.o.o. zastupanog po punomoćniku Simeun Potpara</derivirana_varijabla>
  </DomainObject.Predmet.ProtustrankaFormated>
  <DomainObject.Predmet.ProtustrankaFormatedOIB>
    <izvorni_sadrzaj>  CONTRA OMNES d.o.o., OIB 75200164611 zastupanog po punomoćniku Simeun Potpara</izvorni_sadrzaj>
    <derivirana_varijabla naziv="DomainObject.Predmet.ProtustrankaFormatedOIB_1">  CONTRA OMNES d.o.o., OIB 75200164611 zastupanog po punomoćniku Simeun Potpara</derivirana_varijabla>
  </DomainObject.Predmet.ProtustrankaFormatedOIB>
  <DomainObject.Predmet.ProtustrankaFormatedWithAdress>
    <izvorni_sadrzaj> CONTRA OMNES d.o.o., Mikše Pelegrinovića 4, 10000 Zagreb zastupanog po punomoćniku Simeun Potpara</izvorni_sadrzaj>
    <derivirana_varijabla naziv="DomainObject.Predmet.ProtustrankaFormatedWithAdress_1"> CONTRA OMNES d.o.o., Mikše Pelegrinovića 4, 10000 Zagreb zastupanog po punomoćniku Simeun Potpara</derivirana_varijabla>
  </DomainObject.Predmet.ProtustrankaFormatedWithAdress>
  <DomainObject.Predmet.ProtustrankaFormatedWithAdressOIB>
    <izvorni_sadrzaj> CONTRA OMNES d.o.o., OIB 75200164611, Mikše Pelegrinovića 4, 10000 Zagreb zastupanog po punomoćniku Simeun Potpara</izvorni_sadrzaj>
    <derivirana_varijabla naziv="DomainObject.Predmet.ProtustrankaFormatedWithAdressOIB_1"> CONTRA OMNES d.o.o., OIB 75200164611, Mikše Pelegrinovića 4, 10000 Zagreb zastupanog po punomoćniku Simeun Potpara</derivirana_varijabla>
  </DomainObject.Predmet.ProtustrankaFormatedWithAdressOIB>
  <DomainObject.Predmet.ProtustrankaWithAdress>
    <izvorni_sadrzaj>CONTRA OMNES d.o.o. Mikše Pelegrinovića 4, 10000 Zagreb</izvorni_sadrzaj>
    <derivirana_varijabla naziv="DomainObject.Predmet.ProtustrankaWithAdress_1">CONTRA OMNES d.o.o. Mikše Pelegrinovića 4, 10000 Zagreb</derivirana_varijabla>
  </DomainObject.Predmet.ProtustrankaWithAdress>
  <DomainObject.Predmet.ProtustrankaWithAdressOIB>
    <izvorni_sadrzaj>CONTRA OMNES d.o.o., OIB 75200164611, Mikše Pelegrinovića 4, 10000 Zagreb</izvorni_sadrzaj>
    <derivirana_varijabla naziv="DomainObject.Predmet.ProtustrankaWithAdressOIB_1">CONTRA OMNES d.o.o., OIB 75200164611, Mikše Pelegrinovića 4, 10000 Zagreb</derivirana_varijabla>
  </DomainObject.Predmet.ProtustrankaWithAdressOIB>
  <DomainObject.Predmet.ProtustrankaNazivFormated>
    <izvorni_sadrzaj>CONTRA OMNES d.o.o.</izvorni_sadrzaj>
    <derivirana_varijabla naziv="DomainObject.Predmet.ProtustrankaNazivFormated_1">CONTRA OMNES d.o.o.</derivirana_varijabla>
  </DomainObject.Predmet.ProtustrankaNazivFormated>
  <DomainObject.Predmet.ProtustrankaNazivFormatedOIB>
    <izvorni_sadrzaj>CONTRA OMNES d.o.o., OIB 75200164611</izvorni_sadrzaj>
    <derivirana_varijabla naziv="DomainObject.Predmet.ProtustrankaNazivFormatedOIB_1">CONTRA OMNES d.o.o., OIB 75200164611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CONTRA OMNES d.o.o. zastupanog po punomoćniku Simeun Potpara</item>
    </izvorni_sadrzaj>
    <derivirana_varijabla naziv="DomainObject.Predmet.ProtuStrankaListFormated_1">
      <item>CONTRA OMNES d.o.o. zastupanog po punomoćniku Simeun Potpara</item>
    </derivirana_varijabla>
  </DomainObject.Predmet.ProtuStrankaListFormated>
  <DomainObject.Predmet.ProtuStrankaListFormatedOIB>
    <izvorni_sadrzaj>
      <item>CONTRA OMNES d.o.o., OIB 75200164611 zastupanog po punomoćniku Simeun Potpara</item>
    </izvorni_sadrzaj>
    <derivirana_varijabla naziv="DomainObject.Predmet.ProtuStrankaListFormatedOIB_1">
      <item>CONTRA OMNES d.o.o., OIB 75200164611 zastupanog po punomoćniku Simeun Potpara</item>
    </derivirana_varijabla>
  </DomainObject.Predmet.ProtuStrankaListFormatedOIB>
  <DomainObject.Predmet.ProtuStrankaListFormatedWithAdress>
    <izvorni_sadrzaj>
      <item>CONTRA OMNES d.o.o., Mikše Pelegrinovića 4, 10000 Zagreb zastupanog po punomoćniku Simeun Potpara</item>
    </izvorni_sadrzaj>
    <derivirana_varijabla naziv="DomainObject.Predmet.ProtuStrankaListFormatedWithAdress_1">
      <item>CONTRA OMNES d.o.o., Mikše Pelegrinovića 4, 10000 Zagreb zastupanog po punomoćniku Simeun Potpara</item>
    </derivirana_varijabla>
  </DomainObject.Predmet.ProtuStrankaListFormatedWithAdress>
  <DomainObject.Predmet.ProtuStrankaListFormatedWithAdressOIB>
    <izvorni_sadrzaj>
      <item>CONTRA OMNES d.o.o., OIB 75200164611, Mikše Pelegrinovića 4, 10000 Zagreb zastupanog po punomoćniku Simeun Potpara</item>
    </izvorni_sadrzaj>
    <derivirana_varijabla naziv="DomainObject.Predmet.ProtuStrankaListFormatedWithAdressOIB_1">
      <item>CONTRA OMNES d.o.o., OIB 75200164611, Mikše Pelegrinovića 4, 10000 Zagreb zastupanog po punomoćniku Simeun Potpara</item>
    </derivirana_varijabla>
  </DomainObject.Predmet.ProtuStrankaListFormatedWithAdressOIB>
  <DomainObject.Predmet.ProtuStrankaListNazivFormated>
    <izvorni_sadrzaj>
      <item>CONTRA OMNES d.o.o.</item>
    </izvorni_sadrzaj>
    <derivirana_varijabla naziv="DomainObject.Predmet.ProtuStrankaListNazivFormated_1">
      <item>CONTRA OMNES d.o.o.</item>
    </derivirana_varijabla>
  </DomainObject.Predmet.ProtuStrankaListNazivFormated>
  <DomainObject.Predmet.ProtuStrankaListNazivFormatedOIB>
    <izvorni_sadrzaj>
      <item>CONTRA OMNES d.o.o., OIB 75200164611</item>
    </izvorni_sadrzaj>
    <derivirana_varijabla naziv="DomainObject.Predmet.ProtuStrankaListNazivFormatedOIB_1">
      <item>CONTRA OMNES d.o.o., OIB 75200164611</item>
    </derivirana_varijabla>
  </DomainObject.Predmet.ProtuStrankaListNazivFormatedOIB>
  <DomainObject.Predmet.OstaliListFormated>
    <izvorni_sadrzaj>
      <item>Simeun Potpara punomoćnik sudionika u postupku CONTRA OMNES d.o.o.</item>
    </izvorni_sadrzaj>
    <derivirana_varijabla naziv="DomainObject.Predmet.OstaliListFormated_1">
      <item>Simeun Potpara punomoćnik sudionika u postupku CONTRA OMNES d.o.o.</item>
    </derivirana_varijabla>
  </DomainObject.Predmet.OstaliListFormated>
  <DomainObject.Predmet.OstaliListFormatedOIB>
    <izvorni_sadrzaj>
      <item>Simeun Potpara, OIB 12174460604 punomoćnik sudionika u postupku CONTRA OMNES d.o.o.</item>
    </izvorni_sadrzaj>
    <derivirana_varijabla naziv="DomainObject.Predmet.OstaliListFormatedOIB_1">
      <item>Simeun Potpara, OIB 12174460604 punomoćnik sudionika u postupku CONTRA OMNES d.o.o.</item>
    </derivirana_varijabla>
  </DomainObject.Predmet.OstaliListFormatedOIB>
  <DomainObject.Predmet.OstaliListFormatedWithAdress>
    <izvorni_sadrzaj>
      <item>Simeun Potpara, Srednjaci 20, 10000 Zagreb punomoćnik sudionika u postupku CONTRA OMNES d.o.o.</item>
    </izvorni_sadrzaj>
    <derivirana_varijabla naziv="DomainObject.Predmet.OstaliListFormatedWithAdress_1">
      <item>Simeun Potpara, Srednjaci 20, 10000 Zagreb punomoćnik sudionika u postupku CONTRA OMNES d.o.o.</item>
    </derivirana_varijabla>
  </DomainObject.Predmet.OstaliListFormatedWithAdress>
  <DomainObject.Predmet.OstaliListFormatedWithAdressOIB>
    <izvorni_sadrzaj>
      <item>Simeun Potpara, OIB 12174460604, Srednjaci 20, 10000 Zagreb punomoćnik sudionika u postupku CONTRA OMNES d.o.o.</item>
    </izvorni_sadrzaj>
    <derivirana_varijabla naziv="DomainObject.Predmet.OstaliListFormatedWithAdressOIB_1">
      <item>Simeun Potpara, OIB 12174460604, Srednjaci 20, 10000 Zagreb punomoćnik sudionika u postupku CONTRA OMNES d.o.o.</item>
    </derivirana_varijabla>
  </DomainObject.Predmet.OstaliListFormatedWithAdressOIB>
  <DomainObject.Predmet.OstaliListNazivFormated>
    <izvorni_sadrzaj>
      <item>Simeun Potpara</item>
    </izvorni_sadrzaj>
    <derivirana_varijabla naziv="DomainObject.Predmet.OstaliListNazivFormated_1">
      <item>Simeun Potpara</item>
    </derivirana_varijabla>
  </DomainObject.Predmet.OstaliListNazivFormated>
  <DomainObject.Predmet.OstaliListNazivFormatedOIB>
    <izvorni_sadrzaj>
      <item>Simeun Potpara, OIB 12174460604</item>
    </izvorni_sadrzaj>
    <derivirana_varijabla naziv="DomainObject.Predmet.OstaliListNazivFormatedOIB_1">
      <item>Simeun Potpara, OIB 12174460604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CONTRA OMNES d.o.o.</izvorni_sadrzaj>
    <derivirana_varijabla naziv="DomainObject.Predmet.ProtustrankaIDrugi_1">CONTRA OMNES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CONTRA OMNES d.o.o., OIB 75200164611, Mikše Pelegrinovića 4, 10000 Zagreb</izvorni_sadrzaj>
    <derivirana_varijabla naziv="DomainObject.Predmet.ProtustrankaIDrugiAdressOIB_1">CONTRA OMNES d.o.o., OIB 75200164611, Mikše Pelegrinovića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CONTRA OMNES d.o.o.</item>
      <item>Simeun Potpara</item>
    </izvorni_sadrzaj>
    <derivirana_varijabla naziv="DomainObject.Predmet.SudioniciListNaziv_1">
      <item>FINA Regionalni centar Zagreb</item>
      <item>CONTRA OMNES d.o.o.</item>
      <item>Simeun Potpara</item>
    </derivirana_varijabla>
  </DomainObject.Predmet.SudioniciListNaziv>
  <DomainObject.Predmet.SudioniciListAdressOIB>
    <izvorni_sadrzaj>
      <item>FINA Regionalni centar Zagreb, OIB 85821130368, Trg svibanjskih žrtava 1995. br. 1,10000 Zagreb</item>
      <item>CONTRA OMNES d.o.o., OIB 75200164611, Mikše Pelegrinovića 4,10000 Zagreb</item>
      <item>Simeun Potpara, OIB 12174460604, Srednjaci 20,10000 Zagreb</item>
    </izvorni_sadrzaj>
    <derivirana_varijabla naziv="DomainObject.Predmet.SudioniciListAdressOIB_1">
      <item>FINA Regionalni centar Zagreb, OIB 85821130368, Trg svibanjskih žrtava 1995. br. 1,10000 Zagreb</item>
      <item>CONTRA OMNES d.o.o., OIB 75200164611, Mikše Pelegrinovića 4,10000 Zagreb</item>
      <item>Simeun Potpara, OIB 12174460604, Srednjaci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75200164611</item>
      <item>, OIB 12174460604</item>
    </izvorni_sadrzaj>
    <derivirana_varijabla naziv="DomainObject.Predmet.SudioniciListNazivOIB_1">
      <item>, OIB 85821130368</item>
      <item>, OIB 75200164611</item>
      <item>, OIB 12174460604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Čulić, OIB 28643153330, Trg Josipa Jurja Strossmayera 25, 48260 Križevci</item>
    </izvorni_sadrzaj>
    <derivirana_varijabla naziv="DomainObject.Predmet.StecajniUpraviteljiListAddressOIB_1">
      <item>Ivan Čulić, OIB 28643153330, Trg Josipa Jurja Strossmayera 25, 48260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1296</properties:Words>
  <properties:Characters>7346</properties:Characters>
  <properties:Lines>151</properties:Lines>
  <properties:Paragraphs>37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2017-12-29T08:44:00Z</dcterms:created>
  <dc:creator>Korisnik</dc:creator>
  <cp:lastModifiedBy>Goranka Boljkovac</cp:lastModifiedBy>
  <cp:lastPrinted>2018-01-02T08:58:00Z</cp:lastPrinted>
  <dcterms:modified xmlns:xsi="http://www.w3.org/2001/XMLSchema-instance" xsi:type="dcterms:W3CDTF">2018-01-02T08:59:00Z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