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2fbd9" w14:paraId="632fbd9" w:rsidRDefault="00744320" w:rsidP="002E567C" w:rsidR="00C43348">
      <w:pPr>
        <w15:collapsed w:val="false"/>
      </w:pPr>
      <w:bookmarkStart w:name="_GoBack" w:id="0"/>
      <w:bookmarkEnd w:id="0"/>
      <w:r>
        <w:rPr>
          <w:noProof/>
          <w:sz w:val="20"/>
          <w:szCs w:val="20"/>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43348" w:rsidP="002E567C" w:rsidR="00C43348"/>
    <w:p w:rsidRDefault="002E567C" w:rsidP="002E567C" w:rsidR="002E567C" w:rsidRPr="00932C12">
      <w:r w:rsidRPr="00932C12">
        <w:t>REPUBLIKA HRVATSKA</w:t>
      </w:r>
    </w:p>
    <w:p w:rsidRDefault="002E567C" w:rsidP="002E567C" w:rsidR="002E567C" w:rsidRPr="00932C12">
      <w:r w:rsidRPr="00932C12">
        <w:t>TRGOVAČKI SUD U ZAGREBU</w:t>
      </w:r>
    </w:p>
    <w:p w:rsidRDefault="002E567C" w:rsidP="002E567C" w:rsidR="002E567C" w:rsidRPr="00932C12">
      <w:r w:rsidRPr="00932C12">
        <w:t>Zagreb, Amruševa 2/II</w:t>
      </w:r>
      <w:r w:rsidRPr="00932C12">
        <w:tab/>
      </w:r>
      <w:r w:rsidRPr="00932C12">
        <w:tab/>
      </w:r>
      <w:r w:rsidRPr="00932C12">
        <w:tab/>
      </w:r>
      <w:r w:rsidRPr="00932C12">
        <w:tab/>
      </w:r>
      <w:r w:rsidRPr="00932C12">
        <w:tab/>
      </w:r>
      <w:r w:rsidRPr="00932C12">
        <w:tab/>
      </w:r>
      <w:r w:rsidRPr="00932C12">
        <w:tab/>
        <w:t>7 Stpn-</w:t>
      </w:r>
      <w:r w:rsidR="0066235E">
        <w:t>403</w:t>
      </w:r>
      <w:r w:rsidR="00624636">
        <w:t>/14</w:t>
      </w:r>
    </w:p>
    <w:p w:rsidRDefault="002E567C" w:rsidP="002E567C" w:rsidR="002E567C" w:rsidRPr="00932C12"/>
    <w:p w:rsidRDefault="00AD3F0E" w:rsidP="002E567C" w:rsidR="002E567C" w:rsidRPr="00932C12">
      <w:pPr>
        <w:jc w:val="center"/>
      </w:pPr>
      <w:r>
        <w:t>U  I M E  R E P U B L I K E  H R V A T S K E</w:t>
      </w:r>
    </w:p>
    <w:p w:rsidRDefault="002E567C" w:rsidP="002E567C" w:rsidR="002E567C" w:rsidRPr="00932C12">
      <w:pPr>
        <w:jc w:val="center"/>
      </w:pPr>
      <w:r w:rsidRPr="00932C12">
        <w:t>R J E Š E N J E</w:t>
      </w:r>
    </w:p>
    <w:p w:rsidRDefault="002E567C" w:rsidP="002E567C" w:rsidR="002E567C" w:rsidRPr="00932C12">
      <w:pPr>
        <w:jc w:val="center"/>
      </w:pPr>
    </w:p>
    <w:p w:rsidRDefault="002E567C" w:rsidP="00151477" w:rsidR="00151477" w:rsidRPr="00161E22">
      <w:pPr>
        <w:jc w:val="both"/>
      </w:pPr>
      <w:r w:rsidRPr="00932C12">
        <w:tab/>
      </w:r>
      <w:r w:rsidR="00151477" w:rsidRPr="00161E22">
        <w:t xml:space="preserve">Trgovački sud u Zagrebu po sucu pojedincu Vesni Malenica kao stečajnom sucu u postupku sklapanja predstečajne nagodbe s dužnikom </w:t>
      </w:r>
      <w:r w:rsidR="0066235E">
        <w:t>POMME d. o. o., III.Pile br. 18, Zagreb, OIB 27271940492</w:t>
      </w:r>
      <w:r w:rsidR="00151477">
        <w:t xml:space="preserve">, </w:t>
      </w:r>
      <w:r w:rsidR="00AD3F0E">
        <w:t>2. veljače 2016.</w:t>
      </w:r>
    </w:p>
    <w:p w:rsidRDefault="002E567C" w:rsidP="002E567C" w:rsidR="002E567C" w:rsidRPr="00932C12">
      <w:pPr>
        <w:jc w:val="both"/>
      </w:pPr>
    </w:p>
    <w:p w:rsidRDefault="002E567C" w:rsidP="002E567C" w:rsidR="002E567C" w:rsidRPr="00932C12">
      <w:pPr>
        <w:jc w:val="center"/>
        <w:rPr>
          <w:bCs/>
        </w:rPr>
      </w:pPr>
      <w:r w:rsidRPr="00932C12">
        <w:rPr>
          <w:bCs/>
        </w:rPr>
        <w:t>r i j e š i o  j e</w:t>
      </w:r>
    </w:p>
    <w:p w:rsidRDefault="002E567C" w:rsidP="002E567C" w:rsidR="002E567C" w:rsidRPr="00932C12">
      <w:pPr>
        <w:rPr>
          <w:bCs/>
        </w:rPr>
      </w:pPr>
    </w:p>
    <w:p w:rsidRDefault="00AD3F0E" w:rsidP="002E567C" w:rsidR="002E567C">
      <w:pPr>
        <w:ind w:firstLine="646" w:right="-52"/>
        <w:jc w:val="both"/>
      </w:pPr>
      <w:r>
        <w:t xml:space="preserve">Odbacuje se prijedlog za </w:t>
      </w:r>
      <w:r w:rsidRPr="00161E22">
        <w:t xml:space="preserve">sklapanja predstečajne nagodbe s dužnikom </w:t>
      </w:r>
      <w:r>
        <w:t>POMME d. o. o., III.Pile br. 18, Zagreb, OIB 27271940492, od 24. studenog 2014.</w:t>
      </w:r>
    </w:p>
    <w:p w:rsidRDefault="00AD3F0E" w:rsidP="002E567C" w:rsidR="00AD3F0E">
      <w:pPr>
        <w:ind w:firstLine="646" w:right="-52"/>
        <w:jc w:val="both"/>
      </w:pPr>
    </w:p>
    <w:p w:rsidRDefault="00AD3F0E" w:rsidP="00AD3F0E" w:rsidR="00AD3F0E">
      <w:pPr>
        <w:ind w:right="-52"/>
        <w:jc w:val="center"/>
      </w:pPr>
      <w:r>
        <w:t>Obrazloženje</w:t>
      </w:r>
    </w:p>
    <w:p w:rsidRDefault="00AD3F0E" w:rsidP="00AD3F0E" w:rsidR="00AD3F0E">
      <w:pPr>
        <w:ind w:right="-52"/>
        <w:jc w:val="center"/>
      </w:pPr>
    </w:p>
    <w:p w:rsidRDefault="00AD3F0E" w:rsidP="00AD3F0E" w:rsidR="00AD3F0E">
      <w:pPr>
        <w:ind w:right="-52"/>
        <w:jc w:val="both"/>
      </w:pPr>
      <w:r>
        <w:tab/>
      </w:r>
      <w:r w:rsidR="00A9028D">
        <w:t>Prijedlogom podnesenim ovom sudu 24. studenog 2014. predlagatelj predlaže sudu odobravanje sklapanja predstečajne nagodbe prema rješenju FINA-e od 21. listopada 2014., a koje je postalo izvršno 30. listopada 2014.</w:t>
      </w:r>
    </w:p>
    <w:p w:rsidRDefault="00A9028D" w:rsidP="00AD3F0E" w:rsidR="00A9028D">
      <w:pPr>
        <w:ind w:right="-52"/>
        <w:jc w:val="both"/>
      </w:pPr>
      <w:r>
        <w:tab/>
      </w:r>
      <w:r w:rsidR="00F4798A">
        <w:t>Kako sadržaj prijedloga nije ispunjavao propisane uvjete odnosno nije sadržavao sve elemente nacrta predstečajne nagodbe propisane odredbom čl. 46a Zakona o financijskom poslovanju i predstečajnoj nagodbi</w:t>
      </w:r>
      <w:r w:rsidR="00551451">
        <w:t xml:space="preserve"> (NN108/12, 144/12, 81/13 i 112/13)</w:t>
      </w:r>
      <w:r w:rsidR="00F4798A">
        <w:t>, to je zaključkom</w:t>
      </w:r>
      <w:r w:rsidR="00835B76">
        <w:t xml:space="preserve"> od 26. veljače 2015.</w:t>
      </w:r>
      <w:r w:rsidR="00F4798A">
        <w:t xml:space="preserve"> pozvan predlagatelj</w:t>
      </w:r>
      <w:r w:rsidR="00835B76">
        <w:t xml:space="preserve"> da ispravi i dopuni sadržaj zahtjeva, na način kako je to pobliže opisano u zaključku.</w:t>
      </w:r>
    </w:p>
    <w:p w:rsidRDefault="00835B76" w:rsidP="00AD3F0E" w:rsidR="00835B76">
      <w:pPr>
        <w:ind w:right="-52"/>
        <w:jc w:val="both"/>
      </w:pPr>
      <w:r>
        <w:tab/>
        <w:t>Ujedno je predlagatelj upozoren na posljedice ne postupanja po zaključku suda.</w:t>
      </w:r>
    </w:p>
    <w:p w:rsidRDefault="00835B76" w:rsidP="00AD3F0E" w:rsidR="00835B76">
      <w:pPr>
        <w:ind w:right="-52"/>
        <w:jc w:val="both"/>
      </w:pPr>
      <w:r>
        <w:tab/>
        <w:t>Podneskom od 16. ožujka 2015. predlagatelj je zatražio produljenje roka, kojem zahtjevu je i udovoljeno, te je predlagatelju produžen rok za daljnjih petnaest dana.</w:t>
      </w:r>
    </w:p>
    <w:p w:rsidRDefault="00835B76" w:rsidP="00AD3F0E" w:rsidR="00835B76">
      <w:pPr>
        <w:ind w:right="-52"/>
        <w:jc w:val="both"/>
      </w:pPr>
      <w:r>
        <w:tab/>
        <w:t>Predlagatelj je rješenje suda zaprimio 26. ožujka 2015.</w:t>
      </w:r>
    </w:p>
    <w:p w:rsidRDefault="00835B76" w:rsidP="00AD3F0E" w:rsidR="00835B76">
      <w:pPr>
        <w:ind w:right="-52"/>
        <w:jc w:val="both"/>
      </w:pPr>
      <w:r>
        <w:tab/>
        <w:t>Rješenjem suda od 4. rujna 2015. određeno je ročište radi sklapanja predstečajne nagodbe, međutim prijedlog predlagatelja i nadalje nije podoban za postupanje, obzirom da je dostavljenim prijedlogom obuhvaćeno znatno manje vjerovnika u odnosu na usvojeni plan financijskog restrukturiranja prihvaćen pred FINA-om iz kojeg proizlazi da je navedenim planom obuhvaćeno četrnaest vjerovnika.</w:t>
      </w:r>
    </w:p>
    <w:p w:rsidRDefault="00835B76" w:rsidP="00AD3F0E" w:rsidR="00835B76">
      <w:pPr>
        <w:ind w:right="-52"/>
        <w:jc w:val="both"/>
      </w:pPr>
      <w:r>
        <w:tab/>
        <w:t>Direktor društva predlagatelja naveo je da su vjerovnici podmireni te da dostavljeni prijedlog ispunjava sve zakonske pretpostavke za odobrenje i sklapanje predstečajne nagodbe.</w:t>
      </w:r>
    </w:p>
    <w:p w:rsidRDefault="00835B76" w:rsidP="00AD3F0E" w:rsidR="00835B76">
      <w:pPr>
        <w:ind w:right="-52"/>
        <w:jc w:val="both"/>
      </w:pPr>
      <w:r>
        <w:tab/>
        <w:t>Zaključkom od 7. listopada 2015. ponovo je pozvan predlagatelj da uredi prijedlog za sklapanje predstečajne nagodbe na način da dopuni i ispravi zahtjev, a ujedno je ponovo upozoren na posljedice propuštanja.</w:t>
      </w:r>
    </w:p>
    <w:p w:rsidRDefault="00835B76" w:rsidP="00AD3F0E" w:rsidR="00835B76">
      <w:pPr>
        <w:ind w:right="-52"/>
        <w:jc w:val="both"/>
      </w:pPr>
      <w:r>
        <w:tab/>
        <w:t>Podneskom od 30. listopada 2015. predlagatelj je dostavio prijedlog za sklapanje predstečajne nagodbe koji ponovo nije ispunjavao sve uvjete propisane za sadržaj predstečajne nagodbe.</w:t>
      </w:r>
    </w:p>
    <w:p w:rsidRDefault="00835B76" w:rsidP="00AD3F0E" w:rsidR="00835B76">
      <w:pPr>
        <w:ind w:right="-52"/>
        <w:jc w:val="both"/>
      </w:pPr>
      <w:r>
        <w:tab/>
      </w:r>
      <w:r w:rsidR="0025058F">
        <w:t xml:space="preserve">Naime, zaključkom je predlagatelj upozoren da nacrt predstečajne nagodbe treba biti sastavljen na način da se pravni položaj svakog vjerovnika i njegove utvrđene tražbine, te </w:t>
      </w:r>
      <w:r w:rsidR="0025058F">
        <w:lastRenderedPageBreak/>
        <w:t>način, rokovi i uvjeti namirenja, može nedvojbeno iščitati te da sklopljena predstečajna nagodba ima snagu i pravne učinke ovršne isprave temeljem koje vjerovnik može ostvarivati tražbinu prema dužniku kada se za to steknu uvjeti.</w:t>
      </w:r>
    </w:p>
    <w:p w:rsidRDefault="0025058F" w:rsidP="00AD3F0E" w:rsidR="0025058F">
      <w:pPr>
        <w:ind w:right="-52"/>
        <w:jc w:val="both"/>
      </w:pPr>
      <w:r>
        <w:tab/>
        <w:t>Podredno, prijedlog predstečajne nagodbe u svim bitnim sastojcima moraju odgovarati sadržaju plana financijskog i operativnog restrukturiranja, prihvaćenim pred Nagodbenim vijećem.</w:t>
      </w:r>
    </w:p>
    <w:p w:rsidRDefault="0025058F" w:rsidP="00AD3F0E" w:rsidR="0025058F">
      <w:pPr>
        <w:ind w:right="-52"/>
        <w:jc w:val="both"/>
      </w:pPr>
      <w:r>
        <w:tab/>
        <w:t>Dostavljeni nacrt predstečajne nagodbe ni približno ne sadržava sve Zakonom propisane pretpostavke za sklapanje predstečajne nagodbe. Naime, nazivi, oblici, adrese i OIB-i svakog vjerovnika ili nisu sadržani u prijedlogu ili su nepotpuni, te se na taj način ne mogu identificirati vjerovnici. Nadalje, svaki vjerovnik iz predstečajne nagodbe mora biti tretiran na jednak način, odnosno da je za svakog vjerovnika vidljivo u kojoj mjeri mu je utvrđena tražbina, te u kojoj mjeri je otpušten dio tražbine u skladu s razvrstavanjem svakog vjerovnika</w:t>
      </w:r>
      <w:r w:rsidR="00EB3321">
        <w:t xml:space="preserve"> u svoju skupinu.</w:t>
      </w:r>
    </w:p>
    <w:p w:rsidRDefault="003D41C1" w:rsidP="00AD3F0E" w:rsidR="003D41C1">
      <w:pPr>
        <w:ind w:right="-52"/>
        <w:jc w:val="both"/>
      </w:pPr>
      <w:r>
        <w:tab/>
        <w:t>Podredno, ukoliko predlagatelj pokazuje da je dio potraživanja vjerovnika podmiren, valjalo je o tome dostaviti dokumentaciju na način na koji se dokazuje plaćanje svake obveze.</w:t>
      </w:r>
    </w:p>
    <w:p w:rsidRDefault="003D41C1" w:rsidP="00AD3F0E" w:rsidR="003D41C1" w:rsidRPr="00932C12">
      <w:pPr>
        <w:ind w:right="-52"/>
        <w:jc w:val="both"/>
      </w:pPr>
      <w:r>
        <w:tab/>
        <w:t>Kako predlagatelj unatoč pozivima suda nije dostavio nacrt predstečajne nagodbe</w:t>
      </w:r>
      <w:r w:rsidR="00551451">
        <w:t>, sukladno odredbi čl. 66 Zakona o financijskom poslovanju i predstečajnoj nagodbi, valjalo je temeljem odredbe čl. 66 st. 10 Zakona, odlučiti kao u izreci.</w:t>
      </w:r>
      <w:r w:rsidR="00C02D14">
        <w:t>Zakona o financijskom poslovanju i predstečajnoj nagodbi (NN108/12, 144/12, 81/13 i 112/13)</w:t>
      </w:r>
    </w:p>
    <w:p w:rsidRDefault="002E567C" w:rsidP="002E567C" w:rsidR="002E567C" w:rsidRPr="00932C12">
      <w:pPr>
        <w:pStyle w:val="Naslov3"/>
        <w:rPr>
          <w:b w:val="false"/>
        </w:rPr>
      </w:pPr>
      <w:r w:rsidRPr="00932C12">
        <w:rPr>
          <w:b w:val="false"/>
        </w:rPr>
        <w:t xml:space="preserve">Zagreb, </w:t>
      </w:r>
      <w:r w:rsidR="00AD3F0E">
        <w:rPr>
          <w:b w:val="false"/>
        </w:rPr>
        <w:t>2. veljače 2016.</w:t>
      </w:r>
    </w:p>
    <w:p w:rsidRDefault="002E567C" w:rsidP="002E567C" w:rsidR="002E567C" w:rsidRPr="00932C12"/>
    <w:p w:rsidRDefault="002E567C" w:rsidP="002E567C" w:rsidR="002E567C" w:rsidRPr="00932C12">
      <w:pPr>
        <w:jc w:val="both"/>
      </w:pPr>
      <w:r w:rsidRPr="00932C12">
        <w:tab/>
      </w:r>
      <w:r w:rsidRPr="00932C12">
        <w:tab/>
      </w:r>
      <w:r w:rsidRPr="00932C12">
        <w:tab/>
      </w:r>
      <w:r w:rsidRPr="00932C12">
        <w:tab/>
      </w:r>
      <w:r w:rsidRPr="00932C12">
        <w:tab/>
      </w:r>
      <w:r w:rsidRPr="00932C12">
        <w:tab/>
      </w:r>
      <w:r w:rsidRPr="00932C12">
        <w:tab/>
      </w:r>
      <w:r w:rsidRPr="00932C12">
        <w:tab/>
      </w:r>
      <w:r w:rsidRPr="00932C12">
        <w:tab/>
      </w:r>
      <w:r w:rsidRPr="00932C12">
        <w:rPr>
          <w:lang w:val="pl-PL"/>
        </w:rPr>
        <w:t>SUDAC</w:t>
      </w:r>
      <w:r w:rsidRPr="00932C12">
        <w:t>:</w:t>
      </w:r>
    </w:p>
    <w:p w:rsidRDefault="002E567C" w:rsidP="002E567C" w:rsidR="00AD3F0E">
      <w:pPr>
        <w:jc w:val="both"/>
      </w:pPr>
      <w:r w:rsidRPr="00932C12">
        <w:tab/>
      </w:r>
      <w:r w:rsidRPr="00932C12">
        <w:tab/>
      </w:r>
      <w:r w:rsidRPr="00932C12">
        <w:tab/>
      </w:r>
      <w:r w:rsidRPr="00932C12">
        <w:tab/>
      </w:r>
      <w:r w:rsidRPr="00932C12">
        <w:tab/>
      </w:r>
      <w:r w:rsidRPr="00932C12">
        <w:tab/>
      </w:r>
      <w:r w:rsidRPr="00932C12">
        <w:tab/>
      </w:r>
      <w:r w:rsidRPr="00932C12">
        <w:tab/>
      </w:r>
      <w:r w:rsidRPr="00932C12">
        <w:tab/>
      </w:r>
      <w:r w:rsidRPr="00932C12">
        <w:rPr>
          <w:lang w:val="pl-PL"/>
        </w:rPr>
        <w:t>Vesna</w:t>
      </w:r>
      <w:r w:rsidRPr="00932C12">
        <w:t xml:space="preserve"> </w:t>
      </w:r>
      <w:r w:rsidRPr="00932C12">
        <w:rPr>
          <w:lang w:val="pl-PL"/>
        </w:rPr>
        <w:t>Malenica</w:t>
      </w:r>
      <w:r w:rsidR="00CB3A36">
        <w:rPr>
          <w:lang w:val="pl-PL"/>
        </w:rPr>
        <w:t xml:space="preserve"> v. r. </w:t>
      </w:r>
      <w:r w:rsidRPr="00932C12">
        <w:t xml:space="preserve"> </w:t>
      </w:r>
    </w:p>
    <w:p w:rsidRDefault="00AD3F0E" w:rsidP="002E567C" w:rsidR="00AD3F0E">
      <w:pPr>
        <w:jc w:val="both"/>
      </w:pPr>
    </w:p>
    <w:p w:rsidRDefault="00AD3F0E" w:rsidP="002E567C" w:rsidR="002E567C">
      <w:pPr>
        <w:jc w:val="both"/>
      </w:pPr>
      <w:r>
        <w:t>POUKA O PRAVNOM LIJEKU</w:t>
      </w:r>
      <w:r w:rsidR="0078589D">
        <w:t>:</w:t>
      </w:r>
      <w:r w:rsidR="002E567C" w:rsidRPr="00932C12">
        <w:t xml:space="preserve"> </w:t>
      </w:r>
    </w:p>
    <w:p w:rsidRDefault="0078589D" w:rsidP="0078589D" w:rsidR="0078589D" w:rsidRPr="00632A70">
      <w:pPr>
        <w:jc w:val="both"/>
      </w:pPr>
      <w:r w:rsidRPr="00632A70">
        <w:t xml:space="preserve">Protiv ovog rješenja, nezadovoljna stranka može uložiti žalbu Visokom trgovačkom sudu Republike Hrvatske u roku od 8 dana po primitku rješenja, a ulaže se putem ovog Suda u 2 primjerka za Sud i po 1 za svaku protivnu stranku. </w:t>
      </w:r>
    </w:p>
    <w:p w:rsidRDefault="0078589D" w:rsidP="002E567C" w:rsidR="0078589D" w:rsidRPr="00932C12">
      <w:pPr>
        <w:jc w:val="both"/>
      </w:pPr>
    </w:p>
    <w:p w:rsidRDefault="00CB3A36" w:rsidP="00AB7A2F" w:rsidR="00CB3A36">
      <w:pPr>
        <w:ind w:firstLine="708" w:left="4248"/>
        <w:jc w:val="both"/>
        <w:rPr>
          <w:lang w:val="pl-PL"/>
        </w:rPr>
      </w:pPr>
      <w:r>
        <w:rPr>
          <w:lang w:val="pl-PL"/>
        </w:rPr>
        <w:t>Za točnost otpravka – ovl. službenik</w:t>
      </w:r>
    </w:p>
    <w:p w:rsidRDefault="00CB3A36" w:rsidP="00995CE9" w:rsidR="00CB3A36"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2E567C" w:rsidP="002E567C" w:rsidR="002E567C" w:rsidRPr="00932C12">
      <w:pPr>
        <w:jc w:val="both"/>
      </w:pPr>
    </w:p>
    <w:p w:rsidRDefault="00F85B1C" w:rsidP="002E567C" w:rsidR="00F85B1C"/>
    <w:p w:rsidRDefault="00551451" w:rsidP="002E567C" w:rsidR="00551451" w:rsidRPr="002E567C"/>
    <w:sectPr w:rsidSect="00DE7013" w:rsidR="00551451" w:rsidRPr="002E567C">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050" w:rsidR="00E10050">
      <w:r>
        <w:separator/>
      </w:r>
    </w:p>
  </w:endnote>
  <w:endnote w:id="0" w:type="continuationSeparator">
    <w:p w:rsidRDefault="00E10050" w:rsidR="00E100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050" w:rsidR="00E10050">
      <w:r>
        <w:separator/>
      </w:r>
    </w:p>
  </w:footnote>
  <w:footnote w:id="0" w:type="continuationSeparator">
    <w:p w:rsidRDefault="00E10050" w:rsidR="00E100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B6C" w:rsidR="008F5B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F5B6C" w:rsidR="008F5B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0542337"/>
      <w:docPartObj>
        <w:docPartGallery w:val="Page Numbers (Top of Page)"/>
        <w:docPartUnique/>
      </w:docPartObj>
    </w:sdtPr>
    <w:sdtEndPr/>
    <w:sdtContent>
      <w:p w:rsidRDefault="00043D35" w:rsidR="00043D35">
        <w:pPr>
          <w:pStyle w:val="Zaglavlje"/>
          <w:jc w:val="right"/>
        </w:pPr>
        <w:r>
          <w:t>7 Stpn -403/14</w:t>
        </w:r>
        <w:r w:rsidR="004C4517">
          <w:t xml:space="preserve">   </w:t>
        </w:r>
        <w:r>
          <w:t xml:space="preserve"> </w:t>
        </w:r>
        <w:r>
          <w:fldChar w:fldCharType="begin"/>
        </w:r>
        <w:r>
          <w:instrText>PAGE   \* MERGEFORMAT</w:instrText>
        </w:r>
        <w:r>
          <w:fldChar w:fldCharType="separate"/>
        </w:r>
        <w:r w:rsidR="00CB3A36">
          <w:rPr>
            <w:noProof/>
          </w:rPr>
          <w:t>2</w:t>
        </w:r>
        <w:r>
          <w:fldChar w:fldCharType="end"/>
        </w:r>
      </w:p>
    </w:sdtContent>
  </w:sdt>
  <w:p w:rsidRDefault="008F5B6C" w:rsidP="0025058F" w:rsidR="008F5B6C">
    <w:pPr>
      <w:pStyle w:val="Zaglavlje"/>
      <w:jc w:val="both"/>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B6C" w:rsidR="008F5B6C">
    <w:pPr>
      <w:pStyle w:val="Zaglavlje"/>
    </w:pPr>
  </w:p>
  <w:p w:rsidRDefault="008F5B6C" w:rsidR="008F5B6C">
    <w:pPr>
      <w:pStyle w:val="Zaglavlje"/>
    </w:pPr>
  </w:p>
  <w:p w:rsidRDefault="008F5B6C" w:rsidR="008F5B6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
    <w:nsid w:val="44942491"/>
    <w:multiLevelType w:val="hybridMultilevel"/>
    <w:tmpl w:val="1D9896F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2B2907"/>
    <w:multiLevelType w:val="hybridMultilevel"/>
    <w:tmpl w:val="E6FE63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34A7"/>
    <w:rsid w:val="00043D35"/>
    <w:rsid w:val="0011242B"/>
    <w:rsid w:val="00151477"/>
    <w:rsid w:val="00170F99"/>
    <w:rsid w:val="0017499E"/>
    <w:rsid w:val="001A348D"/>
    <w:rsid w:val="001E7FE0"/>
    <w:rsid w:val="0025058F"/>
    <w:rsid w:val="002D0EC4"/>
    <w:rsid w:val="002E567C"/>
    <w:rsid w:val="003745F1"/>
    <w:rsid w:val="00382F3A"/>
    <w:rsid w:val="003D41C1"/>
    <w:rsid w:val="00414A95"/>
    <w:rsid w:val="004624AD"/>
    <w:rsid w:val="004C4517"/>
    <w:rsid w:val="00551451"/>
    <w:rsid w:val="00624636"/>
    <w:rsid w:val="0066235E"/>
    <w:rsid w:val="006939A6"/>
    <w:rsid w:val="006B0FBA"/>
    <w:rsid w:val="00737CA6"/>
    <w:rsid w:val="00744320"/>
    <w:rsid w:val="0078589D"/>
    <w:rsid w:val="00835B76"/>
    <w:rsid w:val="00837028"/>
    <w:rsid w:val="00871507"/>
    <w:rsid w:val="008D4EF4"/>
    <w:rsid w:val="008F5B6C"/>
    <w:rsid w:val="009173B5"/>
    <w:rsid w:val="0095612C"/>
    <w:rsid w:val="009E66A3"/>
    <w:rsid w:val="00A9028D"/>
    <w:rsid w:val="00AA3B03"/>
    <w:rsid w:val="00AD3F0E"/>
    <w:rsid w:val="00B034A7"/>
    <w:rsid w:val="00B1550D"/>
    <w:rsid w:val="00C02D14"/>
    <w:rsid w:val="00C43348"/>
    <w:rsid w:val="00CB3A36"/>
    <w:rsid w:val="00CC71B8"/>
    <w:rsid w:val="00D1189D"/>
    <w:rsid w:val="00D1647D"/>
    <w:rsid w:val="00D24452"/>
    <w:rsid w:val="00DD47EA"/>
    <w:rsid w:val="00DE7013"/>
    <w:rsid w:val="00DF6EB8"/>
    <w:rsid w:val="00E10050"/>
    <w:rsid w:val="00E46509"/>
    <w:rsid w:val="00E60498"/>
    <w:rsid w:val="00E8743F"/>
    <w:rsid w:val="00EB3321"/>
    <w:rsid w:val="00F4798A"/>
    <w:rsid w:val="00F85B1C"/>
    <w:rsid w:val="00FB0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034A7"/>
    <w:rPr>
      <w:sz w:val="24"/>
      <w:szCs w:val="24"/>
    </w:rPr>
  </w:style>
  <w:style w:styleId="Naslov2" w:type="paragraph">
    <w:name w:val="heading 2"/>
    <w:basedOn w:val="Normal"/>
    <w:next w:val="Normal"/>
    <w:qFormat/>
    <w:rsid w:val="00B034A7"/>
    <w:pPr>
      <w:keepNext/>
      <w:jc w:val="center"/>
      <w:outlineLvl w:val="1"/>
    </w:pPr>
    <w:rPr>
      <w:b/>
      <w:bCs/>
    </w:rPr>
  </w:style>
  <w:style w:styleId="Naslov3" w:type="paragraph">
    <w:name w:val="heading 3"/>
    <w:basedOn w:val="Normal"/>
    <w:next w:val="Normal"/>
    <w:qFormat/>
    <w:rsid w:val="00B034A7"/>
    <w:pPr>
      <w:keepNext/>
      <w:ind w:firstLine="708"/>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034A7"/>
    <w:pPr>
      <w:tabs>
        <w:tab w:pos="4536" w:val="center"/>
        <w:tab w:pos="9072" w:val="right"/>
      </w:tabs>
    </w:pPr>
  </w:style>
  <w:style w:styleId="Brojstranice" w:type="character">
    <w:name w:val="page number"/>
    <w:basedOn w:val="Zadanifontodlomka"/>
    <w:rsid w:val="00B034A7"/>
  </w:style>
  <w:style w:styleId="Tekstbalonia" w:type="paragraph">
    <w:name w:val="Balloon Text"/>
    <w:basedOn w:val="Normal"/>
    <w:link w:val="TekstbaloniaChar"/>
    <w:rsid w:val="00744320"/>
    <w:rPr>
      <w:rFonts w:cs="Tahoma" w:hAnsi="Tahoma" w:ascii="Tahoma"/>
      <w:sz w:val="16"/>
      <w:szCs w:val="16"/>
    </w:rPr>
  </w:style>
  <w:style w:customStyle="true" w:styleId="TekstbaloniaChar" w:type="character">
    <w:name w:val="Tekst balončića Char"/>
    <w:basedOn w:val="Zadanifontodlomka"/>
    <w:link w:val="Tekstbalonia"/>
    <w:rsid w:val="00744320"/>
    <w:rPr>
      <w:rFonts w:cs="Tahoma" w:hAnsi="Tahoma" w:ascii="Tahoma"/>
      <w:sz w:val="16"/>
      <w:szCs w:val="16"/>
    </w:rPr>
  </w:style>
  <w:style w:styleId="Podnoje" w:type="paragraph">
    <w:name w:val="footer"/>
    <w:basedOn w:val="Normal"/>
    <w:link w:val="PodnojeChar"/>
    <w:rsid w:val="0025058F"/>
    <w:pPr>
      <w:tabs>
        <w:tab w:pos="4536" w:val="center"/>
        <w:tab w:pos="9072" w:val="right"/>
      </w:tabs>
    </w:pPr>
  </w:style>
  <w:style w:customStyle="true" w:styleId="PodnojeChar" w:type="character">
    <w:name w:val="Podnožje Char"/>
    <w:basedOn w:val="Zadanifontodlomka"/>
    <w:link w:val="Podnoje"/>
    <w:rsid w:val="0025058F"/>
    <w:rPr>
      <w:sz w:val="24"/>
      <w:szCs w:val="24"/>
    </w:rPr>
  </w:style>
  <w:style w:customStyle="true" w:styleId="ZaglavljeChar" w:type="character">
    <w:name w:val="Zaglavlje Char"/>
    <w:basedOn w:val="Zadanifontodlomka"/>
    <w:link w:val="Zaglavlje"/>
    <w:uiPriority w:val="99"/>
    <w:rsid w:val="00043D35"/>
    <w:rPr>
      <w:sz w:val="24"/>
      <w:szCs w:val="24"/>
    </w:rPr>
  </w:style>
  <w:style w:styleId="Tekstrezerviranogmjesta" w:type="character">
    <w:name w:val="Placeholder Text"/>
    <w:basedOn w:val="Zadanifontodlomka"/>
    <w:uiPriority w:val="99"/>
    <w:semiHidden/>
    <w:rsid w:val="00CB3A36"/>
    <w:rPr>
      <w:color w:val="808080"/>
      <w:bdr w:space="0" w:sz="0" w:color="auto" w:val="none"/>
      <w:shd w:fill="auto" w:color="auto" w:val="clear"/>
    </w:rPr>
  </w:style>
  <w:style w:customStyle="true" w:styleId="eSPISCCParagraphDefaultFont" w:type="character">
    <w:name w:val="eSPIS_CC_Paragraph Default Font"/>
    <w:basedOn w:val="Zadanifontodlomka"/>
    <w:rsid w:val="00CB3A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3A36"/>
    <w:rPr>
      <w:bdr w:space="0" w:sz="0" w:color="auto" w:val="none"/>
      <w:shd w:fill="FFFFCC" w:color="auto" w:val="clear"/>
      <w:lang w:val="hr-HR"/>
    </w:rPr>
  </w:style>
  <w:style w:customStyle="true" w:styleId="PozadinaSvijetloCrvena" w:type="character">
    <w:name w:val="Pozadina_SvijetloCrvena"/>
    <w:basedOn w:val="eSPISCCParagraphDefaultFont"/>
    <w:rsid w:val="00CB3A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3A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034A7"/>
    <w:rPr>
      <w:sz w:val="24"/>
      <w:szCs w:val="24"/>
    </w:rPr>
  </w:style>
  <w:style w:styleId="Naslov2" w:type="paragraph">
    <w:name w:val="heading 2"/>
    <w:basedOn w:val="Normal"/>
    <w:next w:val="Normal"/>
    <w:qFormat/>
    <w:rsid w:val="00B034A7"/>
    <w:pPr>
      <w:keepNext/>
      <w:jc w:val="center"/>
      <w:outlineLvl w:val="1"/>
    </w:pPr>
    <w:rPr>
      <w:b/>
      <w:bCs/>
    </w:rPr>
  </w:style>
  <w:style w:styleId="Naslov3" w:type="paragraph">
    <w:name w:val="heading 3"/>
    <w:basedOn w:val="Normal"/>
    <w:next w:val="Normal"/>
    <w:qFormat/>
    <w:rsid w:val="00B034A7"/>
    <w:pPr>
      <w:keepNext/>
      <w:ind w:firstLine="708"/>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034A7"/>
    <w:pPr>
      <w:tabs>
        <w:tab w:pos="4536" w:val="center"/>
        <w:tab w:pos="9072" w:val="right"/>
      </w:tabs>
    </w:pPr>
  </w:style>
  <w:style w:styleId="Brojstranice" w:type="character">
    <w:name w:val="page number"/>
    <w:basedOn w:val="Zadanifontodlomka"/>
    <w:rsid w:val="00B034A7"/>
  </w:style>
  <w:style w:styleId="Tekstbalonia" w:type="paragraph">
    <w:name w:val="Balloon Text"/>
    <w:basedOn w:val="Normal"/>
    <w:link w:val="TekstbaloniaChar"/>
    <w:rsid w:val="00744320"/>
    <w:rPr>
      <w:rFonts w:ascii="Tahoma" w:cs="Tahoma" w:hAnsi="Tahoma"/>
      <w:sz w:val="16"/>
      <w:szCs w:val="16"/>
    </w:rPr>
  </w:style>
  <w:style w:customStyle="1" w:styleId="TekstbaloniaChar" w:type="character">
    <w:name w:val="Tekst balončića Char"/>
    <w:basedOn w:val="Zadanifontodlomka"/>
    <w:link w:val="Tekstbalonia"/>
    <w:rsid w:val="00744320"/>
    <w:rPr>
      <w:rFonts w:ascii="Tahoma" w:cs="Tahoma" w:hAnsi="Tahoma"/>
      <w:sz w:val="16"/>
      <w:szCs w:val="16"/>
    </w:rPr>
  </w:style>
  <w:style w:styleId="Podnoje" w:type="paragraph">
    <w:name w:val="footer"/>
    <w:basedOn w:val="Normal"/>
    <w:link w:val="PodnojeChar"/>
    <w:rsid w:val="0025058F"/>
    <w:pPr>
      <w:tabs>
        <w:tab w:pos="4536" w:val="center"/>
        <w:tab w:pos="9072" w:val="right"/>
      </w:tabs>
    </w:pPr>
  </w:style>
  <w:style w:customStyle="1" w:styleId="PodnojeChar" w:type="character">
    <w:name w:val="Podnožje Char"/>
    <w:basedOn w:val="Zadanifontodlomka"/>
    <w:link w:val="Podnoje"/>
    <w:rsid w:val="0025058F"/>
    <w:rPr>
      <w:sz w:val="24"/>
      <w:szCs w:val="24"/>
    </w:rPr>
  </w:style>
  <w:style w:customStyle="1" w:styleId="ZaglavljeChar" w:type="character">
    <w:name w:val="Zaglavlje Char"/>
    <w:basedOn w:val="Zadanifontodlomka"/>
    <w:link w:val="Zaglavlje"/>
    <w:uiPriority w:val="99"/>
    <w:rsid w:val="00043D35"/>
    <w:rPr>
      <w:sz w:val="24"/>
      <w:szCs w:val="24"/>
    </w:rPr>
  </w:style>
  <w:style w:styleId="Tekstrezerviranogmjesta" w:type="character">
    <w:name w:val="Placeholder Text"/>
    <w:basedOn w:val="Zadanifontodlomka"/>
    <w:uiPriority w:val="99"/>
    <w:semiHidden/>
    <w:rsid w:val="00CB3A36"/>
    <w:rPr>
      <w:color w:val="808080"/>
      <w:bdr w:color="auto" w:space="0" w:sz="0" w:val="none"/>
      <w:shd w:color="auto" w:fill="auto" w:val="clear"/>
    </w:rPr>
  </w:style>
  <w:style w:customStyle="1" w:styleId="eSPISCCParagraphDefaultFont" w:type="character">
    <w:name w:val="eSPIS_CC_Paragraph Default Font"/>
    <w:basedOn w:val="Zadanifontodlomka"/>
    <w:rsid w:val="00CB3A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3A36"/>
    <w:rPr>
      <w:bdr w:color="auto" w:space="0" w:sz="0" w:val="none"/>
      <w:shd w:color="auto" w:fill="FFFFCC" w:val="clear"/>
      <w:lang w:val="hr-HR"/>
    </w:rPr>
  </w:style>
  <w:style w:customStyle="1" w:styleId="PozadinaSvijetloCrvena" w:type="character">
    <w:name w:val="Pozadina_SvijetloCrvena"/>
    <w:basedOn w:val="eSPISCCParagraphDefaultFont"/>
    <w:rsid w:val="00CB3A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3A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2014.</izvorni_sadrzaj>
    <derivirana_varijabla naziv="DomainObject.Predmet.DatumOsnivanja_1">25.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Stpn-403/2014</izvorni_sadrzaj>
    <derivirana_varijabla naziv="DomainObject.Predmet.OznakaBroj_1">Stpn-403/2014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POMME d.o.o.</izvorni_sadrzaj>
    <derivirana_varijabla naziv="DomainObject.Predmet.ProtustrankaFormated_1">  POMME d.o.o.</derivirana_varijabla>
  </DomainObject.Predmet.ProtustrankaFormated>
  <DomainObject.Predmet.ProtustrankaFormatedOIB>
    <izvorni_sadrzaj>  POMME d.o.o., OIB 27271940492</izvorni_sadrzaj>
    <derivirana_varijabla naziv="DomainObject.Predmet.ProtustrankaFormatedOIB_1">  POMME d.o.o., OIB 27271940492</derivirana_varijabla>
  </DomainObject.Predmet.ProtustrankaFormatedOIB>
  <DomainObject.Predmet.ProtustrankaFormatedWithAdress>
    <izvorni_sadrzaj> POMME d.o.o., 3. Pile 18, 10000 Zagreb</izvorni_sadrzaj>
    <derivirana_varijabla naziv="DomainObject.Predmet.ProtustrankaFormatedWithAdress_1"> POMME d.o.o., 3. Pile 18, 10000 Zagreb</derivirana_varijabla>
  </DomainObject.Predmet.ProtustrankaFormatedWithAdress>
  <DomainObject.Predmet.ProtustrankaFormatedWithAdressOIB>
    <izvorni_sadrzaj> POMME d.o.o., OIB 27271940492, 3. Pile 18, 10000 Zagreb</izvorni_sadrzaj>
    <derivirana_varijabla naziv="DomainObject.Predmet.ProtustrankaFormatedWithAdressOIB_1"> POMME d.o.o., OIB 27271940492, 3. Pile 18, 10000 Zagreb</derivirana_varijabla>
  </DomainObject.Predmet.ProtustrankaFormatedWithAdressOIB>
  <DomainObject.Predmet.ProtustrankaWithAdress>
    <izvorni_sadrzaj>POMME d.o.o. 3. Pile 18, 10000 Zagreb</izvorni_sadrzaj>
    <derivirana_varijabla naziv="DomainObject.Predmet.ProtustrankaWithAdress_1">POMME d.o.o. 3. Pile 18, 10000 Zagreb</derivirana_varijabla>
  </DomainObject.Predmet.ProtustrankaWithAdress>
  <DomainObject.Predmet.ProtustrankaWithAdressOIB>
    <izvorni_sadrzaj>POMME d.o.o., OIB 27271940492, 3. Pile 18, 10000 Zagreb</izvorni_sadrzaj>
    <derivirana_varijabla naziv="DomainObject.Predmet.ProtustrankaWithAdressOIB_1">POMME d.o.o., OIB 27271940492, 3. Pile 18, 10000 Zagreb</derivirana_varijabla>
  </DomainObject.Predmet.ProtustrankaWithAdressOIB>
  <DomainObject.Predmet.ProtustrankaNazivFormated>
    <izvorni_sadrzaj>POMME d.o.o.</izvorni_sadrzaj>
    <derivirana_varijabla naziv="DomainObject.Predmet.ProtustrankaNazivFormated_1">POMME d.o.o.</derivirana_varijabla>
  </DomainObject.Predmet.ProtustrankaNazivFormated>
  <DomainObject.Predmet.ProtustrankaNazivFormatedOIB>
    <izvorni_sadrzaj>POMME d.o.o., OIB 27271940492</izvorni_sadrzaj>
    <derivirana_varijabla naziv="DomainObject.Predmet.ProtustrankaNazivFormatedOIB_1">POMME d.o.o., OIB 27271940492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POMME d.o.o.</izvorni_sadrzaj>
    <derivirana_varijabla naziv="DomainObject.Predmet.StrankaFormated_1">  POMME d.o.o.</derivirana_varijabla>
  </DomainObject.Predmet.StrankaFormated>
  <DomainObject.Predmet.StrankaFormatedOIB>
    <izvorni_sadrzaj>  POMME d.o.o., OIB 27271940492</izvorni_sadrzaj>
    <derivirana_varijabla naziv="DomainObject.Predmet.StrankaFormatedOIB_1">  POMME d.o.o., OIB 27271940492</derivirana_varijabla>
  </DomainObject.Predmet.StrankaFormatedOIB>
  <DomainObject.Predmet.StrankaFormatedWithAdress>
    <izvorni_sadrzaj> POMME d.o.o., 3. Pile 18, 10000 Zagreb</izvorni_sadrzaj>
    <derivirana_varijabla naziv="DomainObject.Predmet.StrankaFormatedWithAdress_1"> POMME d.o.o., 3. Pile 18, 10000 Zagreb</derivirana_varijabla>
  </DomainObject.Predmet.StrankaFormatedWithAdress>
  <DomainObject.Predmet.StrankaFormatedWithAdressOIB>
    <izvorni_sadrzaj> POMME d.o.o., OIB 27271940492, 3. Pile 18, 10000 Zagreb</izvorni_sadrzaj>
    <derivirana_varijabla naziv="DomainObject.Predmet.StrankaFormatedWithAdressOIB_1"> POMME d.o.o., OIB 27271940492, 3. Pile 18, 10000 Zagreb</derivirana_varijabla>
  </DomainObject.Predmet.StrankaFormatedWithAdressOIB>
  <DomainObject.Predmet.StrankaWithAdress>
    <izvorni_sadrzaj>POMME d.o.o. 3. Pile 18,10000 Zagreb</izvorni_sadrzaj>
    <derivirana_varijabla naziv="DomainObject.Predmet.StrankaWithAdress_1">POMME d.o.o. 3. Pile 18,10000 Zagreb</derivirana_varijabla>
  </DomainObject.Predmet.StrankaWithAdress>
  <DomainObject.Predmet.StrankaWithAdressOIB>
    <izvorni_sadrzaj>POMME d.o.o., OIB 27271940492, 3. Pile 18,10000 Zagreb</izvorni_sadrzaj>
    <derivirana_varijabla naziv="DomainObject.Predmet.StrankaWithAdressOIB_1">POMME d.o.o., OIB 27271940492, 3. Pile 18,10000 Zagreb</derivirana_varijabla>
  </DomainObject.Predmet.StrankaWithAdressOIB>
  <DomainObject.Predmet.StrankaNazivFormated>
    <izvorni_sadrzaj>POMME d.o.o.</izvorni_sadrzaj>
    <derivirana_varijabla naziv="DomainObject.Predmet.StrankaNazivFormated_1">POMME d.o.o.</derivirana_varijabla>
  </DomainObject.Predmet.StrankaNazivFormated>
  <DomainObject.Predmet.StrankaNazivFormatedOIB>
    <izvorni_sadrzaj>POMME d.o.o., OIB 27271940492</izvorni_sadrzaj>
    <derivirana_varijabla naziv="DomainObject.Predmet.StrankaNazivFormatedOIB_1">POMME d.o.o., OIB 27271940492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POMME d.o.o.</item>
    </izvorni_sadrzaj>
    <derivirana_varijabla naziv="DomainObject.Predmet.StrankaListFormated_1">
      <item>POMME d.o.o.</item>
    </derivirana_varijabla>
  </DomainObject.Predmet.StrankaListFormated>
  <DomainObject.Predmet.StrankaListFormatedOIB>
    <izvorni_sadrzaj>
      <item>POMME d.o.o., OIB 27271940492</item>
    </izvorni_sadrzaj>
    <derivirana_varijabla naziv="DomainObject.Predmet.StrankaListFormatedOIB_1">
      <item>POMME d.o.o., OIB 27271940492</item>
    </derivirana_varijabla>
  </DomainObject.Predmet.StrankaListFormatedOIB>
  <DomainObject.Predmet.StrankaListFormatedWithAdress>
    <izvorni_sadrzaj>
      <item>POMME d.o.o., 3. Pile 18, 10000 Zagreb</item>
    </izvorni_sadrzaj>
    <derivirana_varijabla naziv="DomainObject.Predmet.StrankaListFormatedWithAdress_1">
      <item>POMME d.o.o., 3. Pile 18, 10000 Zagreb</item>
    </derivirana_varijabla>
  </DomainObject.Predmet.StrankaListFormatedWithAdress>
  <DomainObject.Predmet.StrankaListFormatedWithAdressOIB>
    <izvorni_sadrzaj>
      <item>POMME d.o.o., OIB 27271940492, 3. Pile 18, 10000 Zagreb</item>
    </izvorni_sadrzaj>
    <derivirana_varijabla naziv="DomainObject.Predmet.StrankaListFormatedWithAdressOIB_1">
      <item>POMME d.o.o., OIB 27271940492, 3. Pile 18, 10000 Zagreb</item>
    </derivirana_varijabla>
  </DomainObject.Predmet.StrankaListFormatedWithAdressOIB>
  <DomainObject.Predmet.StrankaListNazivFormated>
    <izvorni_sadrzaj>
      <item>POMME d.o.o.</item>
    </izvorni_sadrzaj>
    <derivirana_varijabla naziv="DomainObject.Predmet.StrankaListNazivFormated_1">
      <item>POMME d.o.o.</item>
    </derivirana_varijabla>
  </DomainObject.Predmet.StrankaListNazivFormated>
  <DomainObject.Predmet.StrankaListNazivFormatedOIB>
    <izvorni_sadrzaj>
      <item>POMME d.o.o., OIB 27271940492</item>
    </izvorni_sadrzaj>
    <derivirana_varijabla naziv="DomainObject.Predmet.StrankaListNazivFormatedOIB_1">
      <item>POMME d.o.o., OIB 27271940492</item>
    </derivirana_varijabla>
  </DomainObject.Predmet.StrankaListNazivFormatedOIB>
  <DomainObject.Predmet.ProtuStrankaListFormated>
    <izvorni_sadrzaj>
      <item>POMME d.o.o.</item>
    </izvorni_sadrzaj>
    <derivirana_varijabla naziv="DomainObject.Predmet.ProtuStrankaListFormated_1">
      <item>POMME d.o.o.</item>
    </derivirana_varijabla>
  </DomainObject.Predmet.ProtuStrankaListFormated>
  <DomainObject.Predmet.ProtuStrankaListFormatedOIB>
    <izvorni_sadrzaj>
      <item>POMME d.o.o., OIB 27271940492</item>
    </izvorni_sadrzaj>
    <derivirana_varijabla naziv="DomainObject.Predmet.ProtuStrankaListFormatedOIB_1">
      <item>POMME d.o.o., OIB 27271940492</item>
    </derivirana_varijabla>
  </DomainObject.Predmet.ProtuStrankaListFormatedOIB>
  <DomainObject.Predmet.ProtuStrankaListFormatedWithAdress>
    <izvorni_sadrzaj>
      <item>POMME d.o.o., 3. Pile 18, 10000 Zagreb</item>
    </izvorni_sadrzaj>
    <derivirana_varijabla naziv="DomainObject.Predmet.ProtuStrankaListFormatedWithAdress_1">
      <item>POMME d.o.o., 3. Pile 18, 10000 Zagreb</item>
    </derivirana_varijabla>
  </DomainObject.Predmet.ProtuStrankaListFormatedWithAdress>
  <DomainObject.Predmet.ProtuStrankaListFormatedWithAdressOIB>
    <izvorni_sadrzaj>
      <item>POMME d.o.o., OIB 27271940492, 3. Pile 18, 10000 Zagreb</item>
    </izvorni_sadrzaj>
    <derivirana_varijabla naziv="DomainObject.Predmet.ProtuStrankaListFormatedWithAdressOIB_1">
      <item>POMME d.o.o., OIB 27271940492, 3. Pile 18, 10000 Zagreb</item>
    </derivirana_varijabla>
  </DomainObject.Predmet.ProtuStrankaListFormatedWithAdressOIB>
  <DomainObject.Predmet.ProtuStrankaListNazivFormated>
    <izvorni_sadrzaj>
      <item>POMME d.o.o.</item>
    </izvorni_sadrzaj>
    <derivirana_varijabla naziv="DomainObject.Predmet.ProtuStrankaListNazivFormated_1">
      <item>POMME d.o.o.</item>
    </derivirana_varijabla>
  </DomainObject.Predmet.ProtuStrankaListNazivFormated>
  <DomainObject.Predmet.ProtuStrankaListNazivFormatedOIB>
    <izvorni_sadrzaj>
      <item>POMME d.o.o., OIB 27271940492</item>
    </izvorni_sadrzaj>
    <derivirana_varijabla naziv="DomainObject.Predmet.ProtuStrankaListNazivFormatedOIB_1">
      <item>POMME d.o.o., OIB 27271940492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POMME d.o.o.</izvorni_sadrzaj>
    <derivirana_varijabla naziv="DomainObject.Predmet.StrankaIDrugi_1">POMME d.o.o.</derivirana_varijabla>
  </DomainObject.Predmet.StrankaIDrugi>
  <DomainObject.Predmet.ProtustrankaIDrugi>
    <izvorni_sadrzaj>POMME d.o.o.</izvorni_sadrzaj>
    <derivirana_varijabla naziv="DomainObject.Predmet.ProtustrankaIDrugi_1">POMME d.o.o.</derivirana_varijabla>
  </DomainObject.Predmet.ProtustrankaIDrugi>
  <DomainObject.Predmet.StrankaIDrugiAdressOIB>
    <izvorni_sadrzaj>POMME d.o.o., OIB 27271940492, 3. Pile 18, 10000 Zagreb</izvorni_sadrzaj>
    <derivirana_varijabla naziv="DomainObject.Predmet.StrankaIDrugiAdressOIB_1">POMME d.o.o., OIB 27271940492, 3. Pile 18, 10000 Zagreb</derivirana_varijabla>
  </DomainObject.Predmet.StrankaIDrugiAdressOIB>
  <DomainObject.Predmet.ProtustrankaIDrugiAdressOIB>
    <izvorni_sadrzaj>POMME d.o.o., OIB 27271940492, 3. Pile 18, 10000 Zagreb</izvorni_sadrzaj>
    <derivirana_varijabla naziv="DomainObject.Predmet.ProtustrankaIDrugiAdressOIB_1">POMME d.o.o., OIB 27271940492, 3. Pile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POMME d.o.o.</item>
      <item>POMME d.o.o.</item>
    </izvorni_sadrzaj>
    <derivirana_varijabla naziv="DomainObject.Predmet.SudioniciListNaziv_1">
      <item>POMME d.o.o.</item>
      <item>POMME d.o.o.</item>
    </derivirana_varijabla>
  </DomainObject.Predmet.SudioniciListNaziv>
  <DomainObject.Predmet.SudioniciListAdressOIB>
    <izvorni_sadrzaj>
      <item>POMME d.o.o., OIB 27271940492, 3. Pile 18,10000 Zagreb</item>
      <item>POMME d.o.o., OIB 27271940492, 3. Pile 18,10000 Zagreb</item>
    </izvorni_sadrzaj>
    <derivirana_varijabla naziv="DomainObject.Predmet.SudioniciListAdressOIB_1">
      <item>POMME d.o.o., OIB 27271940492, 3. Pile 18,10000 Zagreb</item>
      <item>POMME d.o.o., OIB 27271940492, 3. Pile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27271940492</item>
      <item>, OIB 27271940492</item>
    </izvorni_sadrzaj>
    <derivirana_varijabla naziv="DomainObject.Predmet.SudioniciListNazivOIB_1">
      <item>, OIB 27271940492</item>
      <item>, OIB 27271940492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653</properties:Words>
  <properties:Characters>3737</properties:Characters>
  <properties:Lines>80</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2016-02-02T10:25:00Z</dcterms:created>
  <dc:creator>ksvajger</dc:creator>
  <cp:lastModifiedBy>Kristina Švajger</cp:lastModifiedBy>
  <cp:lastPrinted>2016-02-02T11:01:00Z</cp:lastPrinted>
  <dcterms:modified xmlns:xsi="http://www.w3.org/2001/XMLSchema-instance" xsi:type="dcterms:W3CDTF">2016-02-02T11:01:00Z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