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f1c4" w14:paraId="659f1c4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587C3C" w:rsidP="0002371B" w:rsidR="00587C3C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587C3C" w:rsidR="00587C3C" w:rsidRPr="002706D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706DD">
        <w:rPr>
          <w:rFonts w:hAnsi="Times New Roman" w:ascii="Times New Roman"/>
          <w:sz w:val="24"/>
          <w:szCs w:val="24"/>
        </w:rPr>
        <w:t>Trgovački sud u Varaždinu,</w:t>
      </w:r>
      <w:r w:rsidRPr="002706DD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2706DD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2706DD">
        <w:rPr>
          <w:rFonts w:hAnsi="Times New Roman" w:ascii="Times New Roman"/>
          <w:sz w:val="24"/>
          <w:szCs w:val="24"/>
        </w:rPr>
        <w:t xml:space="preserve"> stečajnim dužnikom</w:t>
      </w:r>
      <w:r w:rsidR="004D508F" w:rsidRPr="002706DD">
        <w:rPr>
          <w:rFonts w:hAnsi="Times New Roman" w:ascii="Times New Roman"/>
          <w:sz w:val="24"/>
          <w:szCs w:val="24"/>
        </w:rPr>
        <w:t xml:space="preserve"> </w:t>
      </w:r>
      <w:r w:rsidR="002706DD" w:rsidRPr="002706DD">
        <w:rPr>
          <w:rFonts w:hAnsi="Times New Roman" w:ascii="Times New Roman"/>
          <w:sz w:val="24"/>
          <w:szCs w:val="24"/>
        </w:rPr>
        <w:t>SOBOČAN d.o.o. u stečaju, Sveti Martin na Muri, Glavna 18, OIB: 30463258082, nakon održanog ispitnog ročišta 24. svibnja 2017</w:t>
      </w:r>
      <w:r w:rsidR="00587C3C" w:rsidRPr="002706DD">
        <w:rPr>
          <w:rFonts w:hAnsi="Times New Roman" w:ascii="Times New Roman"/>
          <w:sz w:val="24"/>
          <w:szCs w:val="24"/>
        </w:rPr>
        <w:t xml:space="preserve">., dana </w:t>
      </w:r>
      <w:r w:rsidR="004D508F" w:rsidRPr="002706DD">
        <w:rPr>
          <w:rFonts w:hAnsi="Times New Roman" w:ascii="Times New Roman"/>
          <w:sz w:val="24"/>
          <w:szCs w:val="24"/>
        </w:rPr>
        <w:t>2</w:t>
      </w:r>
      <w:r w:rsidR="002706DD" w:rsidRPr="002706DD">
        <w:rPr>
          <w:rFonts w:hAnsi="Times New Roman" w:ascii="Times New Roman"/>
          <w:sz w:val="24"/>
          <w:szCs w:val="24"/>
        </w:rPr>
        <w:t>1</w:t>
      </w:r>
      <w:r w:rsidR="009D726E" w:rsidRPr="002706DD">
        <w:rPr>
          <w:rFonts w:hAnsi="Times New Roman" w:ascii="Times New Roman"/>
          <w:sz w:val="24"/>
          <w:szCs w:val="24"/>
        </w:rPr>
        <w:t xml:space="preserve">. </w:t>
      </w:r>
      <w:r w:rsidR="004D508F" w:rsidRPr="002706DD">
        <w:rPr>
          <w:rFonts w:hAnsi="Times New Roman" w:ascii="Times New Roman"/>
          <w:sz w:val="24"/>
          <w:szCs w:val="24"/>
        </w:rPr>
        <w:t>lipnja</w:t>
      </w:r>
      <w:r w:rsidR="009D726E" w:rsidRPr="002706DD">
        <w:rPr>
          <w:rFonts w:hAnsi="Times New Roman" w:ascii="Times New Roman"/>
          <w:sz w:val="24"/>
          <w:szCs w:val="24"/>
        </w:rPr>
        <w:t xml:space="preserve"> </w:t>
      </w:r>
      <w:r w:rsidR="00587C3C" w:rsidRPr="002706DD">
        <w:rPr>
          <w:rFonts w:hAnsi="Times New Roman" w:ascii="Times New Roman"/>
          <w:sz w:val="24"/>
          <w:szCs w:val="24"/>
        </w:rPr>
        <w:t>2017. donosi</w:t>
      </w:r>
    </w:p>
    <w:p w:rsidRDefault="0002371B" w:rsidP="00587C3C" w:rsidR="0002371B" w:rsidRPr="009D726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587C3C" w:rsidP="009D726E" w:rsidR="00587C3C">
      <w:pPr>
        <w:rPr>
          <w:rFonts w:hAnsi="Times New Roman" w:ascii="Times New Roman"/>
        </w:rPr>
      </w:pPr>
    </w:p>
    <w:p w:rsidRDefault="009D726E" w:rsidP="009D726E" w:rsidR="009D726E">
      <w:pPr>
        <w:rPr>
          <w:rFonts w:hAnsi="Times New Roman" w:ascii="Times New Roman"/>
        </w:rPr>
      </w:pPr>
    </w:p>
    <w:p w:rsidRDefault="002706DD" w:rsidP="002706DD" w:rsidR="002706DD" w:rsidRPr="002706DD">
      <w:pPr>
        <w:rPr>
          <w:rFonts w:hAnsi="Times New Roman" w:ascii="Times New Roman"/>
          <w:b/>
          <w:bCs/>
          <w:sz w:val="24"/>
          <w:szCs w:val="24"/>
        </w:rPr>
      </w:pPr>
      <w:r w:rsidRPr="002706DD">
        <w:rPr>
          <w:rFonts w:hAnsi="Times New Roman" w:ascii="Times New Roman"/>
          <w:b/>
          <w:bCs/>
          <w:sz w:val="24"/>
          <w:szCs w:val="24"/>
        </w:rPr>
        <w:t>I/   DRUGI  VIŠI  ISPLATNI  RED</w:t>
      </w:r>
    </w:p>
    <w:p w:rsidRDefault="002706DD" w:rsidP="002706DD" w:rsidR="002706DD" w:rsidRPr="002706DD">
      <w:pPr>
        <w:rPr>
          <w:rFonts w:hAnsi="Times New Roman" w:ascii="Times New Roman"/>
          <w:b/>
          <w:bCs/>
          <w:sz w:val="24"/>
          <w:szCs w:val="24"/>
        </w:rPr>
      </w:pPr>
    </w:p>
    <w:p w:rsidRDefault="002706DD" w:rsidP="002706DD" w:rsidR="002706DD" w:rsidRPr="002706DD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2706DD">
        <w:rPr>
          <w:rFonts w:hAnsi="Times New Roman" w:ascii="Times New Roman"/>
          <w:b/>
          <w:bCs/>
          <w:sz w:val="24"/>
          <w:szCs w:val="24"/>
        </w:rPr>
        <w:t xml:space="preserve">U  CIJELOSTI I DJELOMIČNO PRIZNATE I OSPORENE TRAŽBINE   </w:t>
      </w:r>
    </w:p>
    <w:p w:rsidRDefault="00215E46" w:rsidP="00143D3E" w:rsidR="00215E46">
      <w:pPr>
        <w:rPr>
          <w:rFonts w:hAnsi="Times New Roman" w:ascii="Times New Roman"/>
        </w:rPr>
      </w:pPr>
    </w:p>
    <w:tbl>
      <w:tblPr>
        <w:tblW w:type="dxa" w:w="8187"/>
        <w:tblLook w:val="04A0" w:noVBand="1" w:noHBand="0" w:lastColumn="0" w:firstColumn="1" w:lastRow="0" w:firstRow="1"/>
      </w:tblPr>
      <w:tblGrid>
        <w:gridCol w:w="815"/>
        <w:gridCol w:w="3363"/>
        <w:gridCol w:w="1614"/>
        <w:gridCol w:w="1563"/>
        <w:gridCol w:w="1614"/>
      </w:tblGrid>
      <w:tr w:rsidTr="00D35510" w:rsidR="002706DD" w:rsidRPr="002706DD">
        <w:trPr>
          <w:trHeight w:val="300"/>
        </w:trPr>
        <w:tc>
          <w:tcPr>
            <w:tcW w:type="dxa" w:w="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RED. BR.</w:t>
            </w:r>
          </w:p>
        </w:tc>
        <w:tc>
          <w:tcPr>
            <w:tcW w:type="dxa" w:w="27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 VJEROVNIK</w:t>
            </w:r>
          </w:p>
        </w:tc>
        <w:tc>
          <w:tcPr>
            <w:tcW w:type="dxa" w:w="16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TRAŽBINE</w:t>
            </w:r>
          </w:p>
        </w:tc>
        <w:tc>
          <w:tcPr>
            <w:tcW w:type="dxa" w:w="13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OSPORENO</w:t>
            </w:r>
          </w:p>
        </w:tc>
        <w:tc>
          <w:tcPr>
            <w:tcW w:type="dxa" w:w="16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PRIZNATO</w:t>
            </w:r>
          </w:p>
        </w:tc>
      </w:tr>
      <w:tr w:rsidTr="00D35510" w:rsidR="002706DD" w:rsidRPr="002706DD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NEXE GRADNJA d.o.o. Našice, Braće Radića 24, Našice, 37671722350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68.100,97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68.100,97</w:t>
            </w:r>
          </w:p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val="de-AT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  <w:lang w:val="de-AT"/>
              </w:rPr>
              <w:t>Razlog osporavanja je zastara tražbine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val="de-AT"/>
              </w:rPr>
            </w:pPr>
          </w:p>
        </w:tc>
      </w:tr>
      <w:tr w:rsidTr="00D35510" w:rsidR="002706DD" w:rsidRPr="002706DD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MIP WEYLAND d.o.o., Obrtnička 5, Pušćine, Nedelišće, 50959179052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4.377,90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4.377,90</w:t>
            </w:r>
          </w:p>
        </w:tc>
      </w:tr>
      <w:tr w:rsidTr="00D35510" w:rsidR="002706DD" w:rsidRPr="002706DD">
        <w:trPr>
          <w:trHeight w:val="6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Financijska agencija, Ulica grada Vukovara 70, Zagreb, 85821130368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780,81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780,81</w:t>
            </w:r>
          </w:p>
        </w:tc>
      </w:tr>
      <w:tr w:rsidTr="00D35510" w:rsidR="002706DD" w:rsidRPr="002706DD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VOĆE ROYAL d.o.o. u stečaju, Bulatova 20, Zagreb, 27354046277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634.051,09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634.051,09</w:t>
            </w:r>
          </w:p>
        </w:tc>
      </w:tr>
      <w:tr w:rsidTr="00D35510" w:rsidR="002706DD" w:rsidRPr="002706DD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SVEA EKONOMI d.o.o., Ulica D.T.Gavrana 11, Zagreb, 17863542417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615,82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615,82</w:t>
            </w:r>
          </w:p>
        </w:tc>
      </w:tr>
      <w:tr w:rsidTr="00D35510" w:rsidR="002706DD" w:rsidRPr="002706DD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  <w:lang w:val="de-AT"/>
              </w:rPr>
              <w:t xml:space="preserve">HEP ELEKTRA d.o.o.  </w:t>
            </w: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Gundulićeva 32, Zagreb, 43965974818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3.898,62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3.898,62</w:t>
            </w:r>
          </w:p>
        </w:tc>
      </w:tr>
      <w:tr w:rsidTr="00D35510" w:rsidR="002706DD" w:rsidRPr="002706DD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HEP -TOPLINARSTVO d.o.o., Miševečka 15a, Zagreb, 15907062900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9.664,69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9.664,69</w:t>
            </w:r>
          </w:p>
        </w:tc>
      </w:tr>
      <w:tr w:rsidTr="00D35510" w:rsidR="002706DD" w:rsidRPr="002706DD">
        <w:trPr>
          <w:trHeight w:val="12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GRAD ZAGREB, Trg Stjepana Radića 1, Zagreb, 61817894937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1.993,16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1.993,16</w:t>
            </w:r>
          </w:p>
        </w:tc>
      </w:tr>
      <w:tr w:rsidTr="00D35510" w:rsidR="002706DD" w:rsidRPr="002706DD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SGV d.o.o.u stečaju, Dr.Tome Bratkovića 1, Čakovec, 81601678937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45.323,52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45.323,52</w:t>
            </w:r>
          </w:p>
        </w:tc>
      </w:tr>
      <w:tr w:rsidTr="00D35510" w:rsidR="002706DD" w:rsidRPr="002706DD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  <w:lang w:val="de-AT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  <w:lang w:val="de-AT"/>
              </w:rPr>
              <w:t>HEP ELEKTRA d.o.o., Ante Šupuka 1, Šibenik, 43965974818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458,29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458,29</w:t>
            </w:r>
          </w:p>
        </w:tc>
      </w:tr>
      <w:tr w:rsidTr="00D35510" w:rsidR="002706DD" w:rsidRPr="002706DD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CROATIAINSPECT d.o.o., Tkalčićeva 7/IV, Zagreb, 17295810199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51.837,03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51.837,03</w:t>
            </w:r>
          </w:p>
        </w:tc>
      </w:tr>
      <w:tr w:rsidTr="00D35510" w:rsidR="002706DD" w:rsidRPr="002706DD">
        <w:trPr>
          <w:trHeight w:val="12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WIENER OSIGURANJE VIENNA INSU</w:t>
            </w:r>
            <w:r w:rsidR="00F314C0">
              <w:rPr>
                <w:rFonts w:hAnsi="Times New Roman" w:ascii="Times New Roman"/>
                <w:color w:val="000000"/>
                <w:sz w:val="24"/>
                <w:szCs w:val="24"/>
              </w:rPr>
              <w:t>R</w:t>
            </w: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ANCE GROUP d.d., Slovenska ulica 24, Zagreb, 52848403362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313,96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val="de-AT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  <w:lang w:val="de-AT"/>
              </w:rPr>
              <w:t>313,96 Razlog osporavanja je zastara tražbine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val="de-AT"/>
              </w:rPr>
            </w:pPr>
          </w:p>
        </w:tc>
      </w:tr>
      <w:tr w:rsidTr="00D35510" w:rsidR="002706DD" w:rsidRPr="002706DD">
        <w:trPr>
          <w:trHeight w:val="15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REPUBLIKA HRVATSKA, MINISTARSTVO FINANCIJA, koju zastupa Županijsko odvj. u Varaždinu, Graberje 1,18683136487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441.672,72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441.672,72</w:t>
            </w:r>
          </w:p>
        </w:tc>
      </w:tr>
      <w:tr w:rsidTr="00D35510" w:rsidR="002706DD" w:rsidRPr="002706DD">
        <w:trPr>
          <w:trHeight w:val="12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GRADSKO STAMBENO KOMUNALNO GOSPODARSTVO d.o.o. Savska cesta 1, Zagreb -suvlasnici stambene zgrade Koranska 1 03744272526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2.201,92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2.201,91</w:t>
            </w:r>
          </w:p>
        </w:tc>
      </w:tr>
      <w:tr w:rsidTr="00D35510" w:rsidR="002706DD" w:rsidRPr="002706DD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EUROHERC OSIGURANJE d.d., Vukovarska 282, Zagreb, 22694857747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36.048,46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36.048,46</w:t>
            </w:r>
          </w:p>
        </w:tc>
      </w:tr>
      <w:tr w:rsidTr="00D35510" w:rsidR="002706DD" w:rsidRPr="002706DD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  <w:lang w:val="de-AT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  <w:lang w:val="de-AT"/>
              </w:rPr>
              <w:t>ERSTE&amp;STEIERMARKISCHE BANK d.d., Jadranski trg 3a, Rijeka, 23057039320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11.106.414,69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11.106.414,69</w:t>
            </w:r>
          </w:p>
        </w:tc>
      </w:tr>
      <w:tr w:rsidTr="00D35510" w:rsidR="002706DD" w:rsidRPr="002706DD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GKP ČAKOM d.o.o., Mihovljan, Mihovljanska 10, Čakovec,14001865632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4.136,86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4.136,86</w:t>
            </w:r>
          </w:p>
        </w:tc>
      </w:tr>
      <w:tr w:rsidTr="00D35510" w:rsidR="002706DD" w:rsidRPr="002706DD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ŽELJKA LESKOVAC, D.Mandića 63a, 10090 Zagreb, 52279398522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339.997,95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339.997,95</w:t>
            </w:r>
          </w:p>
        </w:tc>
      </w:tr>
      <w:tr w:rsidTr="00D35510" w:rsidR="002706DD" w:rsidRPr="002706DD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19.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VODOOPSKRBA I ODVODNJA d.o.o.,Folnegovićeva 1, Zagreb, 83416546499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5.224,90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5.224,90</w:t>
            </w:r>
          </w:p>
        </w:tc>
      </w:tr>
      <w:tr w:rsidTr="00D35510" w:rsidR="002706DD" w:rsidRPr="002706DD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06DD" w:rsidP="00D35510" w:rsidR="002706DD" w:rsidRPr="002706D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ZAGREBAČKI HOLDING d.o.o., Ulica grada Vukovara 41, Zagreb 85584865987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1.979,71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06DD" w:rsidP="00D35510" w:rsidR="002706DD" w:rsidRPr="002706D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706DD">
              <w:rPr>
                <w:rFonts w:hAnsi="Times New Roman" w:ascii="Times New Roman"/>
                <w:color w:val="000000"/>
                <w:sz w:val="24"/>
                <w:szCs w:val="24"/>
              </w:rPr>
              <w:t>1.979,71</w:t>
            </w:r>
          </w:p>
        </w:tc>
      </w:tr>
    </w:tbl>
    <w:p w:rsidRDefault="002706DD" w:rsidP="00143D3E" w:rsidR="002706DD">
      <w:pPr>
        <w:rPr>
          <w:rFonts w:hAnsi="Times New Roman" w:ascii="Times New Roman"/>
        </w:rPr>
      </w:pPr>
    </w:p>
    <w:p w:rsidRDefault="00215E46" w:rsidP="0002371B" w:rsidR="00215E46">
      <w:pPr>
        <w:rPr>
          <w:rFonts w:hAnsi="Times New Roman" w:ascii="Times New Roman"/>
        </w:rPr>
      </w:pPr>
    </w:p>
    <w:p w:rsidRDefault="004D508F" w:rsidP="0002371B" w:rsidR="004D508F">
      <w:pPr>
        <w:rPr>
          <w:rFonts w:hAnsi="Times New Roman" w:ascii="Times New Roman"/>
        </w:rPr>
      </w:pPr>
    </w:p>
    <w:p w:rsidRDefault="0002371B" w:rsidP="00587C3C" w:rsidR="00587C3C" w:rsidRPr="004D508F">
      <w:pPr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 xml:space="preserve">U Varaždinu, </w:t>
      </w:r>
      <w:r w:rsidR="004D508F" w:rsidRPr="004D508F">
        <w:rPr>
          <w:rFonts w:hAnsi="Times New Roman" w:ascii="Times New Roman"/>
          <w:sz w:val="24"/>
          <w:szCs w:val="24"/>
        </w:rPr>
        <w:t>2</w:t>
      </w:r>
      <w:r w:rsidR="002706DD">
        <w:rPr>
          <w:rFonts w:hAnsi="Times New Roman" w:ascii="Times New Roman"/>
          <w:sz w:val="24"/>
          <w:szCs w:val="24"/>
        </w:rPr>
        <w:t>1</w:t>
      </w:r>
      <w:r w:rsidR="004D508F" w:rsidRPr="004D508F">
        <w:rPr>
          <w:rFonts w:hAnsi="Times New Roman" w:ascii="Times New Roman"/>
          <w:sz w:val="24"/>
          <w:szCs w:val="24"/>
        </w:rPr>
        <w:t>. lipnja</w:t>
      </w:r>
      <w:r w:rsidR="00B40373" w:rsidRPr="004D508F">
        <w:rPr>
          <w:rFonts w:hAnsi="Times New Roman" w:ascii="Times New Roman"/>
          <w:sz w:val="24"/>
          <w:szCs w:val="24"/>
        </w:rPr>
        <w:t xml:space="preserve"> 2017</w:t>
      </w:r>
      <w:r w:rsidRPr="004D508F">
        <w:rPr>
          <w:rFonts w:hAnsi="Times New Roman" w:ascii="Times New Roman"/>
          <w:sz w:val="24"/>
          <w:szCs w:val="24"/>
        </w:rPr>
        <w:t>.</w:t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B40373" w:rsidRPr="004D508F">
        <w:rPr>
          <w:rFonts w:hAnsi="Times New Roman" w:ascii="Times New Roman"/>
          <w:sz w:val="24"/>
          <w:szCs w:val="24"/>
        </w:rPr>
        <w:t xml:space="preserve">           </w:t>
      </w:r>
    </w:p>
    <w:p w:rsidRDefault="00587C3C" w:rsidP="00587C3C" w:rsidR="00587C3C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SUDAC</w:t>
      </w:r>
    </w:p>
    <w:p w:rsidRDefault="009D726E" w:rsidP="00587C3C" w:rsidR="009D726E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 w:rsidRPr="004D508F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Ksenija Flack-Makitan</w:t>
      </w:r>
      <w:r w:rsidR="003F5A8A">
        <w:rPr>
          <w:rFonts w:hAnsi="Times New Roman" w:ascii="Times New Roman"/>
          <w:sz w:val="24"/>
          <w:szCs w:val="24"/>
        </w:rPr>
        <w:t>, v.r.</w:t>
      </w:r>
    </w:p>
    <w:p w:rsidRDefault="00C61F72" w:rsidP="009F378E" w:rsidR="00C61F72" w:rsidRPr="004D508F">
      <w:pPr>
        <w:ind w:left="9204"/>
        <w:rPr>
          <w:rFonts w:hAnsi="Times New Roman" w:ascii="Times New Roman"/>
          <w:sz w:val="24"/>
          <w:szCs w:val="24"/>
        </w:rPr>
      </w:pPr>
    </w:p>
    <w:sectPr w:rsidSect="00587C3C" w:rsidR="00C61F72" w:rsidRPr="004D508F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5A0" w:rsidP="00702487" w:rsidR="006615A0">
      <w:pPr>
        <w:spacing w:after="0"/>
      </w:pPr>
      <w:r>
        <w:separator/>
      </w:r>
    </w:p>
  </w:endnote>
  <w:endnote w:id="0" w:type="continuationSeparator">
    <w:p w:rsidRDefault="006615A0" w:rsidP="00702487" w:rsidR="006615A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5A0" w:rsidP="00702487" w:rsidR="006615A0">
      <w:pPr>
        <w:spacing w:after="0"/>
      </w:pPr>
      <w:r>
        <w:separator/>
      </w:r>
    </w:p>
  </w:footnote>
  <w:footnote w:id="0" w:type="continuationSeparator">
    <w:p w:rsidRDefault="006615A0" w:rsidP="00702487" w:rsidR="006615A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2540664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EF369F">
          <w:rPr>
            <w:rFonts w:hAnsi="Times New Roman" w:ascii="Times New Roman"/>
            <w:noProof/>
            <w:sz w:val="24"/>
            <w:szCs w:val="24"/>
          </w:rPr>
          <w:t>3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2706DD">
          <w:rPr>
            <w:rFonts w:hAnsi="Times New Roman" w:ascii="Times New Roman"/>
            <w:sz w:val="24"/>
            <w:szCs w:val="24"/>
          </w:rPr>
          <w:t>1082/16-26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587C3C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</w:t>
    </w:r>
    <w:r w:rsidR="002706DD">
      <w:rPr>
        <w:rFonts w:hAnsi="Times New Roman" w:ascii="Times New Roman"/>
        <w:sz w:val="24"/>
        <w:szCs w:val="24"/>
      </w:rPr>
      <w:t>-1082/16-26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2706DD"/>
    <w:rsid w:val="00303A7E"/>
    <w:rsid w:val="00330E93"/>
    <w:rsid w:val="00333B38"/>
    <w:rsid w:val="00387CB0"/>
    <w:rsid w:val="00397FD1"/>
    <w:rsid w:val="003A7700"/>
    <w:rsid w:val="003F3F9D"/>
    <w:rsid w:val="003F5A8A"/>
    <w:rsid w:val="00421240"/>
    <w:rsid w:val="004D508F"/>
    <w:rsid w:val="005000E3"/>
    <w:rsid w:val="00526F52"/>
    <w:rsid w:val="00531F4E"/>
    <w:rsid w:val="005335E3"/>
    <w:rsid w:val="005851A7"/>
    <w:rsid w:val="00587C3C"/>
    <w:rsid w:val="00591310"/>
    <w:rsid w:val="005B6639"/>
    <w:rsid w:val="006577A0"/>
    <w:rsid w:val="006615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D726E"/>
    <w:rsid w:val="009F378E"/>
    <w:rsid w:val="00A04FAF"/>
    <w:rsid w:val="00B016C0"/>
    <w:rsid w:val="00B04BAF"/>
    <w:rsid w:val="00B40373"/>
    <w:rsid w:val="00BA6AEA"/>
    <w:rsid w:val="00BC1B05"/>
    <w:rsid w:val="00C0077E"/>
    <w:rsid w:val="00C61F72"/>
    <w:rsid w:val="00CA4667"/>
    <w:rsid w:val="00CA6C92"/>
    <w:rsid w:val="00D17FF0"/>
    <w:rsid w:val="00E55102"/>
    <w:rsid w:val="00E91EBE"/>
    <w:rsid w:val="00EC6297"/>
    <w:rsid w:val="00EF369F"/>
    <w:rsid w:val="00F31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St-1082/2016-26</izvorni_sadrzaj>
    <derivirana_varijabla naziv="DomainObject.Oznaka_1">St-1082/2016-26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>St-1082/2016-26</izvorni_sadrzaj>
    <derivirana_varijabla naziv="DomainObject.PoslovniBrojDokumenta_1">St-1082/2016-26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9C093A-2168-4AB6-ABCA-9C287C58B2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325</properties:Words>
  <properties:Characters>2159</properties:Characters>
  <properties:Lines>189</properties:Lines>
  <properties:Paragraphs>96</properties:Paragraphs>
  <properties:TotalTime>159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2017-06-21T12:00:00Z</cp:lastPrinted>
  <dcterms:modified xmlns:xsi="http://www.w3.org/2001/XMLSchema-instance" xsi:type="dcterms:W3CDTF">2017-06-23T06:49:00Z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St-1082/2016-26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