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2582" w14:paraId="e3b2582" w:rsidRDefault="001F44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624840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446C" w:rsidP="001F446C" w:rsidR="00AE649C">
      <w:pPr>
        <w:pStyle w:val="NormaleSPIS"/>
        <w:spacing w:after="0"/>
        <w:ind w:firstLine="0"/>
      </w:pPr>
      <w:r>
        <w:t xml:space="preserve">             Republika Hrvatska</w:t>
      </w:r>
    </w:p>
    <w:p w:rsidRDefault="001F446C" w:rsidP="001F446C" w:rsidR="001F446C">
      <w:pPr>
        <w:pStyle w:val="NormaleSPIS"/>
        <w:spacing w:after="0"/>
        <w:ind w:firstLine="0"/>
      </w:pPr>
      <w:r>
        <w:t xml:space="preserve">       Trgovački sud u Bjelovaru</w:t>
      </w:r>
    </w:p>
    <w:p w:rsidRDefault="001F446C" w:rsidP="001F446C" w:rsidR="001F446C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Poslovni broj: 5 St-800/2017-32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R E P U B L I K A  H R V A T S K A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R J E Š E N J E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1F446C">
        <w:rPr>
          <w:rFonts w:cs="Times New Roman" w:eastAsia="Times New Roman"/>
          <w:color w:val="000000"/>
          <w:lang w:eastAsia="hr-HR"/>
        </w:rPr>
        <w:t xml:space="preserve">Trgovački sud u Bjelovaru, po stečajnoj sutkinji Mariji Petrina Kubica, u stečajnom postupku nad dužnikom INFORMATIVNI CENTAR BJELOVAR d.o.o. Bjelovar, Trg Eugena Kvaternika </w:t>
      </w:r>
      <w:proofErr w:type="spellStart"/>
      <w:r w:rsidRPr="001F446C">
        <w:rPr>
          <w:rFonts w:cs="Times New Roman" w:eastAsia="Times New Roman"/>
          <w:color w:val="000000"/>
          <w:lang w:eastAsia="hr-HR"/>
        </w:rPr>
        <w:t>bb</w:t>
      </w:r>
      <w:proofErr w:type="spellEnd"/>
      <w:r w:rsidRPr="001F446C">
        <w:rPr>
          <w:rFonts w:cs="Times New Roman" w:eastAsia="Times New Roman"/>
          <w:color w:val="000000"/>
          <w:lang w:eastAsia="hr-HR"/>
        </w:rPr>
        <w:t>, OIB: 14895266944, 14. veljače 2018.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F446C">
        <w:rPr>
          <w:rFonts w:cs="Times New Roman" w:eastAsia="Times New Roman"/>
          <w:lang w:eastAsia="hr-HR"/>
        </w:rPr>
        <w:t>r i j e š i o   j e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1. Određuje se nagrada privremenom stečajnom upravitelju Nenadu Homaru, dipl.oec. iz Koprivnice,D</w:t>
      </w:r>
      <w:r w:rsidRPr="001F446C">
        <w:rPr>
          <w:rFonts w:cs="Times New Roman" w:eastAsia="Times New Roman"/>
          <w:noProof/>
          <w:szCs w:val="20"/>
          <w:lang w:eastAsia="hr-HR"/>
        </w:rPr>
        <w:t>ravska 1,OIB:11719729882</w:t>
      </w:r>
      <w:r w:rsidRPr="001F446C">
        <w:rPr>
          <w:rFonts w:cs="Times New Roman" w:eastAsia="Times New Roman"/>
          <w:noProof/>
          <w:lang w:eastAsia="hr-HR"/>
        </w:rPr>
        <w:t>, u bruto iznosu od 10.000,00 kn.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 xml:space="preserve">2. Isplata će se izvršiti iz predujma uplaćenog po predlagatelju. 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Obrazloženje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Privremeni stečajni upravitelj Nenad Homar podnio je ovome sudu 7. studenog 2018. izvješće o poslovanju te tražio da mu se odobri i isplati nagrada za obavljanje dužnosti u prethodnom postupku.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 xml:space="preserve">Stečajni sudac razmotrio je zahtjev stečajnog upravitelja i ocijenio ga, temeljem čl.94. i čl.119. st.6. Stečajnog zakona ("Narodne novine" br. 71/15 i 104/17, dalje: SZ) osnovanim. 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 obavio.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 xml:space="preserve">Isplata nagrade i naknade troškova privremenom stečajnom upravitelju izvršiti će se iz predujma uplaćenog po predlagatelju.     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 xml:space="preserve">             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 xml:space="preserve">U Bjelovaru 14. veljače 2018.   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Stečajna sutkinja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  <w:r w:rsidRPr="001F446C">
        <w:rPr>
          <w:rFonts w:cs="Times New Roman" w:eastAsia="Times New Roman"/>
          <w:noProof/>
          <w:lang w:eastAsia="hr-HR"/>
        </w:rPr>
        <w:t>Marija Petrina Kubica v.r.</w:t>
      </w:r>
    </w:p>
    <w:p w:rsidRDefault="001F446C" w:rsidP="001F446C" w:rsidR="001F446C" w:rsidRPr="001F44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1F446C">
        <w:rPr>
          <w:rFonts w:cs="Times New Roman" w:eastAsia="Times New Roman"/>
          <w:noProof/>
          <w:szCs w:val="20"/>
          <w:lang w:eastAsia="hr-HR"/>
        </w:rPr>
        <w:t xml:space="preserve">  Za točnost otpravka - ovlašteni službenik</w:t>
      </w:r>
    </w:p>
    <w:p w:rsidRDefault="001F446C" w:rsidP="001F446C" w:rsidR="001F446C" w:rsidRPr="001F44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F446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F446C" w:rsidP="001F446C" w:rsidR="001F446C" w:rsidRPr="001F4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446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46C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111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St-800/2017-34</izvorni_sadrzaj>
    <derivirana_varijabla naziv="DomainObject.Oznaka_1">St-800/2017-34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St-800/2017-34</izvorni_sadrzaj>
    <derivirana_varijabla naziv="DomainObject.PoslovniBrojDokumenta_1">St-800/2017-34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A0C2D-23DE-45C9-8711-DAFCB6EDC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1559</properties:Characters>
  <properties:Lines>48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2018-02-14T10:07:00Z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St-800/2017-34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