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5043" w14:paraId="dcc5043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718/2016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75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 Trgovačkom sudu u Zadru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travnja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 završnom ročištu vjerovnika u stečajnom postupku nad 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stečajnim dužnikom </w:t>
      </w:r>
      <w:r w:rsidR="00C324C6" w:rsidRPr="00C324C6">
        <w:rPr>
          <w:rFonts w:eastAsia="Times New Roman" w:hAnsi="Times New Roman" w:ascii="Times New Roman"/>
          <w:sz w:val="24"/>
          <w:szCs w:val="24"/>
          <w:lang w:eastAsia="hr-HR"/>
        </w:rPr>
        <w:t>DOMINIK INTERNATIONAL d.o.o. u stečaju Zadar, Ul. Slave Raškaj 14 A-A 10, OIB: 70950178353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sudu pristupila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stečajna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upravitelj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ica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Ivanka Bosotina iz 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930752" w:rsidR="00867F12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su 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 završno ročište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pristupili sljedeći vjerovnici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za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: </w:t>
      </w:r>
    </w:p>
    <w:p w:rsidRDefault="00A21AA1" w:rsidP="00803B22" w:rsidR="00962283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- RH, Ministarstvo financija, Porezna uprava – </w:t>
      </w:r>
      <w:r w:rsidR="00F55954">
        <w:rPr>
          <w:rFonts w:eastAsia="Times New Roman" w:hAnsi="Times New Roman" w:ascii="Times New Roman"/>
          <w:bCs/>
          <w:sz w:val="24"/>
          <w:szCs w:val="24"/>
          <w:lang w:eastAsia="hr-HR"/>
        </w:rPr>
        <w:t>Lidija Vitaljić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E783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zz-a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ŽDO-a u Zadru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oči sudova 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25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BE2E33" w:rsidP="00FE0C6C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D5CBA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tvrđuje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se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današnjem ročištu nazoč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 vjerovni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RH, Ministarstvo financija, Porezna uprava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sa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100%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pravom glasa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današnjem ročištu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A21AA1" w:rsidP="00A86E55" w:rsidR="00A21AA1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 2018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25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25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832CC7" w:rsidRPr="00DC52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. te da je isti potvrdila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potpisom. </w:t>
      </w:r>
    </w:p>
    <w:p w:rsidRDefault="003061A0" w:rsidP="00B714EE" w:rsidR="003061A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C324C6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zapisnika, te su pravovremeno objavljeni na e-Oglasnoj ploči suda.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111381" w:rsidP="00A21AA1" w:rsidR="0011138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21AA1" w:rsidP="00A21AA1" w:rsidR="00A21AA1" w:rsidRPr="0011138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</w:t>
      </w:r>
      <w:r w:rsidR="00574A2F" w:rsidRP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>ik</w:t>
      </w:r>
      <w:r w:rsidRP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glas</w:t>
      </w:r>
      <w:r w:rsidR="00574A2F" w:rsidRP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>a</w:t>
      </w:r>
      <w:r w:rsidRP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završno izvješće te odobrava završni račun stečajnog upravitelja čime se isti smatraju prihvaćenima u cijelosti. </w:t>
      </w:r>
    </w:p>
    <w:p w:rsidRDefault="005A54CE" w:rsidP="00A86E55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15043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AD.2. PRIGOVORI NA ZAVRŠNI (DIOBNI) POPIS</w:t>
      </w:r>
    </w:p>
    <w:p w:rsidRDefault="00832CC7" w:rsidP="00A86E55" w:rsidR="00F1504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navod</w:t>
      </w:r>
      <w:r w:rsidR="00574A2F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da nema prigovora kako na završno izvješće, tako ni na završni račun i </w:t>
      </w:r>
      <w:r w:rsidR="00F150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završni (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</w:t>
      </w:r>
      <w:r w:rsidR="00F150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 koji čine sastavni dio završnog izvješća</w:t>
      </w:r>
      <w:r w:rsidR="00F150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F15043" w:rsidP="00A86E55" w:rsidR="00F1504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15043" w:rsidP="00A86E55" w:rsidR="00F1504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nema prigovora na završni (diobni) popis. </w:t>
      </w:r>
    </w:p>
    <w:p w:rsidRDefault="00F15043" w:rsidP="00A21AA1" w:rsidR="00F1504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tvrđuje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se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da je na današnjem završnom ročištu skupština vjerovnika donijela slijedeće odluke: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930752" w:rsidR="00427CD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Prihvaća se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završno izvješće, završni račun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završni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(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27CD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32CC7" w:rsidP="00A86E55" w:rsidR="00A86E55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F55954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F55954">
        <w:rPr>
          <w:rFonts w:eastAsia="Times New Roman" w:hAnsi="Times New Roman" w:ascii="Times New Roman"/>
          <w:bCs/>
          <w:sz w:val="24"/>
          <w:szCs w:val="24"/>
          <w:lang w:eastAsia="hr-HR"/>
        </w:rPr>
        <w:t>17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733D2E" w:rsidR="00A86E55" w:rsidRPr="00CD57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787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t xml:space="preserve">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C324C6">
      <w:rPr>
        <w:rFonts w:eastAsia="Times New Roman" w:hAnsi="Times New Roman" w:ascii="Times New Roman"/>
        <w:bCs/>
        <w:sz w:val="24"/>
        <w:szCs w:val="24"/>
        <w:lang w:eastAsia="hr-HR"/>
      </w:rPr>
      <w:t>718</w:t>
    </w:r>
    <w:r w:rsidR="009D27D2">
      <w:rPr>
        <w:rFonts w:eastAsia="Times New Roman" w:hAnsi="Times New Roman" w:ascii="Times New Roman"/>
        <w:bCs/>
        <w:sz w:val="24"/>
        <w:szCs w:val="24"/>
        <w:lang w:eastAsia="hr-HR"/>
      </w:rPr>
      <w:t>/201</w:t>
    </w:r>
    <w:r w:rsidR="00C324C6">
      <w:rPr>
        <w:rFonts w:eastAsia="Times New Roman" w:hAnsi="Times New Roman" w:ascii="Times New Roman"/>
        <w:bCs/>
        <w:sz w:val="24"/>
        <w:szCs w:val="24"/>
        <w:lang w:eastAsia="hr-HR"/>
      </w:rPr>
      <w:t>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C324C6">
      <w:rPr>
        <w:rFonts w:eastAsia="Times New Roman" w:hAnsi="Times New Roman" w:ascii="Times New Roman"/>
        <w:bCs/>
        <w:sz w:val="24"/>
        <w:szCs w:val="24"/>
        <w:lang w:eastAsia="hr-HR"/>
      </w:rPr>
      <w:t>75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104787"/>
    <w:rsid w:val="00111381"/>
    <w:rsid w:val="00223F83"/>
    <w:rsid w:val="002719DE"/>
    <w:rsid w:val="00287F22"/>
    <w:rsid w:val="00293EF2"/>
    <w:rsid w:val="003061A0"/>
    <w:rsid w:val="00427CD3"/>
    <w:rsid w:val="0043071A"/>
    <w:rsid w:val="004D5CBA"/>
    <w:rsid w:val="00544179"/>
    <w:rsid w:val="005670FB"/>
    <w:rsid w:val="00574A2F"/>
    <w:rsid w:val="005A54CE"/>
    <w:rsid w:val="005C789E"/>
    <w:rsid w:val="005D684B"/>
    <w:rsid w:val="006A20E6"/>
    <w:rsid w:val="006D0142"/>
    <w:rsid w:val="00733D2E"/>
    <w:rsid w:val="007741C1"/>
    <w:rsid w:val="007C39CC"/>
    <w:rsid w:val="00803B22"/>
    <w:rsid w:val="00832CC7"/>
    <w:rsid w:val="00854707"/>
    <w:rsid w:val="00867F12"/>
    <w:rsid w:val="008A5974"/>
    <w:rsid w:val="00924EBC"/>
    <w:rsid w:val="00930752"/>
    <w:rsid w:val="00932643"/>
    <w:rsid w:val="00962283"/>
    <w:rsid w:val="009D27D2"/>
    <w:rsid w:val="009E555B"/>
    <w:rsid w:val="00A21AA1"/>
    <w:rsid w:val="00A30B8B"/>
    <w:rsid w:val="00A36FDB"/>
    <w:rsid w:val="00A703AD"/>
    <w:rsid w:val="00A86CD1"/>
    <w:rsid w:val="00A86E55"/>
    <w:rsid w:val="00B714EE"/>
    <w:rsid w:val="00B741C5"/>
    <w:rsid w:val="00BB3006"/>
    <w:rsid w:val="00BE2E33"/>
    <w:rsid w:val="00C324C6"/>
    <w:rsid w:val="00CD574D"/>
    <w:rsid w:val="00CE69A8"/>
    <w:rsid w:val="00D55304"/>
    <w:rsid w:val="00D561F0"/>
    <w:rsid w:val="00DC529C"/>
    <w:rsid w:val="00DE7834"/>
    <w:rsid w:val="00E05E86"/>
    <w:rsid w:val="00E75DAC"/>
    <w:rsid w:val="00EB40D5"/>
    <w:rsid w:val="00F15043"/>
    <w:rsid w:val="00F502DB"/>
    <w:rsid w:val="00F55954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8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787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78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78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78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4787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478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478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2018.</izvorni_sadrzaj>
    <derivirana_varijabla naziv="DomainObject.StvarniPocetakDatum_1">5. travnja 2018.</derivirana_varijabla>
  </DomainObject.StvarniPocetakDatum>
  <DomainObject.StvarniZavrsetakDatum>
    <izvorni_sadrzaj>5. travnja 2018.</izvorni_sadrzaj>
    <derivirana_varijabla naziv="DomainObject.StvarniZavrsetakDatum_1">5. travnja 2018.</derivirana_varijabla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08:17</izvorni_sadrzaj>
    <derivirana_varijabla naziv="DomainObject.StvarniZavrsetakVrijeme_1">08:17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2018.</izvorni_sadrzaj>
    <derivirana_varijabla naziv="DomainObject.Zapisnik.DatumKreiranja_1">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St-718/2016-74</izvorni_sadrzaj>
    <derivirana_varijabla naziv="DomainObject.Zapisnik.Oznaka_1">St-718/2016-74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St-718/2016-74</izvorni_sadrzaj>
    <derivirana_varijabla naziv="DomainObject.PoslovniBrojDokumenta_1">St-718/2016-74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67756-E73C-460B-AAB9-82F55323D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2374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2018-03-27T12:04:00Z</dcterms:created>
  <dc:creator>Josipa Dorkin</dc:creator>
  <cp:lastModifiedBy>wsadmin</cp:lastModifiedBy>
  <cp:lastPrinted>2017-03-14T09:06:00Z</cp:lastPrinted>
  <dcterms:modified xmlns:xsi="http://www.w3.org/2001/XMLSchema-instance" xsi:type="dcterms:W3CDTF">2018-04-05T06:47:00Z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St-718/2016-74 / Zapisnik - Završno ročište vjerovnika (st-718-16 - DOMINIK INTERNATIONAL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