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a722" w14:paraId="ecba722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9053ED">
        <w:rPr>
          <w:b/>
        </w:rPr>
        <w:t>GRAĐEVINAR d.o.o. Našice, Pejačevićev Trg 15, Našice, MBS: 050013594, OIB: 22392150381</w:t>
      </w:r>
      <w:r w:rsidRPr="00B75EAE">
        <w:rPr>
          <w:b/>
        </w:rPr>
        <w:t xml:space="preserve">, </w:t>
      </w:r>
      <w:r w:rsidRPr="00B75EAE">
        <w:t xml:space="preserve">dana </w:t>
      </w:r>
      <w:r w:rsidR="009053ED">
        <w:t>22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874BF9">
      <w:pPr>
        <w:pStyle w:val="Tijeloteksta"/>
        <w:numPr>
          <w:ilvl w:val="0"/>
          <w:numId w:val="10"/>
        </w:numPr>
        <w:rPr>
          <w:sz w:val="24"/>
        </w:rPr>
      </w:pPr>
      <w:r w:rsidRPr="00874BF9">
        <w:rPr>
          <w:sz w:val="24"/>
        </w:rPr>
        <w:t xml:space="preserve">Pokreće se prethodni postupak radi utvrđivanja uvjeta za otvaranje stečajnog postupka nad dužnikom </w:t>
      </w:r>
      <w:r w:rsidR="009053ED" w:rsidRPr="00874BF9">
        <w:rPr>
          <w:b/>
          <w:sz w:val="24"/>
        </w:rPr>
        <w:t>GRAĐEVINAR d.o.o. Našice, Pejačevićev Trg 15, Našice, MBS: 050013594, OIB: 22392150381</w:t>
      </w:r>
      <w:r w:rsidRPr="00874BF9">
        <w:rPr>
          <w:b/>
          <w:sz w:val="24"/>
        </w:rPr>
        <w:t xml:space="preserve">. </w:t>
      </w:r>
      <w:r w:rsidR="00E33308" w:rsidRPr="00874BF9">
        <w:rPr>
          <w:b/>
          <w:sz w:val="24"/>
        </w:rPr>
        <w:t xml:space="preserve"> </w:t>
      </w:r>
      <w:r w:rsidR="009053ED" w:rsidRPr="00874BF9">
        <w:rPr>
          <w:b/>
          <w:sz w:val="24"/>
        </w:rPr>
        <w:t xml:space="preserve"> </w:t>
      </w:r>
    </w:p>
    <w:p w:rsidRDefault="002C5792" w:rsidP="00B20671" w:rsidR="00B20671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9053ED">
        <w:rPr>
          <w:b/>
          <w:sz w:val="24"/>
        </w:rPr>
        <w:t>3. studeni</w:t>
      </w:r>
      <w:r w:rsidRPr="00B75EAE">
        <w:rPr>
          <w:b/>
          <w:sz w:val="24"/>
        </w:rPr>
        <w:t xml:space="preserve"> 2016. g. u </w:t>
      </w:r>
      <w:r w:rsidR="009053ED">
        <w:rPr>
          <w:b/>
          <w:sz w:val="24"/>
        </w:rPr>
        <w:t>11,00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2C5792" w:rsidR="00DB158E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 xml:space="preserve">U ovom postupku imenuje se privremeni stečajni upravitelj u osobi </w:t>
      </w:r>
      <w:r w:rsidR="00DB158E" w:rsidRPr="00CE1100">
        <w:rPr>
          <w:b/>
          <w:sz w:val="24"/>
        </w:rPr>
        <w:t>Kata Rašić dipl. iur. iz Vinkovaca, S. S. Kranjčevića 3</w:t>
      </w:r>
      <w:r w:rsidR="00DB158E" w:rsidRPr="00CE1100">
        <w:rPr>
          <w:b/>
          <w:bCs/>
          <w:sz w:val="24"/>
        </w:rPr>
        <w:t>1, OIB 84450283675.</w:t>
      </w:r>
    </w:p>
    <w:p w:rsidRDefault="002C5792" w:rsidP="002C5792" w:rsidR="002C5792" w:rsidRPr="00DB158E">
      <w:pPr>
        <w:pStyle w:val="Tijeloteksta"/>
        <w:numPr>
          <w:ilvl w:val="0"/>
          <w:numId w:val="10"/>
        </w:numPr>
        <w:rPr>
          <w:sz w:val="24"/>
        </w:rPr>
      </w:pPr>
      <w:r w:rsidRPr="00DB158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874BF9">
      <w:pPr>
        <w:pStyle w:val="Tijeloteksta"/>
        <w:rPr>
          <w:b/>
          <w:bCs/>
          <w:sz w:val="24"/>
        </w:rPr>
      </w:pPr>
    </w:p>
    <w:p w:rsidRDefault="002C5792" w:rsidP="002C5792" w:rsidR="002C5792" w:rsidRPr="00874BF9">
      <w:pPr>
        <w:pStyle w:val="Tijeloteksta"/>
        <w:rPr>
          <w:sz w:val="24"/>
        </w:rPr>
      </w:pPr>
      <w:r w:rsidRPr="00874BF9">
        <w:rPr>
          <w:sz w:val="24"/>
        </w:rPr>
        <w:tab/>
        <w:t xml:space="preserve">Predlagatelj – FINA RC Osijek, podnio je dana </w:t>
      </w:r>
      <w:r w:rsidR="00A23886">
        <w:rPr>
          <w:sz w:val="24"/>
        </w:rPr>
        <w:t>14. ožujka 2016</w:t>
      </w:r>
      <w:r w:rsidRPr="00874BF9">
        <w:rPr>
          <w:sz w:val="24"/>
        </w:rPr>
        <w:t xml:space="preserve">. g. na propisanom obrascu prijedlog za otvaranje  stečajnog postupka nad dužnikom </w:t>
      </w:r>
      <w:r w:rsidR="00874BF9" w:rsidRPr="00874BF9">
        <w:rPr>
          <w:b/>
          <w:sz w:val="24"/>
        </w:rPr>
        <w:t>GRAĐEVINAR d.o.o. Našice, Pejačevićev Trg 15, Našice, MBS: 050013594, OIB: 22392150381</w:t>
      </w:r>
      <w:r w:rsidRPr="00874BF9">
        <w:rPr>
          <w:b/>
          <w:sz w:val="24"/>
        </w:rPr>
        <w:t>.</w:t>
      </w:r>
      <w:r w:rsidRPr="00874BF9">
        <w:rPr>
          <w:sz w:val="24"/>
        </w:rPr>
        <w:t xml:space="preserve"> </w:t>
      </w:r>
      <w:r w:rsidRPr="00874BF9">
        <w:rPr>
          <w:sz w:val="24"/>
        </w:rPr>
        <w:tab/>
      </w:r>
    </w:p>
    <w:p w:rsidRDefault="002C5792" w:rsidP="002C5792" w:rsidR="002C5792" w:rsidRPr="00874BF9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DB158E">
        <w:rPr>
          <w:sz w:val="24"/>
        </w:rPr>
        <w:t xml:space="preserve">1. rujan 2015. </w:t>
      </w:r>
      <w:r w:rsidRPr="00B75EAE">
        <w:rPr>
          <w:sz w:val="24"/>
        </w:rPr>
        <w:t xml:space="preserve">g. u Očevidniku redoslijedu osnova za plaćanje ima evidentirane neizvršene osnove za plaćanje u neprekinutom razdoblju od </w:t>
      </w:r>
      <w:r w:rsidR="00A23886">
        <w:rPr>
          <w:sz w:val="24"/>
        </w:rPr>
        <w:t>219</w:t>
      </w:r>
      <w:r w:rsidRPr="00B75EAE">
        <w:rPr>
          <w:sz w:val="24"/>
        </w:rPr>
        <w:t xml:space="preserve"> dana u ukupnom iznosu od </w:t>
      </w:r>
      <w:r w:rsidR="00A23886">
        <w:rPr>
          <w:sz w:val="24"/>
        </w:rPr>
        <w:t>470.929,92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B06843">
        <w:rPr>
          <w:sz w:val="24"/>
        </w:rPr>
        <w:t>1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366334" w:rsidRPr="00366334">
        <w:rPr>
          <w:b/>
        </w:rPr>
        <w:t>Kata Rašić dipl. iur. iz Vinkovaca, S. S. Kranjčevića 31, OIB 84450283675</w:t>
      </w:r>
      <w:r w:rsidR="00366334">
        <w:rPr>
          <w:b/>
        </w:rPr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B06843">
        <w:rPr>
          <w:sz w:val="24"/>
        </w:rPr>
        <w:t>22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366334">
        <w:rPr>
          <w:sz w:val="24"/>
        </w:rPr>
        <w:t xml:space="preserve">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292533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292533">
        <w:rPr>
          <w:sz w:val="24"/>
        </w:rPr>
        <w:t>priv</w:t>
      </w:r>
      <w:proofErr w:type="spellEnd"/>
      <w:r w:rsidRPr="00292533">
        <w:rPr>
          <w:sz w:val="24"/>
        </w:rPr>
        <w:t>. st. upravitelj</w:t>
      </w:r>
      <w:r w:rsidR="003C7B55" w:rsidRPr="00292533">
        <w:rPr>
          <w:sz w:val="24"/>
        </w:rPr>
        <w:t xml:space="preserve">ica </w:t>
      </w:r>
      <w:r w:rsidRPr="00292533">
        <w:rPr>
          <w:sz w:val="24"/>
        </w:rPr>
        <w:t xml:space="preserve"> </w:t>
      </w:r>
      <w:r w:rsidR="00292533" w:rsidRPr="00292533">
        <w:rPr>
          <w:b/>
          <w:sz w:val="24"/>
        </w:rPr>
        <w:t>Kata Rašić dipl. iur. iz Vinkovaca, S. S. Kranjčevića 3</w:t>
      </w:r>
      <w:r w:rsidR="00292533" w:rsidRPr="00292533">
        <w:rPr>
          <w:b/>
          <w:bCs/>
          <w:sz w:val="24"/>
        </w:rPr>
        <w:t xml:space="preserve">1,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B06843">
        <w:rPr>
          <w:sz w:val="24"/>
        </w:rPr>
        <w:t>3.11.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F4A" w:rsidR="00466F4A">
      <w:r>
        <w:separator/>
      </w:r>
    </w:p>
  </w:endnote>
  <w:endnote w:id="0" w:type="continuationSeparator">
    <w:p w:rsidRDefault="00466F4A" w:rsidR="0046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F4A" w:rsidR="00466F4A">
      <w:r>
        <w:separator/>
      </w:r>
    </w:p>
  </w:footnote>
  <w:footnote w:id="0" w:type="continuationSeparator">
    <w:p w:rsidRDefault="00466F4A" w:rsidR="0046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13C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082607">
      <w:t>6 St-576/16-8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082607">
      <w:t>576</w:t>
    </w:r>
    <w:r w:rsidR="000A15BF">
      <w:t>/16-</w:t>
    </w:r>
    <w:r w:rsidR="00082607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3C9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6F4A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3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13C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13C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3C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3C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13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13C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13C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3C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3C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d. o. o. za građevinarstvo i trgovinu</izvorni_sadrzaj>
    <derivirana_varijabla naziv="DomainObject.Predmet.ProtustrankaFormated_1">  GRAĐEVINAR d. o. o. za građevinarstvo i trgovinu</derivirana_varijabla>
  </DomainObject.Predmet.ProtustrankaFormated>
  <DomainObject.Predmet.ProtustrankaFormatedOIB>
    <izvorni_sadrzaj>  GRAĐEVINAR d. o. o. za građevinarstvo i trgovinu, OIB 22392150381</izvorni_sadrzaj>
    <derivirana_varijabla naziv="DomainObject.Predmet.ProtustrankaFormatedOIB_1">  GRAĐEVINAR d. o. o. za građevinarstvo i trgovinu, OIB 22392150381</derivirana_varijabla>
  </DomainObject.Predmet.ProtustrankaFormatedOIB>
  <DomainObject.Predmet.ProtustrankaFormatedWithAdress>
    <izvorni_sadrzaj> GRAĐEVINAR d. o. o. za građevinarstvo i trgovinu, Pejačevićev Trg 15, 31500 Našice</izvorni_sadrzaj>
    <derivirana_varijabla naziv="DomainObject.Predmet.ProtustrankaFormatedWithAdress_1"> GRAĐEVINAR d. o. o. za građevinarstvo i trgovinu, Pejačevićev Trg 15, 31500 Našice</derivirana_varijabla>
  </DomainObject.Predmet.ProtustrankaFormatedWithAdress>
  <DomainObject.Predmet.ProtustrankaFormatedWithAdressOIB>
    <izvorni_sadrzaj> GRAĐEVINAR d. o. o. za građevinarstvo i trgovinu, OIB 22392150381, Pejačevićev Trg 15, 31500 Našice</izvorni_sadrzaj>
    <derivirana_varijabla naziv="DomainObject.Predmet.ProtustrankaFormatedWithAdressOIB_1"> GRAĐEVINAR d. o. o. za građevinarstvo i trgovinu, OIB 22392150381, Pejačevićev Trg 15, 31500 Našice</derivirana_varijabla>
  </DomainObject.Predmet.ProtustrankaFormatedWithAdressOIB>
  <DomainObject.Predmet.ProtustrankaWithAdress>
    <izvorni_sadrzaj>GRAĐEVINAR d. o. o. za građevinarstvo i trgovinu Pejačevićev Trg 15, 31500 Našice</izvorni_sadrzaj>
    <derivirana_varijabla naziv="DomainObject.Predmet.ProtustrankaWithAdress_1">GRAĐEVINAR d. o. o. za građevinarstvo i trgovinu Pejačevićev Trg 15, 31500 Našice</derivirana_varijabla>
  </DomainObject.Predmet.ProtustrankaWithAdress>
  <DomainObject.Predmet.ProtustrankaWithAdressOIB>
    <izvorni_sadrzaj>GRAĐEVINAR d. o. o. za građevinarstvo i trgovinu, OIB 22392150381, Pejačevićev Trg 15, 31500 Našice</izvorni_sadrzaj>
    <derivirana_varijabla naziv="DomainObject.Predmet.ProtustrankaWithAdressOIB_1">GRAĐEVINAR d. o. o. za građevinarstvo i trgovinu, OIB 22392150381, Pejačevićev Trg 15, 31500 Našice</derivirana_varijabla>
  </DomainObject.Predmet.ProtustrankaWithAdressOIB>
  <DomainObject.Predmet.ProtustrankaNazivFormated>
    <izvorni_sadrzaj>GRAĐEVINAR d. o. o. za građevinarstvo i trgovinu</izvorni_sadrzaj>
    <derivirana_varijabla naziv="DomainObject.Predmet.ProtustrankaNazivFormated_1">GRAĐEVINAR d. o. o. za građevinarstvo i trgovinu</derivirana_varijabla>
  </DomainObject.Predmet.ProtustrankaNazivFormated>
  <DomainObject.Predmet.ProtustrankaNazivFormatedOIB>
    <izvorni_sadrzaj>GRAĐEVINAR d. o. o. za građevinarstvo i trgovinu, OIB 22392150381</izvorni_sadrzaj>
    <derivirana_varijabla naziv="DomainObject.Predmet.ProtustrankaNazivFormatedOIB_1">GRAĐEVINAR d. o. o. za građevinarstvo i trgovinu, OIB 22392150381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GRAĐEVINAR d. o. o. za građevinarstvo i trgovinu</item>
    </izvorni_sadrzaj>
    <derivirana_varijabla naziv="DomainObject.Predmet.ProtuStrankaListFormated_1">
      <item>GRAĐEVINAR d. o. o. za građevinarstvo i trgovinu</item>
    </derivirana_varijabla>
  </DomainObject.Predmet.ProtuStrankaListFormated>
  <DomainObject.Predmet.ProtuStrankaListFormatedOIB>
    <izvorni_sadrzaj>
      <item>GRAĐEVINAR d. o. o. za građevinarstvo i trgovinu, OIB 22392150381</item>
    </izvorni_sadrzaj>
    <derivirana_varijabla naziv="DomainObject.Predmet.ProtuStrankaListFormatedOIB_1">
      <item>GRAĐEVINAR d. o. o. za građevinarstvo i trgovinu, OIB 22392150381</item>
    </derivirana_varijabla>
  </DomainObject.Predmet.ProtuStrankaListFormatedOIB>
  <DomainObject.Predmet.ProtuStrankaListFormatedWithAdress>
    <izvorni_sadrzaj>
      <item>GRAĐEVINAR d. o. o. za građevinarstvo i trgovinu, Pejačevićev Trg 15, 31500 Našice</item>
    </izvorni_sadrzaj>
    <derivirana_varijabla naziv="DomainObject.Predmet.ProtuStrankaListFormatedWithAdress_1">
      <item>GRAĐEVINAR d. o. o. za građevinarstvo i trgovinu, Pejačevićev Trg 15, 31500 Našice</item>
    </derivirana_varijabla>
  </DomainObject.Predmet.ProtuStrankaListFormatedWithAdress>
  <DomainObject.Predmet.ProtuStrankaListFormatedWithAdressOIB>
    <izvorni_sadrzaj>
      <item>GRAĐEVINAR d. o. o. za građevinarstvo i trgovinu, OIB 22392150381, Pejačevićev Trg 15, 31500 Našice</item>
    </izvorni_sadrzaj>
    <derivirana_varijabla naziv="DomainObject.Predmet.ProtuStrankaListFormatedWithAdressOIB_1">
      <item>GRAĐEVINAR d. o. o. za građevinarstvo i trgovinu, OIB 22392150381, Pejačevićev Trg 15, 31500 Našice</item>
    </derivirana_varijabla>
  </DomainObject.Predmet.ProtuStrankaListFormatedWithAdressOIB>
  <DomainObject.Predmet.ProtuStrankaListNazivFormated>
    <izvorni_sadrzaj>
      <item>GRAĐEVINAR d. o. o. za građevinarstvo i trgovinu</item>
    </izvorni_sadrzaj>
    <derivirana_varijabla naziv="DomainObject.Predmet.ProtuStrankaListNazivFormated_1">
      <item>GRAĐEVINAR d. o. o. za građevinarstvo i trgovinu</item>
    </derivirana_varijabla>
  </DomainObject.Predmet.ProtuStrankaListNazivFormated>
  <DomainObject.Predmet.ProtuStrankaListNazivFormatedOIB>
    <izvorni_sadrzaj>
      <item>GRAĐEVINAR d. o. o. za građevinarstvo i trgovinu, OIB 22392150381</item>
    </izvorni_sadrzaj>
    <derivirana_varijabla naziv="DomainObject.Predmet.ProtuStrankaListNazivFormatedOIB_1">
      <item>GRAĐEVINAR d. o. o. za građevinarstvo i trgovinu, OIB 22392150381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GRAĐEVINAR d. o. o. za građevinarstvo i trgovinu</izvorni_sadrzaj>
    <derivirana_varijabla naziv="DomainObject.Predmet.ProtustrankaIDrugi_1">GRAĐEVINAR d. o. o. za građevinarstvo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GRAĐEVINAR d. o. o. za građevinarstvo i trgovinu, OIB 22392150381, Pejačevićev Trg 15, 31500 Našice</izvorni_sadrzaj>
    <derivirana_varijabla naziv="DomainObject.Predmet.ProtustrankaIDrugiAdressOIB_1">GRAĐEVINAR d. o. o. za građevinarstvo i trgovinu, OIB 22392150381, Pejačevićev Trg 15,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GRAĐEVINAR d. o. o. za građevinarstvo i trgovinu</item>
    </izvorni_sadrzaj>
    <derivirana_varijabla naziv="DomainObject.Predmet.SudioniciListNaziv_1">
      <item>FINA RC OSIJEK</item>
      <item>GRAĐEVINAR d. o. o. za građevinarstvo i trgovinu</item>
    </derivirana_varijabla>
  </DomainObject.Predmet.SudioniciListNaziv>
  <DomainObject.Predmet.SudioniciListAdressOIB>
    <izvorni_sadrzaj>
      <item>FINA RC OSIJEK, OIB 85821130368</item>
      <item>GRAĐEVINAR d. o. o. za građevinarstvo i trgovinu, OIB 22392150381, Pejačevićev Trg 15,31500 Našice</item>
    </izvorni_sadrzaj>
    <derivirana_varijabla naziv="DomainObject.Predmet.SudioniciListAdressOIB_1">
      <item>FINA RC OSIJEK, OIB 85821130368</item>
      <item>GRAĐEVINAR d. o. o. za građevinarstvo i trgovinu, OIB 22392150381, Pejačevićev Trg 15,31500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22392150381</item>
    </izvorni_sadrzaj>
    <derivirana_varijabla naziv="DomainObject.Predmet.SudioniciListNazivOIB_1">
      <item>, OIB 85821130368</item>
      <item>, OIB 22392150381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14C64-CD1F-4EB6-ADA3-F80B5E43A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2539</properties:Characters>
  <properties:Lines>93</properties:Lines>
  <properties:Paragraphs>29</properties:Paragraphs>
  <properties:TotalTime>159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2016-09-22T11:41:00Z</dcterms:modified>
  <cp:revision>78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