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ed8c" w14:paraId="db7ed8c" w:rsidRDefault="00895D5D" w:rsidP="00180AE7" w:rsidR="00180AE7" w:rsidRPr="00180AE7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REPUBLIKA HRVATSKA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TRGOVAČKI SUD U OSIJEKU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STALNA SLUŽBA U SLAVONSKOM BRODU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Trg pobjede 13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410945">
        <w:rPr>
          <w:color w:val="222222"/>
        </w:rPr>
        <w:tab/>
      </w:r>
      <w:r>
        <w:rPr>
          <w:color w:val="222222"/>
        </w:rPr>
        <w:t>3 St-512/2013-91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                                                                              </w:t>
      </w:r>
    </w:p>
    <w:p w:rsidRDefault="00180AE7" w:rsidP="00410945" w:rsidR="00180AE7" w:rsidRPr="00410945">
      <w:pPr>
        <w:spacing w:beforeAutospacing="true" w:before="100"/>
        <w:jc w:val="center"/>
        <w:rPr>
          <w:b/>
          <w:color w:val="222222"/>
        </w:rPr>
      </w:pPr>
      <w:r w:rsidRPr="00410945">
        <w:rPr>
          <w:b/>
          <w:color w:val="222222"/>
        </w:rPr>
        <w:t>Z A K L J U Č A K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 xml:space="preserve">TRGOVAČKI SUD U OSIJEKU, STALNA SLUŽBA U SLAVONSKOM BRODU, po stečajnoj sutkinji Danijeli Martini Maoduš, u postupku prodaje imovine koja je stečajna masa dužnika - Stečajna masa Brod-montaže d.o.o., Slavonski Brod, Dr. M. Budaka 1, zastupan po upraviteljici stečajne mase Almi Opačak iz Slavonskog Broda,  </w:t>
      </w:r>
      <w:r w:rsidR="00410945">
        <w:rPr>
          <w:color w:val="222222"/>
        </w:rPr>
        <w:t>16. lipnja</w:t>
      </w:r>
      <w:r w:rsidRPr="00180AE7">
        <w:rPr>
          <w:color w:val="222222"/>
        </w:rPr>
        <w:t xml:space="preserve"> 2016.</w:t>
      </w:r>
    </w:p>
    <w:p w:rsidRDefault="00180AE7" w:rsidP="00410945" w:rsidR="00180AE7" w:rsidRPr="00180AE7">
      <w:pPr>
        <w:spacing w:beforeAutospacing="true" w:before="100"/>
        <w:jc w:val="center"/>
        <w:rPr>
          <w:color w:val="222222"/>
        </w:rPr>
      </w:pPr>
      <w:r w:rsidRPr="00180AE7">
        <w:rPr>
          <w:color w:val="222222"/>
        </w:rPr>
        <w:t>z a k l j u č i o   j e</w:t>
      </w:r>
    </w:p>
    <w:p w:rsidRDefault="00180AE7" w:rsidP="00410945" w:rsidR="00180AE7" w:rsidRPr="00410945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180AE7">
        <w:rPr>
          <w:color w:val="222222"/>
        </w:rPr>
        <w:t xml:space="preserve">I. Ročište </w:t>
      </w:r>
      <w:r w:rsidRPr="00410945">
        <w:rPr>
          <w:b/>
          <w:color w:val="222222"/>
        </w:rPr>
        <w:t xml:space="preserve">za </w:t>
      </w:r>
      <w:r w:rsidR="00410945" w:rsidRPr="00410945">
        <w:rPr>
          <w:b/>
          <w:color w:val="222222"/>
        </w:rPr>
        <w:t>treću</w:t>
      </w:r>
      <w:r w:rsidRPr="00410945">
        <w:rPr>
          <w:b/>
          <w:color w:val="222222"/>
        </w:rPr>
        <w:t xml:space="preserve"> javnu dražbu</w:t>
      </w:r>
      <w:r w:rsidRPr="00180AE7">
        <w:rPr>
          <w:color w:val="222222"/>
        </w:rPr>
        <w:t xml:space="preserve"> određuje se za dan </w:t>
      </w:r>
      <w:r w:rsidR="00410945" w:rsidRPr="00410945">
        <w:rPr>
          <w:b/>
          <w:color w:val="222222"/>
          <w:u w:val="single"/>
        </w:rPr>
        <w:t>7. rujna</w:t>
      </w:r>
      <w:r w:rsidRPr="00410945">
        <w:rPr>
          <w:b/>
          <w:color w:val="222222"/>
          <w:u w:val="single"/>
        </w:rPr>
        <w:t xml:space="preserve"> 2016. u  12,00 sati, sudnica 73/III, u Slavonskom Brodu, Trg pobjede 13.</w:t>
      </w:r>
    </w:p>
    <w:p w:rsidRDefault="00410945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II. Predmet prodaje na trećoj</w:t>
      </w:r>
      <w:r w:rsidR="00180AE7" w:rsidRPr="00180AE7">
        <w:rPr>
          <w:color w:val="222222"/>
        </w:rPr>
        <w:t xml:space="preserve"> dražbi uz odgovarajuću primjenu propisa o ovrsi su slijedeće nekretnine:</w:t>
      </w:r>
    </w:p>
    <w:p w:rsidRDefault="00180AE7" w:rsidP="00410945" w:rsidR="00180AE7" w:rsidRPr="00410945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180AE7">
        <w:rPr>
          <w:color w:val="222222"/>
        </w:rPr>
        <w:t xml:space="preserve">- z. k. ul. 1249 k. o. Slobodnica k. č. br. 3520 Oranica Đakovci od 11707 m2, a koja nekretnina se prodaje na zakazanoj dražbi za cijenu koja ne može biti manja od </w:t>
      </w:r>
      <w:r w:rsidR="00410945">
        <w:rPr>
          <w:b/>
          <w:color w:val="222222"/>
          <w:u w:val="single"/>
        </w:rPr>
        <w:t>463.597,20</w:t>
      </w:r>
      <w:r w:rsidRPr="00410945">
        <w:rPr>
          <w:b/>
          <w:color w:val="222222"/>
          <w:u w:val="single"/>
        </w:rPr>
        <w:t xml:space="preserve"> kn.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 w:rsidRPr="00410945">
        <w:rPr>
          <w:b/>
          <w:color w:val="222222"/>
        </w:rPr>
        <w:t>512-2013</w:t>
      </w:r>
      <w:r w:rsidRPr="00180AE7">
        <w:rPr>
          <w:color w:val="222222"/>
        </w:rPr>
        <w:t xml:space="preserve"> dokaz (potvrda banke o izvršenoj transakciji) o tome predoče stečajnom sucu prije početka dražbe. 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Punomoćnici ponuditelja mogu sudjelovati na dražbi samo uz ovjerenu specijalnu punomoć.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410945" w:rsidP="00410945" w:rsidR="00410945">
      <w:pPr>
        <w:spacing w:beforeAutospacing="true" w:before="100"/>
        <w:ind w:firstLine="708"/>
        <w:jc w:val="both"/>
        <w:rPr>
          <w:color w:val="222222"/>
        </w:rPr>
      </w:pPr>
    </w:p>
    <w:p w:rsidRDefault="00410945" w:rsidP="00410945" w:rsidR="00410945">
      <w:pPr>
        <w:spacing w:beforeAutospacing="true" w:before="100"/>
        <w:ind w:firstLine="708" w:left="6372"/>
        <w:jc w:val="both"/>
        <w:rPr>
          <w:color w:val="222222"/>
        </w:rPr>
      </w:pPr>
      <w:r>
        <w:rPr>
          <w:color w:val="222222"/>
        </w:rPr>
        <w:lastRenderedPageBreak/>
        <w:t>3 St-512/2013-91</w:t>
      </w:r>
    </w:p>
    <w:p w:rsidRDefault="00410945" w:rsidP="00410945" w:rsidR="00410945">
      <w:pPr>
        <w:spacing w:beforeAutospacing="true" w:before="100"/>
        <w:ind w:firstLine="708"/>
        <w:jc w:val="both"/>
        <w:rPr>
          <w:color w:val="222222"/>
        </w:rPr>
      </w:pP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 xml:space="preserve">Jamčevinu su dužni uplatiti ponuditelji najkasnije do dana održavanja ročišta za dražbu. 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 xml:space="preserve">IV. Kupac je dužan uplatiti razliku između jamčevine i postignute kupovnine u roku od 90 dana po  zaključenju javne dražbe. 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Ponuditeljima čija ponuda ne bude prihvaćena, vratit će se iznos jamčevine po zaključenju ročišta za dražbu.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VI. Imovina će se rješenjem dosuditi kupcu koji ponudi najvišu cijenu.</w:t>
      </w:r>
    </w:p>
    <w:p w:rsidRDefault="00180AE7" w:rsidP="00410945" w:rsidR="00180AE7" w:rsidRPr="00180AE7">
      <w:pPr>
        <w:spacing w:beforeAutospacing="true" w:before="100"/>
        <w:ind w:firstLine="708"/>
        <w:rPr>
          <w:color w:val="222222"/>
        </w:rPr>
      </w:pPr>
      <w:r w:rsidRPr="00180AE7">
        <w:rPr>
          <w:color w:val="222222"/>
        </w:rPr>
        <w:t>VII. Porez na promet nekretnina plaća kupac.</w:t>
      </w:r>
    </w:p>
    <w:p w:rsidRDefault="00180AE7" w:rsidP="00410945" w:rsidR="00180AE7" w:rsidRPr="00180AE7">
      <w:pPr>
        <w:spacing w:beforeAutospacing="true" w:before="100"/>
        <w:ind w:firstLine="708"/>
        <w:rPr>
          <w:color w:val="222222"/>
        </w:rPr>
      </w:pPr>
      <w:r w:rsidRPr="00180AE7">
        <w:rPr>
          <w:color w:val="222222"/>
        </w:rP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180AE7" w:rsidP="00410945" w:rsidR="00180AE7" w:rsidRPr="00180AE7">
      <w:pPr>
        <w:spacing w:beforeAutospacing="true" w:before="100"/>
        <w:ind w:firstLine="708"/>
        <w:rPr>
          <w:color w:val="222222"/>
        </w:rPr>
      </w:pPr>
      <w:r w:rsidRPr="00180AE7">
        <w:rPr>
          <w:color w:val="222222"/>
        </w:rPr>
        <w:t>IX. Prodaja se obavlja po načelu "viđeno kupljeno" što isključuje sve naknadne prigovore kupca.</w:t>
      </w:r>
    </w:p>
    <w:p w:rsidRDefault="00180AE7" w:rsidP="00410945" w:rsidR="00180AE7">
      <w:pPr>
        <w:spacing w:beforeAutospacing="true" w:before="100"/>
        <w:ind w:firstLine="708"/>
        <w:rPr>
          <w:color w:val="222222"/>
        </w:rPr>
      </w:pPr>
      <w:r w:rsidRPr="00180AE7">
        <w:rPr>
          <w:color w:val="222222"/>
        </w:rPr>
        <w:t>X. Zainteresirane osobe mogu razgledati nekretnine i dokumentaciju vezanu za iste, u vrijeme dogovoreno sa upraviteljicom stečajne mase Almom Opačak kojoj se mogu obratiti na telefon broj 0915318154.</w:t>
      </w:r>
    </w:p>
    <w:p w:rsidRDefault="00410945" w:rsidP="00410945" w:rsidR="00410945" w:rsidRPr="00180AE7">
      <w:pPr>
        <w:spacing w:beforeAutospacing="true" w:before="100"/>
        <w:ind w:firstLine="708"/>
        <w:rPr>
          <w:color w:val="222222"/>
        </w:rPr>
      </w:pPr>
    </w:p>
    <w:p w:rsidRDefault="00180AE7" w:rsidP="00410945" w:rsidR="00180AE7" w:rsidRPr="00180AE7">
      <w:pPr>
        <w:spacing w:beforeAutospacing="true" w:before="100"/>
        <w:jc w:val="center"/>
        <w:rPr>
          <w:color w:val="222222"/>
        </w:rPr>
      </w:pPr>
      <w:r w:rsidRPr="00180AE7">
        <w:rPr>
          <w:color w:val="222222"/>
        </w:rPr>
        <w:t>Obrazloženje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410945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            Na prijedlog upraviteljice stečajne mase, a sukladno čl. 164 st. 1. Stečajnog zakona (NN br. 44/96, 29/99, 129/00, 123/03, 82/06, 116/10, 25/12 i 133/12), sud je odlučio da se navedene nekretnine označeno u toč. I  zaključka izlože prodaji uz odgovarajuću primjenu pravila ovrhe u toč. I ovog rješenja uz  utvrđenje vrijednosti nekretnina za potrebe prodaje u stečajnom postupku., jer su radnje prodaje započele već donošenjem rješenja o otvaranju </w:t>
      </w:r>
    </w:p>
    <w:p w:rsidRDefault="00410945" w:rsidP="00180AE7" w:rsidR="00410945">
      <w:pPr>
        <w:spacing w:beforeAutospacing="true" w:before="100"/>
        <w:rPr>
          <w:color w:val="222222"/>
        </w:rPr>
      </w:pPr>
    </w:p>
    <w:p w:rsidRDefault="00410945" w:rsidP="00410945" w:rsidR="00410945">
      <w:pPr>
        <w:spacing w:beforeAutospacing="true" w:before="100"/>
        <w:ind w:firstLine="708" w:left="6372"/>
        <w:rPr>
          <w:color w:val="222222"/>
        </w:rPr>
      </w:pPr>
      <w:r>
        <w:rPr>
          <w:color w:val="222222"/>
        </w:rPr>
        <w:lastRenderedPageBreak/>
        <w:t>3 St-512/2013-91</w:t>
      </w:r>
    </w:p>
    <w:p w:rsidRDefault="00410945" w:rsidP="00180AE7" w:rsidR="00410945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stečajnog postupka, kojim rješenjem je naložena zabilježba prodaje u stečajnom postupku, prije stupanja na snagu  Stečajnog zakona (NN 75/15). </w:t>
      </w:r>
    </w:p>
    <w:p w:rsidRDefault="00180AE7" w:rsidP="00410945" w:rsidR="00410945">
      <w:pPr>
        <w:spacing w:beforeAutospacing="true" w:before="100"/>
        <w:ind w:firstLine="708"/>
        <w:rPr>
          <w:color w:val="222222"/>
        </w:rPr>
      </w:pPr>
      <w:r w:rsidRPr="00180AE7">
        <w:rPr>
          <w:color w:val="222222"/>
        </w:rPr>
        <w:t xml:space="preserve">U Slavonskom Brodu </w:t>
      </w:r>
      <w:r w:rsidR="00410945">
        <w:rPr>
          <w:color w:val="222222"/>
        </w:rPr>
        <w:t>16. lipnja</w:t>
      </w:r>
      <w:r w:rsidRPr="00180AE7">
        <w:rPr>
          <w:color w:val="222222"/>
        </w:rPr>
        <w:t xml:space="preserve"> 2016.        </w:t>
      </w:r>
    </w:p>
    <w:p w:rsidRDefault="00410945" w:rsidP="00410945" w:rsidR="00410945">
      <w:pPr>
        <w:spacing w:beforeAutospacing="true" w:before="100"/>
        <w:ind w:firstLine="708"/>
        <w:rPr>
          <w:color w:val="222222"/>
        </w:rPr>
      </w:pPr>
    </w:p>
    <w:p w:rsidRDefault="00180AE7" w:rsidP="00410945" w:rsidR="00180AE7" w:rsidRPr="00180AE7">
      <w:pPr>
        <w:spacing w:beforeAutospacing="true" w:before="100"/>
        <w:ind w:firstLine="708"/>
        <w:rPr>
          <w:color w:val="222222"/>
        </w:rPr>
      </w:pPr>
      <w:r w:rsidRPr="00180AE7">
        <w:rPr>
          <w:color w:val="222222"/>
        </w:rPr>
        <w:t xml:space="preserve">                                           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             </w:t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Pr="00180AE7">
        <w:rPr>
          <w:color w:val="222222"/>
        </w:rPr>
        <w:t>Sudac: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                                                                                            </w:t>
      </w:r>
      <w:r w:rsidR="00410945">
        <w:rPr>
          <w:color w:val="222222"/>
        </w:rPr>
        <w:t xml:space="preserve">          Daniela Martini Maoduš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Rj. 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- oglasna ploča suda, E oglasna ploča– 17 dana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- VTSRH-Stečaj putem e-maila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4147BA" w:rsidP="00180AE7" w:rsidR="004147BA" w:rsidRPr="006C0965">
      <w:pPr>
        <w:spacing w:beforeAutospacing="true" w:before="100"/>
      </w:pPr>
    </w:p>
    <w:sectPr w:rsidR="004147BA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E30F6"/>
    <w:multiLevelType w:val="hybridMultilevel"/>
    <w:tmpl w:val="F6C20D5E"/>
    <w:lvl w:tplc="8F7642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7BEB414B"/>
    <w:multiLevelType w:val="hybridMultilevel"/>
    <w:tmpl w:val="914C870A"/>
    <w:lvl w:tplc="3E5829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80AE7"/>
    <w:rsid w:val="001A6D3B"/>
    <w:rsid w:val="00265A16"/>
    <w:rsid w:val="00323158"/>
    <w:rsid w:val="003560A3"/>
    <w:rsid w:val="003B002D"/>
    <w:rsid w:val="00410945"/>
    <w:rsid w:val="004147BA"/>
    <w:rsid w:val="00480C95"/>
    <w:rsid w:val="00554082"/>
    <w:rsid w:val="006B347F"/>
    <w:rsid w:val="006C0965"/>
    <w:rsid w:val="0089514C"/>
    <w:rsid w:val="00895D5D"/>
    <w:rsid w:val="009130E7"/>
    <w:rsid w:val="009D2E8B"/>
    <w:rsid w:val="00A31B4B"/>
    <w:rsid w:val="00AD74EB"/>
    <w:rsid w:val="00AE1B76"/>
    <w:rsid w:val="00C92116"/>
    <w:rsid w:val="00C95E1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676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St-512/2013</izvorni_sadrzaj>
    <derivirana_varijabla naziv="DomainObject.Predmet.OznakaBroj_1">St-512/2013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Formated>
  <DomainObject.Predmet.OstaliList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Naziv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Naziv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St-512/2013-78</izvorni_sadrzaj>
    <derivirana_varijabla naziv="DomainObject.Predmet.OdlukaRjesenje.Oznaka_1">St-512/2013-78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598</properties:Words>
  <properties:Characters>3230</properties:Characters>
  <properties:Lines>85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2016-06-16T07:42:00Z</dcterms:created>
  <dc:creator>mjankovic3</dc:creator>
  <cp:lastModifiedBy>wsadmin</cp:lastModifiedBy>
  <cp:lastPrinted>2016-06-16T07:42:00Z</cp:lastPrinted>
  <dcterms:modified xmlns:xsi="http://www.w3.org/2001/XMLSchema-instance" xsi:type="dcterms:W3CDTF">2016-06-16T07:44:00Z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