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8770" w14:paraId="2ac8770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E7082B">
        <w:t>2017/16-34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8C56FA" w:rsidR="009307E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E7082B">
        <w:rPr>
          <w:b/>
        </w:rPr>
        <w:t>ESPADA d.o.o., Tenja, V. Mačeka 23, MBS: 030102246</w:t>
      </w:r>
      <w:r w:rsidR="00E7082B">
        <w:t xml:space="preserve">, </w:t>
      </w:r>
      <w:r w:rsidR="00E7082B">
        <w:rPr>
          <w:b/>
        </w:rPr>
        <w:t>OIB: 98581498916</w:t>
      </w:r>
      <w:r w:rsidRPr="00D877F2">
        <w:t xml:space="preserve">, dana </w:t>
      </w:r>
      <w:r w:rsidR="00BD1BD4">
        <w:t>12</w:t>
      </w:r>
      <w:r w:rsidR="00632512">
        <w:t>. ožujka</w:t>
      </w:r>
      <w:r w:rsidR="0071436D">
        <w:t xml:space="preserve"> 2018. g.,</w:t>
      </w: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9F4611" w:rsidP="009F4611" w:rsidR="00E7082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ab/>
      </w:r>
      <w:r w:rsidR="001728D2" w:rsidRPr="00632512">
        <w:rPr>
          <w:rFonts w:cs="Times New Roman" w:hAnsi="Times New Roman" w:ascii="Times New Roman"/>
          <w:sz w:val="24"/>
          <w:szCs w:val="24"/>
        </w:rPr>
        <w:t xml:space="preserve">Temeljem odredbe čl. 247. st. 1. i st. 3. Stečajnog zakona (NN-71/2015 i NN 104/2017), a u svezi s odredbom članka 95. </w:t>
      </w:r>
      <w:r w:rsidR="001728D2" w:rsidRPr="00E7082B">
        <w:rPr>
          <w:rFonts w:cs="Times New Roman" w:hAnsi="Times New Roman" w:ascii="Times New Roman"/>
          <w:sz w:val="24"/>
          <w:szCs w:val="24"/>
        </w:rPr>
        <w:t xml:space="preserve">Ovršnog zakona (NN-112/12, 25/13, 93/14 i 55/16) određuje se prodaja u stečajnom postupku, uz odgovarajuću primjenu pravila o ovrsi na nekretninama, nekretnina u vlasništvu stečajnog dužnika </w:t>
      </w:r>
      <w:r w:rsidR="00E7082B" w:rsidRPr="00E7082B">
        <w:rPr>
          <w:rFonts w:cs="Times New Roman" w:hAnsi="Times New Roman" w:ascii="Times New Roman"/>
          <w:b/>
          <w:sz w:val="24"/>
          <w:szCs w:val="24"/>
        </w:rPr>
        <w:t>ESPADA d.o.o., Tenja, V. Mačeka 23, MBS: 030102246</w:t>
      </w:r>
      <w:r w:rsidR="00E7082B" w:rsidRPr="00E7082B">
        <w:rPr>
          <w:rFonts w:cs="Times New Roman" w:hAnsi="Times New Roman" w:ascii="Times New Roman"/>
          <w:sz w:val="24"/>
          <w:szCs w:val="24"/>
        </w:rPr>
        <w:t xml:space="preserve">, </w:t>
      </w:r>
      <w:r w:rsidR="00E7082B" w:rsidRPr="00E7082B">
        <w:rPr>
          <w:rFonts w:cs="Times New Roman" w:hAnsi="Times New Roman" w:ascii="Times New Roman"/>
          <w:b/>
          <w:sz w:val="24"/>
          <w:szCs w:val="24"/>
        </w:rPr>
        <w:t>OIB: 98581498916</w:t>
      </w:r>
      <w:r w:rsidR="001728D2" w:rsidRPr="00E7082B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E7082B">
        <w:rPr>
          <w:rFonts w:cs="Times New Roman" w:hAnsi="Times New Roman" w:ascii="Times New Roman"/>
          <w:sz w:val="24"/>
          <w:szCs w:val="24"/>
        </w:rPr>
        <w:t>upisana u zemljišnoknjižni odjel Osijek:</w:t>
      </w:r>
    </w:p>
    <w:p w:rsidRDefault="00E7082B" w:rsidP="00E7082B" w:rsidR="00E7082B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zk. ul. 1064</w:t>
      </w:r>
      <w:r w:rsidR="00BD1BD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k.o. Tenja kč. br. 224 u naravi poslovna zgrada, izgrađeno zemljište i dvorište ukupne površine 6823 m2</w:t>
      </w:r>
    </w:p>
    <w:p w:rsidRDefault="00632512" w:rsidP="00E7082B" w:rsidR="00632512" w:rsidRPr="00632512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2B" w:rsidP="00E7082B" w:rsidR="00E7082B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</w:t>
      </w:r>
      <w:r w:rsidR="00BD1BD4">
        <w:rPr>
          <w:rFonts w:cs="Times New Roman" w:hAnsi="Times New Roman" w:ascii="Times New Roman"/>
          <w:sz w:val="24"/>
          <w:szCs w:val="24"/>
        </w:rPr>
        <w:t>oj</w:t>
      </w:r>
      <w:r>
        <w:rPr>
          <w:rFonts w:cs="Times New Roman" w:hAnsi="Times New Roman" w:ascii="Times New Roman"/>
          <w:sz w:val="24"/>
          <w:szCs w:val="24"/>
        </w:rPr>
        <w:t xml:space="preserve"> nekretnin</w:t>
      </w:r>
      <w:r w:rsidR="00BD1BD4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upisano je založno pravo za  korist Zagrebačka banka d.d. </w:t>
      </w:r>
    </w:p>
    <w:p w:rsidRDefault="009F4611" w:rsidP="009F4611" w:rsidR="009F4611">
      <w:pPr>
        <w:rPr>
          <w:lang w:eastAsia="ar-SA"/>
        </w:rPr>
      </w:pPr>
    </w:p>
    <w:p w:rsidRDefault="009F4611" w:rsidP="009F4611" w:rsidR="001728D2">
      <w:r>
        <w:rPr>
          <w:lang w:eastAsia="ar-SA"/>
        </w:rPr>
        <w:tab/>
      </w:r>
      <w:r w:rsidR="00E7082B">
        <w:t xml:space="preserve">Utvrđena vrijednost nekretnine pod točkom I. ovog Zaključka iznosi </w:t>
      </w:r>
      <w:r w:rsidR="00BD1BD4">
        <w:t>779.000,00</w:t>
      </w:r>
      <w:r w:rsidR="00E7082B">
        <w:t xml:space="preserve"> kuna.</w:t>
      </w:r>
    </w:p>
    <w:p w:rsidRDefault="009F4611" w:rsidP="009F4611" w:rsidR="009F4611" w:rsidRPr="00302C43"/>
    <w:p w:rsidRDefault="001728D2" w:rsidP="009F4611" w:rsidR="001728D2" w:rsidRPr="00302C43">
      <w:pPr>
        <w:ind w:firstLine="708"/>
        <w:jc w:val="both"/>
      </w:pPr>
      <w:r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>
      <w:pPr>
        <w:pStyle w:val="Odlomakpopisa"/>
      </w:pPr>
    </w:p>
    <w:p w:rsidRDefault="009F4611" w:rsidP="001728D2" w:rsidR="009F4611">
      <w:pPr>
        <w:pStyle w:val="Odlomakpopisa"/>
      </w:pPr>
      <w:r w:rsidRPr="009F4611">
        <w:t>II</w:t>
      </w:r>
      <w:r w:rsidRPr="009F4611">
        <w:tab/>
      </w:r>
      <w:r w:rsidRPr="009F4611">
        <w:rPr>
          <w:b/>
        </w:rPr>
        <w:t>Uvjeti prodaje:</w:t>
      </w:r>
      <w:r w:rsidR="00BD1BD4">
        <w:rPr>
          <w:b/>
        </w:rPr>
        <w:t xml:space="preserve"> </w:t>
      </w:r>
    </w:p>
    <w:p w:rsidRDefault="00BD1BD4" w:rsidP="001728D2" w:rsidR="00BD1BD4">
      <w:pPr>
        <w:pStyle w:val="Odlomakpopisa"/>
      </w:pPr>
      <w:r>
        <w:t>Minimalna zakonska cijena ispod koje se nekretnina ne može prodati 584.250,00 kn.</w:t>
      </w:r>
    </w:p>
    <w:p w:rsidRDefault="00BD1BD4" w:rsidP="001728D2" w:rsidR="00BD1BD4">
      <w:pPr>
        <w:pStyle w:val="Odlomakpopisa"/>
      </w:pPr>
      <w:r>
        <w:t>Početna cijena za nadmetanje 584.250,00 kn.</w:t>
      </w:r>
    </w:p>
    <w:p w:rsidRDefault="00BD1BD4" w:rsidP="001728D2" w:rsidR="00BD1BD4">
      <w:pPr>
        <w:pStyle w:val="Odlomakpopisa"/>
      </w:pPr>
      <w:r>
        <w:t>Iznos dražbenog koraka 1.000,00 kn.</w:t>
      </w:r>
    </w:p>
    <w:p w:rsidRDefault="00BD1BD4" w:rsidP="001728D2" w:rsidR="00BD1BD4">
      <w:pPr>
        <w:pStyle w:val="Odlomakpopisa"/>
      </w:pPr>
      <w:r>
        <w:t>Oznaka elektroničke javne dražbe: prva</w:t>
      </w:r>
    </w:p>
    <w:p w:rsidRDefault="00BD1BD4" w:rsidP="001728D2" w:rsidR="00BD1BD4">
      <w:pPr>
        <w:pStyle w:val="Odlomakpopisa"/>
      </w:pPr>
      <w:r>
        <w:t>Redni broj održavanja elektroničke javne dražbe: prvi put</w:t>
      </w:r>
    </w:p>
    <w:p w:rsidRDefault="00BD1BD4" w:rsidP="001728D2" w:rsidR="00BD1BD4" w:rsidRPr="00BD1BD4">
      <w:pPr>
        <w:pStyle w:val="Odlomakpopisa"/>
      </w:pPr>
      <w:r>
        <w:t>Iznos jamčevine koju ponuditelj mora platiti: 77.900,00 kn (10% od utvrđene vrijednosti nekretnine)</w:t>
      </w:r>
    </w:p>
    <w:p w:rsidRDefault="00E7082B" w:rsidP="00BD1BD4" w:rsidR="00E7082B">
      <w:pPr>
        <w:jc w:val="both"/>
      </w:pPr>
    </w:p>
    <w:p w:rsidRDefault="00E7082B" w:rsidP="00BD1BD4" w:rsidR="00E7082B">
      <w:pPr>
        <w:ind w:left="426"/>
        <w:jc w:val="both"/>
      </w:pPr>
      <w:r>
        <w:t>Na četvrtoj dražbi nekretnina se prodaje po početnoj cijeni od 1,00 kuna.</w:t>
      </w:r>
    </w:p>
    <w:p w:rsidRDefault="00E7082B" w:rsidP="00E7082B" w:rsidR="00E7082B">
      <w:pPr>
        <w:ind w:left="426"/>
        <w:jc w:val="both"/>
      </w:pPr>
    </w:p>
    <w:p w:rsidRDefault="00E7082B" w:rsidP="00BD1BD4" w:rsidR="00E7082B">
      <w:pPr>
        <w:ind w:left="426"/>
        <w:jc w:val="both"/>
      </w:pPr>
      <w:r>
        <w:t>Sve pristojbe i porez na promet nekretnine dužan je platiti kupac u skladu sa zakonom.</w:t>
      </w:r>
    </w:p>
    <w:p w:rsidRDefault="00E7082B" w:rsidP="00E7082B" w:rsidR="00E7082B">
      <w:pPr>
        <w:pStyle w:val="Odlomakpopisa"/>
      </w:pPr>
    </w:p>
    <w:p w:rsidRDefault="00E7082B" w:rsidP="00BD1BD4" w:rsidR="00E7082B">
      <w:pPr>
        <w:ind w:left="426"/>
        <w:jc w:val="both"/>
      </w:pPr>
      <w:r>
        <w:lastRenderedPageBreak/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Uplatiteljom jamčevine smatrat će se osoba čiji je osobni identifikacijski broj (OIB) naveden u pozivu uplate (PNB).</w:t>
      </w:r>
    </w:p>
    <w:p w:rsidRDefault="00BD1BD4" w:rsidP="00BD1BD4" w:rsidR="00BD1BD4">
      <w:pPr>
        <w:ind w:left="426"/>
        <w:jc w:val="both"/>
      </w:pPr>
    </w:p>
    <w:p w:rsidRDefault="00E7082B" w:rsidP="00BD1BD4" w:rsidR="00E7082B">
      <w:pPr>
        <w:pStyle w:val="Odlomakpopisa"/>
        <w:ind w:left="360"/>
      </w:pPr>
      <w: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E7082B" w:rsidP="00E7082B" w:rsidR="00E7082B"/>
    <w:p w:rsidRDefault="00E7082B" w:rsidP="00BD1BD4" w:rsidR="00E7082B">
      <w:pPr>
        <w:pStyle w:val="Odlomakpopisa"/>
        <w:ind w:left="360"/>
      </w:pPr>
      <w:r>
        <w:t>Nekretnina navedena u točki I. ovog zaključka prodaje se po načelu „viđeno-kupljeno“, te se neće priznati naknadne pritužbe na pravne ili materijalne nedostatke iste.</w:t>
      </w:r>
    </w:p>
    <w:p w:rsidRDefault="00E7082B" w:rsidP="00E7082B" w:rsidR="00E7082B"/>
    <w:p w:rsidRDefault="00E7082B" w:rsidP="00BD1BD4" w:rsidR="00E7082B">
      <w:pPr>
        <w:ind w:firstLine="360"/>
      </w:pPr>
      <w:r>
        <w:t>Ponuditeljima čija ponuda nije prihvaćena Agencija će vratiti jamčevinu na temelju naloga suda za prijenos novčanih sredstava (čl. 99. st. 4. OZ).</w:t>
      </w:r>
    </w:p>
    <w:p w:rsidRDefault="00E7082B" w:rsidP="00E7082B" w:rsidR="00E7082B"/>
    <w:p w:rsidRDefault="00E7082B" w:rsidP="00BD1BD4" w:rsidR="00E7082B">
      <w:r>
        <w:t>Valjanom uplatom jamčevine i kupovnine smatrat će se uplata izvršena u roku i evidentirana na računu Financijske agencije najkasnije u roku od 8 dana od isteka roka za uplatu.</w:t>
      </w:r>
    </w:p>
    <w:p w:rsidRDefault="00E7082B" w:rsidP="00E7082B" w:rsidR="00E7082B">
      <w:pPr>
        <w:pStyle w:val="Odlomakpopisa"/>
        <w:ind w:left="360"/>
      </w:pPr>
    </w:p>
    <w:p w:rsidRDefault="00BD1BD4" w:rsidP="00BD1BD4" w:rsidR="00BD1BD4">
      <w:pPr>
        <w:ind w:firstLine="360"/>
      </w:pPr>
      <w:r w:rsidRPr="002627F9">
        <w:t xml:space="preserve">Kupac je dužan platiti kupovninu na poseban račun Financijske agencije otvoren za tu namjenu u roku od </w:t>
      </w:r>
      <w:r w:rsidRPr="00001E72">
        <w:rPr>
          <w:b/>
        </w:rPr>
        <w:t>30 dana od dana pravomoćnosti rješenja o dosudi</w:t>
      </w:r>
      <w:r w:rsidRPr="002627F9">
        <w:t>.</w:t>
      </w:r>
    </w:p>
    <w:p w:rsidRDefault="00BD1BD4" w:rsidP="00BD1BD4" w:rsidR="00BD1BD4" w:rsidRPr="002627F9">
      <w:pPr>
        <w:pStyle w:val="Odlomakpopisa"/>
        <w:ind w:left="360"/>
      </w:pPr>
    </w:p>
    <w:p w:rsidRDefault="00BD1BD4" w:rsidP="00BD1BD4" w:rsidR="00BD1BD4">
      <w:pPr>
        <w:ind w:firstLine="360"/>
        <w:jc w:val="both"/>
      </w:pPr>
      <w:r w:rsidRPr="002627F9">
        <w:t xml:space="preserve"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 sljedećem kupcu koji je ispunio uvjete da mu se nekretnina dosudi, u kojem rješenju će se odrediti rok za polaganje kupovnine. Sud će u tom rješenju najprije oglasiti nevažećom dosudu kupcu koji je ponudio višu cijenu (čl. 103. st. 6. OZ).  </w:t>
      </w:r>
    </w:p>
    <w:p w:rsidRDefault="00BD1BD4" w:rsidP="00BD1BD4" w:rsidR="00BD1BD4" w:rsidRPr="002627F9">
      <w:pPr>
        <w:pStyle w:val="Odlomakpopisa"/>
        <w:ind w:left="360"/>
      </w:pPr>
    </w:p>
    <w:p w:rsidRDefault="00BD1BD4" w:rsidP="00BD1BD4" w:rsidR="00BD1BD4">
      <w:pPr>
        <w:ind w:firstLine="360"/>
        <w:jc w:val="both"/>
      </w:pPr>
      <w:r w:rsidRPr="002627F9">
        <w:t xml:space="preserve">Ako kupac u određenom roku ne položi kupovninu,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 </w:t>
      </w:r>
    </w:p>
    <w:p w:rsidRDefault="00BD1BD4" w:rsidP="00BD1BD4" w:rsidR="00BD1BD4" w:rsidRPr="002627F9">
      <w:pPr>
        <w:pStyle w:val="Odlomakpopisa"/>
        <w:ind w:left="360"/>
      </w:pPr>
    </w:p>
    <w:p w:rsidRDefault="00BD1BD4" w:rsidP="00BD1BD4" w:rsidR="00BD1BD4">
      <w:pPr>
        <w:ind w:firstLine="360"/>
        <w:jc w:val="both"/>
      </w:pPr>
      <w:r w:rsidRPr="002627F9">
        <w:t>Nakon što kupac položi kupovninu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BD1BD4" w:rsidP="00BD1BD4" w:rsidR="00BD1BD4" w:rsidRPr="002627F9">
      <w:pPr>
        <w:jc w:val="both"/>
      </w:pPr>
    </w:p>
    <w:p w:rsidRDefault="00BD1BD4" w:rsidP="008C56FA" w:rsidR="002467C0" w:rsidRPr="00FF1330">
      <w:pPr>
        <w:ind w:firstLine="360"/>
      </w:pPr>
      <w:r w:rsidRPr="002627F9">
        <w:t>Razgledavanje nekretnine te uvid u procjene vrijednosti iste mogu se obaviti uz prethodni dogovor sa stečajnom upravitel</w:t>
      </w:r>
      <w:r>
        <w:t>jem</w:t>
      </w:r>
      <w:r w:rsidRPr="002627F9">
        <w:t xml:space="preserve"> </w:t>
      </w:r>
      <w:r>
        <w:t>Zvonko Tomljanović</w:t>
      </w:r>
      <w:r w:rsidR="009F4611">
        <w:t xml:space="preserve">– kontakt broj </w:t>
      </w:r>
      <w:r>
        <w:t>091/2253079</w:t>
      </w:r>
      <w:r w:rsidR="009F4611">
        <w:t xml:space="preserve">, </w:t>
      </w:r>
      <w:r w:rsidR="008C56FA">
        <w:t>svakim radnim danom od 7-15 sati.</w:t>
      </w:r>
    </w:p>
    <w:p w:rsidRDefault="00A30202" w:rsidP="00A30202" w:rsidR="00A30202">
      <w:pPr>
        <w:jc w:val="center"/>
      </w:pPr>
      <w:r w:rsidRPr="00D732AB">
        <w:t xml:space="preserve">U Osijeku </w:t>
      </w:r>
      <w:r w:rsidR="00BD1BD4">
        <w:t>12</w:t>
      </w:r>
      <w:r w:rsidR="00001E72">
        <w:t>. ožujka</w:t>
      </w:r>
      <w:r w:rsidR="00E65667">
        <w:t xml:space="preserve"> 2018. g.</w:t>
      </w: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2467C0" w:rsidP="008C56FA" w:rsidR="002467C0">
      <w:pPr>
        <w:tabs>
          <w:tab w:pos="1350" w:val="left"/>
        </w:tabs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001E7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C51CE7" w:rsidP="00285635" w:rsidR="00C51CE7" w:rsidRPr="00001E7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001E72">
        <w:rPr>
          <w:rFonts w:cs="Times New Roman" w:hAnsi="Times New Roman" w:ascii="Times New Roman"/>
          <w:sz w:val="24"/>
          <w:szCs w:val="24"/>
        </w:rPr>
        <w:t xml:space="preserve">19.1.2018. g.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s potvrdom pravomoćnosti, </w:t>
      </w:r>
      <w:r w:rsidRPr="00001E72">
        <w:rPr>
          <w:rFonts w:cs="Times New Roman" w:hAnsi="Times New Roman" w:ascii="Times New Roman"/>
          <w:sz w:val="24"/>
          <w:szCs w:val="24"/>
        </w:rPr>
        <w:t>zahtjev</w:t>
      </w:r>
      <w:r w:rsidR="00001E72">
        <w:rPr>
          <w:rFonts w:cs="Times New Roman" w:hAnsi="Times New Roman" w:ascii="Times New Roman"/>
          <w:sz w:val="24"/>
          <w:szCs w:val="24"/>
        </w:rPr>
        <w:t>/obrazac za prodaju nekretnine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, izvadak iz zk. izvornik – </w:t>
      </w:r>
      <w:r w:rsidR="00001E72">
        <w:rPr>
          <w:rFonts w:cs="Times New Roman" w:hAnsi="Times New Roman" w:ascii="Times New Roman"/>
          <w:sz w:val="24"/>
          <w:szCs w:val="24"/>
        </w:rPr>
        <w:t xml:space="preserve"> izvornik izvaditi iz spisa  i na to mjesto ulijepiti presliku istih izvadaka</w:t>
      </w:r>
    </w:p>
    <w:p w:rsidRDefault="00454109" w:rsidP="00285635" w:rsidR="00454109">
      <w:pPr>
        <w:numPr>
          <w:ilvl w:val="0"/>
          <w:numId w:val="1"/>
        </w:numPr>
        <w:jc w:val="both"/>
      </w:pPr>
      <w:r>
        <w:t xml:space="preserve">e-Oglasna ploča sudova </w:t>
      </w:r>
    </w:p>
    <w:p w:rsidRDefault="00C51CE7" w:rsidP="00285635" w:rsidR="000C3465">
      <w:pPr>
        <w:numPr>
          <w:ilvl w:val="0"/>
          <w:numId w:val="1"/>
        </w:numPr>
        <w:jc w:val="both"/>
      </w:pPr>
      <w:r>
        <w:t>K-</w:t>
      </w:r>
      <w:r w:rsidR="008C56FA">
        <w:t>16.6.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F519F8" w:rsidP="001D045D" w:rsidR="00F519F8" w:rsidRPr="00EF33B5">
      <w:pPr>
        <w:pStyle w:val="Tijeloteksta"/>
        <w:ind w:firstLine="708" w:left="4956"/>
        <w:jc w:val="left"/>
      </w:pPr>
      <w:r>
        <w:t xml:space="preserve">        </w:t>
      </w:r>
      <w:bookmarkStart w:name="_GoBack" w:id="0"/>
      <w:bookmarkEnd w:id="0"/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5DB" w:rsidR="000005DB">
      <w:r>
        <w:separator/>
      </w:r>
    </w:p>
  </w:endnote>
  <w:endnote w:id="0" w:type="continuationSeparator">
    <w:p w:rsidRDefault="000005DB" w:rsidR="0000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5DB" w:rsidR="000005DB">
      <w:r>
        <w:separator/>
      </w:r>
    </w:p>
  </w:footnote>
  <w:footnote w:id="0" w:type="continuationSeparator">
    <w:p w:rsidRDefault="000005DB" w:rsidR="000005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04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3465" w:rsidP="008C56FA" w:rsidR="008C56FA">
    <w:pPr>
      <w:tabs>
        <w:tab w:pos="7245" w:val="left"/>
      </w:tabs>
      <w:jc w:val="right"/>
    </w:pPr>
    <w:r>
      <w:tab/>
    </w:r>
    <w:r w:rsidR="008C56FA">
      <w:t>6 St-2017/16-34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E763DF"/>
    <w:multiLevelType w:val="hybridMultilevel"/>
    <w:tmpl w:val="DAC41430"/>
    <w:lvl w:tplc="A86810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AC7272"/>
    <w:multiLevelType w:val="hybridMultilevel"/>
    <w:tmpl w:val="6458DC2E"/>
    <w:lvl w:tplc="A740BA58" w:ilvl="0">
      <w:start w:val="1"/>
      <w:numFmt w:val="decimal"/>
      <w:lvlText w:val="%1."/>
      <w:lvlJc w:val="left"/>
      <w:pPr>
        <w:ind w:hanging="360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B8308EB"/>
    <w:multiLevelType w:val="hybridMultilevel"/>
    <w:tmpl w:val="72A6B6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052C"/>
    <w:multiLevelType w:val="hybridMultilevel"/>
    <w:tmpl w:val="4A088824"/>
    <w:lvl w:tplc="1C7C309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76F01D57"/>
    <w:multiLevelType w:val="hybridMultilevel"/>
    <w:tmpl w:val="E8D86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05DB"/>
    <w:rsid w:val="00001E72"/>
    <w:rsid w:val="000112D4"/>
    <w:rsid w:val="00013DA4"/>
    <w:rsid w:val="00034C79"/>
    <w:rsid w:val="00050F42"/>
    <w:rsid w:val="00055AAB"/>
    <w:rsid w:val="00056A28"/>
    <w:rsid w:val="00064416"/>
    <w:rsid w:val="000666B1"/>
    <w:rsid w:val="00085C04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045D"/>
    <w:rsid w:val="001D2F75"/>
    <w:rsid w:val="001E20C7"/>
    <w:rsid w:val="00205A06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85635"/>
    <w:rsid w:val="00292B96"/>
    <w:rsid w:val="002C1037"/>
    <w:rsid w:val="002C3FD9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E72FA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F31E3"/>
    <w:rsid w:val="005443B1"/>
    <w:rsid w:val="005527A1"/>
    <w:rsid w:val="00565668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5F5458"/>
    <w:rsid w:val="00614051"/>
    <w:rsid w:val="00625848"/>
    <w:rsid w:val="00626CAF"/>
    <w:rsid w:val="00632512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1436D"/>
    <w:rsid w:val="00724DCF"/>
    <w:rsid w:val="00727E7B"/>
    <w:rsid w:val="00754B1E"/>
    <w:rsid w:val="007618DD"/>
    <w:rsid w:val="007625AC"/>
    <w:rsid w:val="0076395F"/>
    <w:rsid w:val="00765338"/>
    <w:rsid w:val="00770D61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E28B1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C56FA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9F4611"/>
    <w:rsid w:val="00A009F2"/>
    <w:rsid w:val="00A04510"/>
    <w:rsid w:val="00A063A5"/>
    <w:rsid w:val="00A06C79"/>
    <w:rsid w:val="00A30202"/>
    <w:rsid w:val="00A30A28"/>
    <w:rsid w:val="00A30D21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1BD4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1A4B"/>
    <w:rsid w:val="00D13C3E"/>
    <w:rsid w:val="00D17E6E"/>
    <w:rsid w:val="00D3268E"/>
    <w:rsid w:val="00D610AC"/>
    <w:rsid w:val="00D73539"/>
    <w:rsid w:val="00D81DFC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65667"/>
    <w:rsid w:val="00E7082B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27A11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D04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0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4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D04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0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972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2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d.o.o. za proizvodnju i trgovinu</izvorni_sadrzaj>
    <derivirana_varijabla naziv="DomainObject.Predmet.ProtustrankaFormated_1">  ESPADA d.o.o. za proizvodnju i trgovinu</derivirana_varijabla>
  </DomainObject.Predmet.ProtustrankaFormated>
  <DomainObject.Predmet.ProtustrankaFormatedOIB>
    <izvorni_sadrzaj>  ESPADA d.o.o. za proizvodnju i trgovinu, OIB 98581498916</izvorni_sadrzaj>
    <derivirana_varijabla naziv="DomainObject.Predmet.ProtustrankaFormatedOIB_1">  ESPADA d.o.o. za proizvodnju i trgovinu, OIB 98581498916</derivirana_varijabla>
  </DomainObject.Predmet.ProtustrankaFormatedOIB>
  <DomainObject.Predmet.ProtustrankaFormatedWithAdress>
    <izvorni_sadrzaj> ESPADA d.o.o. za proizvodnju i trgovinu, V. Mačeka 23, 31207 Tenja</izvorni_sadrzaj>
    <derivirana_varijabla naziv="DomainObject.Predmet.ProtustrankaFormatedWithAdress_1"> ESPADA d.o.o. za proizvodnju i trgovinu, V. Mačeka 23, 31207 Tenja</derivirana_varijabla>
  </DomainObject.Predmet.ProtustrankaFormatedWithAdress>
  <DomainObject.Predmet.ProtustrankaFormatedWithAdressOIB>
    <izvorni_sadrzaj> ESPADA d.o.o. za proizvodnju i trgovinu, OIB 98581498916, V. Mačeka 23, 31207 Tenja</izvorni_sadrzaj>
    <derivirana_varijabla naziv="DomainObject.Predmet.ProtustrankaFormatedWithAdressOIB_1"> ESPADA d.o.o. za proizvodnju i trgovinu, OIB 98581498916, V. Mačeka 23, 31207 Tenja</derivirana_varijabla>
  </DomainObject.Predmet.ProtustrankaFormatedWithAdressOIB>
  <DomainObject.Predmet.ProtustrankaWithAdress>
    <izvorni_sadrzaj>ESPADA d.o.o. za proizvodnju i trgovinu V. Mačeka 23, 31207 Tenja</izvorni_sadrzaj>
    <derivirana_varijabla naziv="DomainObject.Predmet.ProtustrankaWithAdress_1">ESPADA d.o.o. za proizvodnju i trgovinu V. Mačeka 23, 31207 Tenja</derivirana_varijabla>
  </DomainObject.Predmet.ProtustrankaWithAdress>
  <DomainObject.Predmet.ProtustrankaWithAdressOIB>
    <izvorni_sadrzaj>ESPADA d.o.o. za proizvodnju i trgovinu, OIB 98581498916, V. Mačeka 23, 31207 Tenja</izvorni_sadrzaj>
    <derivirana_varijabla naziv="DomainObject.Predmet.ProtustrankaWithAdressOIB_1">ESPADA d.o.o. za proizvodnju i trgovinu, OIB 98581498916, V. Mačeka 23, 31207 Tenja</derivirana_varijabla>
  </DomainObject.Predmet.ProtustrankaWithAdressOIB>
  <DomainObject.Predmet.ProtustrankaNazivFormated>
    <izvorni_sadrzaj>ESPADA d.o.o. za proizvodnju i trgovinu</izvorni_sadrzaj>
    <derivirana_varijabla naziv="DomainObject.Predmet.ProtustrankaNazivFormated_1">ESPADA d.o.o. za proizvodnju i trgovinu</derivirana_varijabla>
  </DomainObject.Predmet.ProtustrankaNazivFormated>
  <DomainObject.Predmet.ProtustrankaNazivFormatedOIB>
    <izvorni_sadrzaj>ESPADA d.o.o. za proizvodnju i trgovinu, OIB 98581498916</izvorni_sadrzaj>
    <derivirana_varijabla naziv="DomainObject.Predmet.ProtustrankaNazivFormatedOIB_1">ESPADA d.o.o. za proizvodnju i trgovinu, OIB 98581498916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ESPADA d.o.o. za proizvodnju i trgovinu</item>
    </izvorni_sadrzaj>
    <derivirana_varijabla naziv="DomainObject.Predmet.ProtuStrankaListFormated_1">
      <item>ESPADA d.o.o. za proizvodnju i trgovinu</item>
    </derivirana_varijabla>
  </DomainObject.Predmet.ProtuStrankaListFormated>
  <DomainObject.Predmet.ProtuStrankaListFormatedOIB>
    <izvorni_sadrzaj>
      <item>ESPADA d.o.o. za proizvodnju i trgovinu, OIB 98581498916</item>
    </izvorni_sadrzaj>
    <derivirana_varijabla naziv="DomainObject.Predmet.ProtuStrankaListFormatedOIB_1">
      <item>ESPADA d.o.o. za proizvodnju i trgovinu, OIB 98581498916</item>
    </derivirana_varijabla>
  </DomainObject.Predmet.ProtuStrankaListFormatedOIB>
  <DomainObject.Predmet.ProtuStrankaListFormatedWithAdress>
    <izvorni_sadrzaj>
      <item>ESPADA d.o.o. za proizvodnju i trgovinu, V. Mačeka 23, 31207 Tenja</item>
    </izvorni_sadrzaj>
    <derivirana_varijabla naziv="DomainObject.Predmet.ProtuStrankaListFormatedWithAdress_1">
      <item>ESPADA d.o.o. za proizvodnju i trgovinu, V. Mačeka 23, 31207 Tenja</item>
    </derivirana_varijabla>
  </DomainObject.Predmet.ProtuStrankaListFormatedWithAdress>
  <DomainObject.Predmet.ProtuStrankaListFormatedWithAdressOIB>
    <izvorni_sadrzaj>
      <item>ESPADA d.o.o. za proizvodnju i trgovinu, OIB 98581498916, V. Mačeka 23, 31207 Tenja</item>
    </izvorni_sadrzaj>
    <derivirana_varijabla naziv="DomainObject.Predmet.ProtuStrankaListFormatedWithAdressOIB_1">
      <item>ESPADA d.o.o. za proizvodnju i trgovinu, OIB 98581498916, V. Mačeka 23, 31207 Tenja</item>
    </derivirana_varijabla>
  </DomainObject.Predmet.ProtuStrankaListFormatedWithAdressOIB>
  <DomainObject.Predmet.ProtuStrankaListNazivFormated>
    <izvorni_sadrzaj>
      <item>ESPADA d.o.o. za proizvodnju i trgovinu</item>
    </izvorni_sadrzaj>
    <derivirana_varijabla naziv="DomainObject.Predmet.ProtuStrankaListNazivFormated_1">
      <item>ESPADA d.o.o. za proizvodnju i trgovinu</item>
    </derivirana_varijabla>
  </DomainObject.Predmet.ProtuStrankaListNazivFormated>
  <DomainObject.Predmet.ProtuStrankaListNazivFormatedOIB>
    <izvorni_sadrzaj>
      <item>ESPADA d.o.o. za proizvodnju i trgovinu, OIB 98581498916</item>
    </izvorni_sadrzaj>
    <derivirana_varijabla naziv="DomainObject.Predmet.ProtuStrankaListNazivFormatedOIB_1">
      <item>ESPADA d.o.o. za proizvodnju i trgovinu, OIB 98581498916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ESPADA d.o.o. za proizvodnju i trgovinu</izvorni_sadrzaj>
    <derivirana_varijabla naziv="DomainObject.Predmet.ProtustrankaIDrugi_1">ESPADA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ESPADA d.o.o. za proizvodnju i trgovinu, OIB 98581498916, V. Mačeka 23, 31207 Tenja</izvorni_sadrzaj>
    <derivirana_varijabla naziv="DomainObject.Predmet.ProtustrankaIDrugiAdressOIB_1">ESPADA d.o.o. za proizvodnju i trgovinu, OIB 98581498916, V. Mačeka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ESPADA d.o.o. za proizvodnju i trgovinu</item>
    </izvorni_sadrzaj>
    <derivirana_varijabla naziv="DomainObject.Predmet.SudioniciListNaziv_1">
      <item>FINA RC OSIJEK</item>
      <item>ESPADA d.o.o. za proizvodnju i trgovinu</item>
    </derivirana_varijabla>
  </DomainObject.Predmet.SudioniciListNaziv>
  <DomainObject.Predmet.SudioniciListAdressOIB>
    <izvorni_sadrzaj>
      <item>FINA RC OSIJEK, OIB 85821130368</item>
      <item>ESPADA d.o.o. za proizvodnju i trgovinu, OIB 98581498916, V. Mačeka 23,31207 Tenja</item>
    </izvorni_sadrzaj>
    <derivirana_varijabla naziv="DomainObject.Predmet.SudioniciListAdressOIB_1">
      <item>FINA RC OSIJEK, OIB 85821130368</item>
      <item>ESPADA d.o.o. za proizvodnju i trgovinu, OIB 98581498916, V. Mačeka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98581498916</item>
    </izvorni_sadrzaj>
    <derivirana_varijabla naziv="DomainObject.Predmet.SudioniciListNazivOIB_1">
      <item>, OIB 85821130368</item>
      <item>, OIB 98581498916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D7613-B73F-423A-A8B0-522B0433B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802</properties:Words>
  <properties:Characters>4415</properties:Characters>
  <properties:Lines>148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2018-03-09T09:43:00Z</dcterms:created>
  <dc:creator>Željko</dc:creator>
  <cp:lastModifiedBy>Danijela Sekulić</cp:lastModifiedBy>
  <cp:lastPrinted>2018-03-12T12:08:00Z</cp:lastPrinted>
  <dcterms:modified xmlns:xsi="http://www.w3.org/2001/XMLSchema-instance" xsi:type="dcterms:W3CDTF">2018-03-12T12:08:00Z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(ESPADA - JEDNA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