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89e9" w14:paraId="ee589e9" w:rsidRDefault="00B314E8" w:rsidR="00B314E8" w:rsidRPr="00F01A8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F01A84">
        <w:rPr>
          <w:rFonts w:hAnsi="Times New Roman" w:ascii="Times New Roman"/>
          <w:noProof w:val="false"/>
          <w:szCs w:val="24"/>
        </w:rPr>
        <w:tab/>
      </w:r>
      <w:r w:rsidRPr="00F01A84">
        <w:rPr>
          <w:rFonts w:hAnsi="Times New Roman" w:ascii="Times New Roman"/>
          <w:noProof w:val="false"/>
          <w:szCs w:val="24"/>
        </w:rPr>
        <w:tab/>
      </w:r>
      <w:r w:rsidRPr="00F01A84">
        <w:rPr>
          <w:rFonts w:hAnsi="Times New Roman" w:ascii="Times New Roman"/>
          <w:noProof w:val="false"/>
          <w:szCs w:val="24"/>
        </w:rPr>
        <w:tab/>
      </w:r>
      <w:r w:rsidRPr="00F01A84">
        <w:rPr>
          <w:rFonts w:hAnsi="Times New Roman" w:ascii="Times New Roman"/>
          <w:noProof w:val="false"/>
          <w:szCs w:val="24"/>
        </w:rPr>
        <w:tab/>
      </w:r>
      <w:r w:rsidRPr="00F01A84">
        <w:rPr>
          <w:rFonts w:hAnsi="Times New Roman" w:ascii="Times New Roman"/>
          <w:noProof w:val="false"/>
          <w:szCs w:val="24"/>
        </w:rPr>
        <w:tab/>
      </w:r>
      <w:r w:rsidRPr="00F01A84">
        <w:rPr>
          <w:rFonts w:hAnsi="Times New Roman" w:ascii="Times New Roman"/>
          <w:noProof w:val="false"/>
          <w:szCs w:val="24"/>
        </w:rPr>
        <w:tab/>
      </w:r>
      <w:r w:rsidRPr="00F01A84">
        <w:rPr>
          <w:rFonts w:hAnsi="Times New Roman" w:ascii="Times New Roman"/>
          <w:noProof w:val="false"/>
          <w:szCs w:val="24"/>
        </w:rPr>
        <w:tab/>
      </w:r>
      <w:r w:rsidRPr="00F01A84">
        <w:rPr>
          <w:rFonts w:hAnsi="Times New Roman" w:ascii="Times New Roman"/>
          <w:noProof w:val="false"/>
          <w:szCs w:val="24"/>
        </w:rPr>
        <w:tab/>
      </w:r>
      <w:r w:rsidRPr="00F01A84">
        <w:rPr>
          <w:rFonts w:hAnsi="Times New Roman" w:ascii="Times New Roman"/>
          <w:noProof w:val="false"/>
          <w:szCs w:val="24"/>
        </w:rPr>
        <w:tab/>
      </w:r>
      <w:r w:rsidRPr="00F01A84">
        <w:rPr>
          <w:rFonts w:hAnsi="Times New Roman" w:ascii="Times New Roman"/>
          <w:noProof w:val="false"/>
          <w:szCs w:val="24"/>
        </w:rPr>
        <w:tab/>
      </w:r>
      <w:r w:rsidR="008A72D3" w:rsidRPr="00F01A84">
        <w:rPr>
          <w:rFonts w:hAnsi="Times New Roman" w:ascii="Times New Roman"/>
          <w:noProof w:val="false"/>
          <w:szCs w:val="24"/>
        </w:rPr>
        <w:t xml:space="preserve">   4 </w:t>
      </w:r>
      <w:r w:rsidRPr="00F01A84">
        <w:rPr>
          <w:rFonts w:hAnsi="Times New Roman" w:ascii="Times New Roman"/>
          <w:noProof w:val="false"/>
          <w:szCs w:val="24"/>
        </w:rPr>
        <w:t>St-</w:t>
      </w:r>
      <w:r w:rsidR="001F6C49" w:rsidRPr="00F01A84">
        <w:rPr>
          <w:rFonts w:hAnsi="Times New Roman" w:ascii="Times New Roman"/>
          <w:noProof w:val="false"/>
          <w:szCs w:val="24"/>
        </w:rPr>
        <w:t>599</w:t>
      </w:r>
      <w:r w:rsidR="004104DE">
        <w:rPr>
          <w:rFonts w:hAnsi="Times New Roman" w:ascii="Times New Roman"/>
          <w:noProof w:val="false"/>
          <w:szCs w:val="24"/>
        </w:rPr>
        <w:t>7</w:t>
      </w:r>
      <w:r w:rsidR="005B5EFC" w:rsidRPr="00F01A84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F01A84">
      <w:pPr>
        <w:rPr>
          <w:rFonts w:hAnsi="Times New Roman" w:ascii="Times New Roman"/>
          <w:noProof w:val="false"/>
          <w:szCs w:val="24"/>
        </w:rPr>
      </w:pPr>
      <w:r w:rsidRPr="00F01A84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F01A84">
      <w:pPr>
        <w:rPr>
          <w:rFonts w:hAnsi="Times New Roman" w:ascii="Times New Roman"/>
          <w:noProof w:val="false"/>
          <w:szCs w:val="24"/>
        </w:rPr>
      </w:pPr>
      <w:r w:rsidRPr="00F01A84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F01A84">
      <w:pPr>
        <w:rPr>
          <w:rFonts w:hAnsi="Times New Roman" w:ascii="Times New Roman"/>
          <w:noProof w:val="false"/>
          <w:szCs w:val="24"/>
        </w:rPr>
      </w:pPr>
      <w:r w:rsidRPr="00F01A8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F01A84">
      <w:pPr>
        <w:rPr>
          <w:rFonts w:hAnsi="Times New Roman" w:ascii="Times New Roman"/>
          <w:noProof w:val="false"/>
          <w:szCs w:val="24"/>
        </w:rPr>
      </w:pPr>
      <w:r w:rsidRPr="00F01A8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F01A84">
      <w:pPr>
        <w:rPr>
          <w:rFonts w:hAnsi="Times New Roman" w:ascii="Times New Roman"/>
          <w:noProof w:val="false"/>
          <w:szCs w:val="24"/>
        </w:rPr>
      </w:pPr>
      <w:r w:rsidRPr="00F01A84">
        <w:rPr>
          <w:rFonts w:hAnsi="Times New Roman" w:ascii="Times New Roman"/>
          <w:noProof w:val="false"/>
          <w:szCs w:val="24"/>
        </w:rPr>
        <w:t xml:space="preserve">Karlovac, </w:t>
      </w:r>
      <w:r w:rsidR="001F6C49" w:rsidRPr="00F01A84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F01A84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F01A84">
      <w:pPr>
        <w:jc w:val="center"/>
        <w:rPr>
          <w:rFonts w:hAnsi="Times New Roman" w:ascii="Times New Roman"/>
          <w:noProof w:val="false"/>
          <w:szCs w:val="24"/>
        </w:rPr>
      </w:pPr>
      <w:r w:rsidRPr="00F01A84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F01A84">
      <w:pPr>
        <w:jc w:val="center"/>
        <w:rPr>
          <w:rFonts w:hAnsi="Times New Roman" w:ascii="Times New Roman"/>
          <w:noProof w:val="false"/>
          <w:szCs w:val="24"/>
        </w:rPr>
      </w:pPr>
      <w:r w:rsidRPr="00F01A84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F01A8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F01A84">
      <w:pPr>
        <w:pStyle w:val="Tijeloteksta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ab/>
      </w:r>
      <w:r w:rsidR="00261F8E" w:rsidRPr="00F01A84">
        <w:rPr>
          <w:rFonts w:hAnsi="Times New Roman" w:ascii="Times New Roman"/>
          <w:szCs w:val="24"/>
        </w:rPr>
        <w:t>Trgovački sud u Zagrebu, Stalna služba</w:t>
      </w:r>
      <w:r w:rsidR="00573237" w:rsidRPr="00F01A84">
        <w:rPr>
          <w:rFonts w:hAnsi="Times New Roman" w:ascii="Times New Roman"/>
          <w:szCs w:val="24"/>
        </w:rPr>
        <w:t>,</w:t>
      </w:r>
      <w:r w:rsidRPr="00F01A84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F01A84">
        <w:rPr>
          <w:rFonts w:hAnsi="Times New Roman" w:ascii="Times New Roman"/>
          <w:szCs w:val="24"/>
        </w:rPr>
        <w:t xml:space="preserve"> </w:t>
      </w:r>
      <w:r w:rsidR="00DD5C02" w:rsidRPr="00F01A84">
        <w:rPr>
          <w:rFonts w:hAnsi="Times New Roman" w:ascii="Times New Roman"/>
          <w:szCs w:val="24"/>
        </w:rPr>
        <w:t>u stečajnom postupku</w:t>
      </w:r>
      <w:r w:rsidR="000F0435" w:rsidRPr="00F01A84">
        <w:rPr>
          <w:rFonts w:hAnsi="Times New Roman" w:ascii="Times New Roman"/>
          <w:szCs w:val="24"/>
        </w:rPr>
        <w:t xml:space="preserve"> nad</w:t>
      </w:r>
      <w:r w:rsidR="00DD5C02" w:rsidRPr="00F01A84">
        <w:rPr>
          <w:rFonts w:hAnsi="Times New Roman" w:ascii="Times New Roman"/>
          <w:szCs w:val="24"/>
        </w:rPr>
        <w:t xml:space="preserve"> </w:t>
      </w:r>
      <w:r w:rsidR="00E837F4" w:rsidRPr="00F01A84">
        <w:rPr>
          <w:rFonts w:hAnsi="Times New Roman" w:ascii="Times New Roman"/>
          <w:szCs w:val="24"/>
        </w:rPr>
        <w:t xml:space="preserve">stečajnim </w:t>
      </w:r>
      <w:r w:rsidR="005744A7" w:rsidRPr="00F01A84">
        <w:rPr>
          <w:rFonts w:hAnsi="Times New Roman" w:ascii="Times New Roman"/>
          <w:szCs w:val="24"/>
        </w:rPr>
        <w:t xml:space="preserve">dužnikom </w:t>
      </w:r>
      <w:r w:rsidR="001F6C49" w:rsidRPr="00F01A84">
        <w:rPr>
          <w:rFonts w:hAnsi="Times New Roman" w:ascii="Times New Roman"/>
          <w:szCs w:val="24"/>
        </w:rPr>
        <w:t>KUTINA COMMERCE j.d.o.o. u stečaju, Kutina, Kutinska lipa 26, OIB 69324633505</w:t>
      </w:r>
      <w:r w:rsidR="00DA76A8" w:rsidRPr="00F01A84">
        <w:rPr>
          <w:rFonts w:hAnsi="Times New Roman" w:ascii="Times New Roman"/>
          <w:szCs w:val="24"/>
        </w:rPr>
        <w:t>,</w:t>
      </w:r>
      <w:r w:rsidR="00CF4808" w:rsidRPr="00F01A84">
        <w:rPr>
          <w:rFonts w:hAnsi="Times New Roman" w:ascii="Times New Roman"/>
          <w:szCs w:val="24"/>
        </w:rPr>
        <w:t xml:space="preserve"> </w:t>
      </w:r>
      <w:r w:rsidRPr="00F01A84">
        <w:rPr>
          <w:rFonts w:hAnsi="Times New Roman" w:ascii="Times New Roman"/>
          <w:szCs w:val="24"/>
        </w:rPr>
        <w:t xml:space="preserve">dana </w:t>
      </w:r>
      <w:r w:rsidR="00F01A84" w:rsidRPr="00F01A84">
        <w:rPr>
          <w:rFonts w:hAnsi="Times New Roman" w:ascii="Times New Roman"/>
          <w:szCs w:val="24"/>
        </w:rPr>
        <w:t>21. rujna</w:t>
      </w:r>
      <w:r w:rsidR="005B5EFC" w:rsidRPr="00F01A84">
        <w:rPr>
          <w:rFonts w:hAnsi="Times New Roman" w:ascii="Times New Roman"/>
          <w:szCs w:val="24"/>
        </w:rPr>
        <w:t xml:space="preserve"> 2017</w:t>
      </w:r>
      <w:r w:rsidR="00573237" w:rsidRPr="00F01A84">
        <w:rPr>
          <w:rFonts w:hAnsi="Times New Roman" w:ascii="Times New Roman"/>
          <w:szCs w:val="24"/>
        </w:rPr>
        <w:t>. godi</w:t>
      </w:r>
      <w:r w:rsidRPr="00F01A84">
        <w:rPr>
          <w:rFonts w:hAnsi="Times New Roman" w:ascii="Times New Roman"/>
          <w:szCs w:val="24"/>
        </w:rPr>
        <w:t>ne</w:t>
      </w:r>
    </w:p>
    <w:p w:rsidRDefault="00B314E8" w:rsidP="00B314E8" w:rsidR="00B314E8" w:rsidRPr="00F01A84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F01A84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F01A84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F01A84">
      <w:pPr>
        <w:pStyle w:val="Tijeloteksta"/>
        <w:rPr>
          <w:rFonts w:hAnsi="Times New Roman" w:ascii="Times New Roman"/>
          <w:szCs w:val="24"/>
        </w:rPr>
      </w:pPr>
    </w:p>
    <w:p w:rsidRDefault="00573237" w:rsidP="00EC646F" w:rsidR="00C14A3F" w:rsidRPr="00F01A84">
      <w:pPr>
        <w:pStyle w:val="Tijeloteksta"/>
        <w:ind w:firstLine="720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>S</w:t>
      </w:r>
      <w:r w:rsidR="00DD2B86" w:rsidRPr="00F01A84">
        <w:rPr>
          <w:rFonts w:hAnsi="Times New Roman" w:ascii="Times New Roman"/>
          <w:szCs w:val="24"/>
        </w:rPr>
        <w:t>t</w:t>
      </w:r>
      <w:r w:rsidR="00DD5C02" w:rsidRPr="00F01A84">
        <w:rPr>
          <w:rFonts w:hAnsi="Times New Roman" w:ascii="Times New Roman"/>
          <w:szCs w:val="24"/>
        </w:rPr>
        <w:t xml:space="preserve">ečajnom upravitelju </w:t>
      </w:r>
      <w:r w:rsidR="00F01A84" w:rsidRPr="00F01A84">
        <w:rPr>
          <w:rFonts w:hAnsi="Times New Roman" w:ascii="Times New Roman"/>
          <w:szCs w:val="24"/>
        </w:rPr>
        <w:t>Tiboru Tothu iz Zagreba, Hribarov prilaz 10, OIB 65132060598</w:t>
      </w:r>
      <w:r w:rsidR="005B5EFC" w:rsidRPr="00F01A84">
        <w:rPr>
          <w:rFonts w:hAnsi="Times New Roman" w:ascii="Times New Roman"/>
          <w:szCs w:val="24"/>
        </w:rPr>
        <w:t>,</w:t>
      </w:r>
      <w:r w:rsidR="00A76CB4" w:rsidRPr="00F01A84">
        <w:rPr>
          <w:rFonts w:hAnsi="Times New Roman" w:ascii="Times New Roman"/>
          <w:szCs w:val="24"/>
        </w:rPr>
        <w:t xml:space="preserve"> </w:t>
      </w:r>
      <w:r w:rsidR="00DD5C02" w:rsidRPr="00F01A84">
        <w:rPr>
          <w:rFonts w:hAnsi="Times New Roman" w:ascii="Times New Roman"/>
          <w:szCs w:val="24"/>
        </w:rPr>
        <w:t>određuje se nagrada</w:t>
      </w:r>
      <w:r w:rsidR="00445B6F" w:rsidRPr="00F01A84">
        <w:rPr>
          <w:rFonts w:hAnsi="Times New Roman" w:ascii="Times New Roman"/>
          <w:szCs w:val="24"/>
        </w:rPr>
        <w:t xml:space="preserve"> </w:t>
      </w:r>
      <w:r w:rsidR="0065150B" w:rsidRPr="00F01A84">
        <w:rPr>
          <w:rFonts w:hAnsi="Times New Roman" w:ascii="Times New Roman"/>
          <w:szCs w:val="24"/>
        </w:rPr>
        <w:t xml:space="preserve">za rad </w:t>
      </w:r>
      <w:r w:rsidR="00DA76A8" w:rsidRPr="00F01A84">
        <w:rPr>
          <w:rFonts w:hAnsi="Times New Roman" w:ascii="Times New Roman"/>
          <w:szCs w:val="24"/>
        </w:rPr>
        <w:t xml:space="preserve">u iznosu od </w:t>
      </w:r>
      <w:r w:rsidR="00F01A84" w:rsidRPr="00F01A84">
        <w:rPr>
          <w:rFonts w:hAnsi="Times New Roman" w:ascii="Times New Roman"/>
          <w:szCs w:val="24"/>
        </w:rPr>
        <w:t xml:space="preserve">280,00 </w:t>
      </w:r>
      <w:r w:rsidR="00BD69FB" w:rsidRPr="00F01A84">
        <w:rPr>
          <w:rFonts w:hAnsi="Times New Roman" w:ascii="Times New Roman"/>
          <w:szCs w:val="24"/>
        </w:rPr>
        <w:t xml:space="preserve">kn </w:t>
      </w:r>
      <w:r w:rsidR="00AA05B1" w:rsidRPr="00F01A84">
        <w:rPr>
          <w:rFonts w:hAnsi="Times New Roman" w:ascii="Times New Roman"/>
          <w:szCs w:val="24"/>
        </w:rPr>
        <w:t>brut</w:t>
      </w:r>
      <w:r w:rsidR="00BD69FB" w:rsidRPr="00F01A84">
        <w:rPr>
          <w:rFonts w:hAnsi="Times New Roman" w:ascii="Times New Roman"/>
          <w:szCs w:val="24"/>
        </w:rPr>
        <w:t>o.</w:t>
      </w:r>
      <w:r w:rsidR="00362D40" w:rsidRPr="00F01A84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F01A84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F01A84">
      <w:pPr>
        <w:pStyle w:val="Tijeloteksta"/>
        <w:jc w:val="center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>Obrazloženje</w:t>
      </w:r>
    </w:p>
    <w:p w:rsidRDefault="00D84539" w:rsidP="00AA05B1" w:rsidR="00C14A3F" w:rsidRPr="00F01A84">
      <w:pPr>
        <w:pStyle w:val="Tijeloteksta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ab/>
      </w:r>
    </w:p>
    <w:p w:rsidRDefault="00AF51DD" w:rsidP="00AA05B1" w:rsidR="00AF51DD" w:rsidRPr="00F01A84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FD762B" w:rsidRPr="00F01A84">
      <w:pPr>
        <w:pStyle w:val="Tijeloteksta"/>
        <w:ind w:firstLine="720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>Rješenjem ovog suda poslovni broj 4 St-</w:t>
      </w:r>
      <w:r w:rsidR="00F01A84" w:rsidRPr="00F01A84">
        <w:rPr>
          <w:rFonts w:hAnsi="Times New Roman" w:ascii="Times New Roman"/>
          <w:szCs w:val="24"/>
        </w:rPr>
        <w:t>5991</w:t>
      </w:r>
      <w:r w:rsidR="005B5EFC" w:rsidRPr="00F01A84">
        <w:rPr>
          <w:rFonts w:hAnsi="Times New Roman" w:ascii="Times New Roman"/>
          <w:szCs w:val="24"/>
        </w:rPr>
        <w:t>/16</w:t>
      </w:r>
      <w:r w:rsidRPr="00F01A84">
        <w:rPr>
          <w:rFonts w:hAnsi="Times New Roman" w:ascii="Times New Roman"/>
          <w:szCs w:val="24"/>
        </w:rPr>
        <w:t xml:space="preserve"> od </w:t>
      </w:r>
      <w:r w:rsidR="00F01A84" w:rsidRPr="00F01A84">
        <w:rPr>
          <w:rFonts w:hAnsi="Times New Roman" w:ascii="Times New Roman"/>
          <w:szCs w:val="24"/>
        </w:rPr>
        <w:t>2. svibnja 2017</w:t>
      </w:r>
      <w:r w:rsidRPr="00F01A84">
        <w:rPr>
          <w:rFonts w:hAnsi="Times New Roman" w:ascii="Times New Roman"/>
          <w:szCs w:val="24"/>
        </w:rPr>
        <w:t xml:space="preserve">. godine otvoren je stečajni postupak nad </w:t>
      </w:r>
      <w:r w:rsidR="00FD762B" w:rsidRPr="00F01A84">
        <w:rPr>
          <w:rFonts w:hAnsi="Times New Roman" w:ascii="Times New Roman"/>
          <w:szCs w:val="24"/>
        </w:rPr>
        <w:t xml:space="preserve">stečajnim </w:t>
      </w:r>
      <w:r w:rsidRPr="00F01A84">
        <w:rPr>
          <w:rFonts w:hAnsi="Times New Roman" w:ascii="Times New Roman"/>
          <w:szCs w:val="24"/>
        </w:rPr>
        <w:t>dužnikom,</w:t>
      </w:r>
      <w:r w:rsidR="00633028" w:rsidRPr="00F01A84">
        <w:rPr>
          <w:rFonts w:hAnsi="Times New Roman" w:ascii="Times New Roman"/>
          <w:szCs w:val="24"/>
        </w:rPr>
        <w:t xml:space="preserve"> kojim rješenjem je</w:t>
      </w:r>
      <w:r w:rsidRPr="00F01A84">
        <w:rPr>
          <w:rFonts w:hAnsi="Times New Roman" w:ascii="Times New Roman"/>
          <w:szCs w:val="24"/>
        </w:rPr>
        <w:t xml:space="preserve"> imenovan stečajni upravitelj </w:t>
      </w:r>
      <w:r w:rsidR="00F01A84" w:rsidRPr="00F01A84">
        <w:rPr>
          <w:rFonts w:hAnsi="Times New Roman" w:ascii="Times New Roman"/>
          <w:szCs w:val="24"/>
        </w:rPr>
        <w:t>Tibor Toth iz Zagreba, Hribarov prilaz 10, OIB 65132060598</w:t>
      </w:r>
      <w:r w:rsidR="004970DC" w:rsidRPr="00F01A84">
        <w:rPr>
          <w:rFonts w:hAnsi="Times New Roman" w:ascii="Times New Roman"/>
          <w:szCs w:val="24"/>
        </w:rPr>
        <w:t xml:space="preserve">. </w:t>
      </w:r>
    </w:p>
    <w:p w:rsidRDefault="00EC646F" w:rsidP="00AA05B1" w:rsidR="00EC646F" w:rsidRPr="00F01A8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A05B1" w:rsidP="00AA05B1" w:rsidR="00F01A84" w:rsidRPr="00F01A84">
      <w:pPr>
        <w:pStyle w:val="Tijeloteksta"/>
        <w:ind w:firstLine="720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 xml:space="preserve">Podneskom </w:t>
      </w:r>
      <w:r w:rsidR="00FD762B" w:rsidRPr="00F01A84">
        <w:rPr>
          <w:rFonts w:hAnsi="Times New Roman" w:ascii="Times New Roman"/>
          <w:szCs w:val="24"/>
        </w:rPr>
        <w:t xml:space="preserve">zaprimljenim kod suda </w:t>
      </w:r>
      <w:r w:rsidR="00F01A84" w:rsidRPr="00F01A84">
        <w:rPr>
          <w:rFonts w:hAnsi="Times New Roman" w:ascii="Times New Roman"/>
          <w:szCs w:val="24"/>
        </w:rPr>
        <w:t>20. rujna</w:t>
      </w:r>
      <w:r w:rsidR="00FD762B" w:rsidRPr="00F01A84">
        <w:rPr>
          <w:rFonts w:hAnsi="Times New Roman" w:ascii="Times New Roman"/>
          <w:szCs w:val="24"/>
        </w:rPr>
        <w:t xml:space="preserve"> </w:t>
      </w:r>
      <w:r w:rsidR="0062375D" w:rsidRPr="00F01A84">
        <w:rPr>
          <w:rFonts w:hAnsi="Times New Roman" w:ascii="Times New Roman"/>
          <w:szCs w:val="24"/>
        </w:rPr>
        <w:t>2017</w:t>
      </w:r>
      <w:r w:rsidRPr="00F01A84">
        <w:rPr>
          <w:rFonts w:hAnsi="Times New Roman" w:ascii="Times New Roman"/>
          <w:szCs w:val="24"/>
        </w:rPr>
        <w:t>. godine</w:t>
      </w:r>
      <w:r w:rsidR="00C56F00" w:rsidRPr="00F01A84">
        <w:rPr>
          <w:rFonts w:hAnsi="Times New Roman" w:ascii="Times New Roman"/>
          <w:szCs w:val="24"/>
        </w:rPr>
        <w:t xml:space="preserve"> </w:t>
      </w:r>
      <w:r w:rsidRPr="00F01A84">
        <w:rPr>
          <w:rFonts w:hAnsi="Times New Roman" w:ascii="Times New Roman"/>
          <w:szCs w:val="24"/>
        </w:rPr>
        <w:t xml:space="preserve">stečajni upravitelj </w:t>
      </w:r>
      <w:r w:rsidR="00F01A84" w:rsidRPr="00F01A84">
        <w:rPr>
          <w:rFonts w:hAnsi="Times New Roman" w:ascii="Times New Roman"/>
          <w:szCs w:val="24"/>
        </w:rPr>
        <w:t>Tibor Toth</w:t>
      </w:r>
      <w:r w:rsidR="00EC646F" w:rsidRPr="00F01A84">
        <w:rPr>
          <w:rFonts w:hAnsi="Times New Roman" w:ascii="Times New Roman"/>
          <w:szCs w:val="24"/>
        </w:rPr>
        <w:t xml:space="preserve"> izvijestio je sud</w:t>
      </w:r>
      <w:r w:rsidRPr="00F01A84">
        <w:rPr>
          <w:rFonts w:hAnsi="Times New Roman" w:ascii="Times New Roman"/>
          <w:szCs w:val="24"/>
        </w:rPr>
        <w:t xml:space="preserve"> </w:t>
      </w:r>
      <w:r w:rsidR="00EC646F" w:rsidRPr="00F01A84">
        <w:rPr>
          <w:rFonts w:hAnsi="Times New Roman" w:ascii="Times New Roman"/>
          <w:szCs w:val="24"/>
        </w:rPr>
        <w:t xml:space="preserve">da je unovčio </w:t>
      </w:r>
      <w:r w:rsidR="00F01A84" w:rsidRPr="00F01A84">
        <w:rPr>
          <w:rFonts w:hAnsi="Times New Roman" w:ascii="Times New Roman"/>
          <w:szCs w:val="24"/>
        </w:rPr>
        <w:t xml:space="preserve">svu </w:t>
      </w:r>
      <w:r w:rsidR="00EC646F" w:rsidRPr="00F01A84">
        <w:rPr>
          <w:rFonts w:hAnsi="Times New Roman" w:ascii="Times New Roman"/>
          <w:szCs w:val="24"/>
        </w:rPr>
        <w:t>i</w:t>
      </w:r>
      <w:r w:rsidR="00F01A84" w:rsidRPr="00F01A84">
        <w:rPr>
          <w:rFonts w:hAnsi="Times New Roman" w:ascii="Times New Roman"/>
          <w:szCs w:val="24"/>
        </w:rPr>
        <w:t>movinu stečajnog dužnika i to teretno vozilo za iznos od 1.750,00 kn, pa predlaže da sud donese rješenje kojim će odrediti nagradu stečajnom upravitelju, a primjenom čl. 7. Uredbe o kriterijima i načinu obračuna i plaćanja nagrada stečajnim upraviteljima (Narodne novine broj 105/15, dalje u tekstu: Uredba) te temeljem odredbe čl. 94. Stečajnog zakona (Narodne novine broj 71/15, dalje u tekstu: SZ-a).</w:t>
      </w:r>
    </w:p>
    <w:p w:rsidRDefault="00AA05B1" w:rsidP="00AA05B1" w:rsidR="00AA05B1" w:rsidRPr="00F01A84">
      <w:pPr>
        <w:pStyle w:val="Tijeloteksta"/>
        <w:rPr>
          <w:rFonts w:hAnsi="Times New Roman" w:ascii="Times New Roman"/>
          <w:szCs w:val="24"/>
        </w:rPr>
      </w:pPr>
    </w:p>
    <w:p w:rsidRDefault="00042AF9" w:rsidP="00FD762B" w:rsidR="00FD762B" w:rsidRPr="00F01A84">
      <w:pPr>
        <w:pStyle w:val="Tijeloteksta"/>
        <w:ind w:firstLine="720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 xml:space="preserve">Odredbom čl. 94. st. 1. </w:t>
      </w:r>
      <w:r w:rsidR="00F01A84" w:rsidRPr="00F01A84">
        <w:rPr>
          <w:rFonts w:hAnsi="Times New Roman" w:ascii="Times New Roman"/>
          <w:szCs w:val="24"/>
        </w:rPr>
        <w:t>SZ-a</w:t>
      </w:r>
      <w:r w:rsidRPr="00F01A84">
        <w:rPr>
          <w:rFonts w:hAnsi="Times New Roman" w:ascii="Times New Roman"/>
          <w:szCs w:val="24"/>
        </w:rPr>
        <w:t xml:space="preserve">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FD762B" w:rsidP="00FD762B" w:rsidR="00FD762B" w:rsidRPr="00F01A8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AF51DD" w:rsidRPr="00F01A84">
      <w:pPr>
        <w:pStyle w:val="Tijeloteksta"/>
        <w:ind w:firstLine="720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 xml:space="preserve">Odredbom čl. </w:t>
      </w:r>
      <w:r w:rsidR="00FD762B" w:rsidRPr="00F01A84">
        <w:rPr>
          <w:rFonts w:hAnsi="Times New Roman" w:ascii="Times New Roman"/>
          <w:szCs w:val="24"/>
        </w:rPr>
        <w:t>5</w:t>
      </w:r>
      <w:r w:rsidRPr="00F01A84">
        <w:rPr>
          <w:rFonts w:hAnsi="Times New Roman" w:ascii="Times New Roman"/>
          <w:szCs w:val="24"/>
        </w:rPr>
        <w:t xml:space="preserve">. st. 1. </w:t>
      </w:r>
      <w:r w:rsidR="00AA05B1" w:rsidRPr="00F01A84">
        <w:rPr>
          <w:rFonts w:hAnsi="Times New Roman" w:ascii="Times New Roman"/>
          <w:szCs w:val="24"/>
        </w:rPr>
        <w:t xml:space="preserve">Uredbe određeno je da </w:t>
      </w:r>
      <w:r w:rsidR="00FD762B" w:rsidRPr="00F01A84"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  <w:r w:rsidR="00AF51DD" w:rsidRPr="00F01A84">
        <w:rPr>
          <w:rFonts w:hAnsi="Times New Roman" w:ascii="Times New Roman"/>
          <w:szCs w:val="24"/>
        </w:rPr>
        <w:t xml:space="preserve">Člankom 7. Uredbe propisano je da se nagrada stečajnom upravitelju s osnove vrijednosti unovčene stečajne mase obračunava primjenom </w:t>
      </w:r>
      <w:r w:rsidR="00AF51DD" w:rsidRPr="00F01A84">
        <w:rPr>
          <w:rFonts w:hAnsi="Times New Roman" w:ascii="Times New Roman"/>
          <w:szCs w:val="24"/>
        </w:rPr>
        <w:lastRenderedPageBreak/>
        <w:t>tablice vrijednosti unovčene stečajne mase i nagrade u postotcima od 16% za vrijednost unovčene stečajne mase do 100.000,00 kn.</w:t>
      </w:r>
    </w:p>
    <w:p w:rsidRDefault="00AF51DD" w:rsidP="004970DC" w:rsidR="00AF51DD" w:rsidRPr="00F01A8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 w:rsidRPr="00F01A84">
      <w:pPr>
        <w:pStyle w:val="Tijeloteksta"/>
        <w:ind w:firstLine="720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 xml:space="preserve">Dakle, primjenom postotka od 16% na vrijednost unovčene stečajne mase od </w:t>
      </w:r>
      <w:r w:rsidR="00F01A84">
        <w:rPr>
          <w:rFonts w:hAnsi="Times New Roman" w:ascii="Times New Roman"/>
          <w:szCs w:val="24"/>
        </w:rPr>
        <w:t>1.750,00</w:t>
      </w:r>
      <w:r w:rsidRPr="00F01A84">
        <w:rPr>
          <w:rFonts w:hAnsi="Times New Roman" w:ascii="Times New Roman"/>
          <w:szCs w:val="24"/>
        </w:rPr>
        <w:t xml:space="preserve"> kn dobiva se iznos od </w:t>
      </w:r>
      <w:r w:rsidR="00F01A84">
        <w:rPr>
          <w:rFonts w:hAnsi="Times New Roman" w:ascii="Times New Roman"/>
          <w:szCs w:val="24"/>
        </w:rPr>
        <w:t>280,00</w:t>
      </w:r>
      <w:r w:rsidRPr="00F01A84">
        <w:rPr>
          <w:rFonts w:hAnsi="Times New Roman" w:ascii="Times New Roman"/>
          <w:szCs w:val="24"/>
        </w:rPr>
        <w:t xml:space="preserve"> kn bruto, a uzimajući u obzir rad stečajnog upravitelja te obujam i složenost poslova </w:t>
      </w:r>
      <w:r w:rsidR="00042AF9" w:rsidRPr="00F01A84">
        <w:rPr>
          <w:rFonts w:hAnsi="Times New Roman" w:ascii="Times New Roman"/>
          <w:szCs w:val="24"/>
        </w:rPr>
        <w:t>koje je obavio stečajni upravitelj u ovom stečajnom postupku</w:t>
      </w:r>
      <w:r w:rsidRPr="00F01A84">
        <w:rPr>
          <w:rFonts w:hAnsi="Times New Roman" w:ascii="Times New Roman"/>
          <w:szCs w:val="24"/>
        </w:rPr>
        <w:t xml:space="preserve"> sud je odredio da stečajnom upravitelju pripada nagrada od </w:t>
      </w:r>
      <w:r w:rsidR="00F01A84">
        <w:rPr>
          <w:rFonts w:hAnsi="Times New Roman" w:ascii="Times New Roman"/>
          <w:szCs w:val="24"/>
        </w:rPr>
        <w:t>280,00</w:t>
      </w:r>
      <w:r w:rsidRPr="00F01A84">
        <w:rPr>
          <w:rFonts w:hAnsi="Times New Roman" w:ascii="Times New Roman"/>
          <w:szCs w:val="24"/>
        </w:rPr>
        <w:t xml:space="preserve"> kn bruto. Dakle, </w:t>
      </w:r>
      <w:r w:rsidR="00E319A7" w:rsidRPr="00F01A84">
        <w:rPr>
          <w:rFonts w:hAnsi="Times New Roman" w:ascii="Times New Roman"/>
          <w:szCs w:val="24"/>
        </w:rPr>
        <w:t>sud je sukladno odredbi čl. 94</w:t>
      </w:r>
      <w:r w:rsidR="00042AF9" w:rsidRPr="00F01A84">
        <w:rPr>
          <w:rFonts w:hAnsi="Times New Roman" w:ascii="Times New Roman"/>
          <w:szCs w:val="24"/>
        </w:rPr>
        <w:t>. st. 1.</w:t>
      </w:r>
      <w:r w:rsidR="00E319A7" w:rsidRPr="00F01A84">
        <w:rPr>
          <w:rFonts w:hAnsi="Times New Roman" w:ascii="Times New Roman"/>
          <w:szCs w:val="24"/>
        </w:rPr>
        <w:t xml:space="preserve"> i 2.</w:t>
      </w:r>
      <w:r w:rsidR="00042AF9" w:rsidRPr="00F01A84">
        <w:rPr>
          <w:rFonts w:hAnsi="Times New Roman" w:ascii="Times New Roman"/>
          <w:szCs w:val="24"/>
        </w:rPr>
        <w:t xml:space="preserve"> SZ-a</w:t>
      </w:r>
      <w:r w:rsidR="00E319A7" w:rsidRPr="00F01A84">
        <w:rPr>
          <w:rFonts w:hAnsi="Times New Roman" w:ascii="Times New Roman"/>
          <w:szCs w:val="24"/>
        </w:rPr>
        <w:t xml:space="preserve">, a temeljem odredbe čl. </w:t>
      </w:r>
      <w:r w:rsidR="00042AF9" w:rsidRPr="00F01A84">
        <w:rPr>
          <w:rFonts w:hAnsi="Times New Roman" w:ascii="Times New Roman"/>
          <w:szCs w:val="24"/>
        </w:rPr>
        <w:t xml:space="preserve">5. </w:t>
      </w:r>
      <w:r w:rsidR="00E319A7" w:rsidRPr="00F01A84">
        <w:rPr>
          <w:rFonts w:hAnsi="Times New Roman" w:ascii="Times New Roman"/>
          <w:szCs w:val="24"/>
        </w:rPr>
        <w:t>st. 1.</w:t>
      </w:r>
      <w:r w:rsidRPr="00F01A84">
        <w:rPr>
          <w:rFonts w:hAnsi="Times New Roman" w:ascii="Times New Roman"/>
          <w:szCs w:val="24"/>
        </w:rPr>
        <w:t>, čl. 7. i</w:t>
      </w:r>
      <w:r w:rsidR="00E319A7" w:rsidRPr="00F01A84">
        <w:rPr>
          <w:rFonts w:hAnsi="Times New Roman" w:ascii="Times New Roman"/>
          <w:szCs w:val="24"/>
        </w:rPr>
        <w:t xml:space="preserve"> čl. 15. Uredbe</w:t>
      </w:r>
      <w:r w:rsidRPr="00F01A84">
        <w:rPr>
          <w:rFonts w:hAnsi="Times New Roman" w:ascii="Times New Roman"/>
          <w:szCs w:val="24"/>
        </w:rPr>
        <w:t xml:space="preserve"> odredio stečajnom upravitelju nagradu u ukupnom iznosu od </w:t>
      </w:r>
      <w:r w:rsidR="00F01A84">
        <w:rPr>
          <w:rFonts w:hAnsi="Times New Roman" w:ascii="Times New Roman"/>
          <w:szCs w:val="24"/>
        </w:rPr>
        <w:t>280,00</w:t>
      </w:r>
      <w:r w:rsidRPr="00F01A84">
        <w:rPr>
          <w:rFonts w:hAnsi="Times New Roman" w:ascii="Times New Roman"/>
          <w:szCs w:val="24"/>
        </w:rPr>
        <w:t xml:space="preserve"> kn bruto. </w:t>
      </w:r>
    </w:p>
    <w:p w:rsidRDefault="00AF51DD" w:rsidP="00AF51DD" w:rsidR="00AF51DD" w:rsidRPr="00F01A8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 w:rsidRPr="00F01A84">
      <w:pPr>
        <w:pStyle w:val="Tijeloteksta"/>
        <w:ind w:firstLine="720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 xml:space="preserve">Slijedom navedenog riješeno je kao u izreci ovog rješenja. </w:t>
      </w:r>
    </w:p>
    <w:p w:rsidRDefault="00E319A7" w:rsidP="004970DC" w:rsidR="00C56F00" w:rsidRPr="00F01A84">
      <w:pPr>
        <w:pStyle w:val="Tijeloteksta"/>
        <w:ind w:firstLine="720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 xml:space="preserve"> </w:t>
      </w:r>
    </w:p>
    <w:p w:rsidRDefault="00737A4B" w:rsidP="00737A4B" w:rsidR="001A147B" w:rsidRPr="00F01A84">
      <w:pPr>
        <w:pStyle w:val="Tijeloteksta"/>
        <w:jc w:val="center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>U Karlovcu</w:t>
      </w:r>
      <w:r w:rsidR="008D559D" w:rsidRPr="00F01A84">
        <w:rPr>
          <w:rFonts w:hAnsi="Times New Roman" w:ascii="Times New Roman"/>
          <w:szCs w:val="24"/>
        </w:rPr>
        <w:t xml:space="preserve"> </w:t>
      </w:r>
      <w:r w:rsidR="00E96FFF">
        <w:rPr>
          <w:rFonts w:hAnsi="Times New Roman" w:ascii="Times New Roman"/>
          <w:szCs w:val="24"/>
        </w:rPr>
        <w:t>21. rujna</w:t>
      </w:r>
      <w:r w:rsidR="00C56F00" w:rsidRPr="00F01A84">
        <w:rPr>
          <w:rFonts w:hAnsi="Times New Roman" w:ascii="Times New Roman"/>
          <w:szCs w:val="24"/>
        </w:rPr>
        <w:t xml:space="preserve"> 2017</w:t>
      </w:r>
      <w:r w:rsidRPr="00F01A84">
        <w:rPr>
          <w:rFonts w:hAnsi="Times New Roman" w:ascii="Times New Roman"/>
          <w:szCs w:val="24"/>
        </w:rPr>
        <w:t>. godine</w:t>
      </w:r>
    </w:p>
    <w:p w:rsidRDefault="00C56F00" w:rsidP="00737A4B" w:rsidR="00C56F00" w:rsidRPr="00F01A8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F01A84">
      <w:pPr>
        <w:pStyle w:val="Tijeloteksta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="005744A7" w:rsidRPr="00F01A84">
        <w:rPr>
          <w:rFonts w:hAnsi="Times New Roman" w:ascii="Times New Roman"/>
          <w:szCs w:val="24"/>
        </w:rPr>
        <w:t xml:space="preserve">           </w:t>
      </w:r>
      <w:r w:rsidR="001A147B" w:rsidRPr="00F01A84">
        <w:rPr>
          <w:rFonts w:hAnsi="Times New Roman" w:ascii="Times New Roman"/>
          <w:szCs w:val="24"/>
        </w:rPr>
        <w:t xml:space="preserve">    </w:t>
      </w:r>
      <w:r w:rsidRPr="00F01A84">
        <w:rPr>
          <w:rFonts w:hAnsi="Times New Roman" w:ascii="Times New Roman"/>
          <w:szCs w:val="24"/>
        </w:rPr>
        <w:t>Sudac:</w:t>
      </w:r>
    </w:p>
    <w:p w:rsidRDefault="00737A4B" w:rsidP="00B314E8" w:rsidR="00F17E33" w:rsidRPr="00F01A84">
      <w:pPr>
        <w:pStyle w:val="Tijeloteksta"/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Pr="00F01A84">
        <w:rPr>
          <w:rFonts w:hAnsi="Times New Roman" w:ascii="Times New Roman"/>
          <w:szCs w:val="24"/>
        </w:rPr>
        <w:tab/>
      </w:r>
      <w:r w:rsidR="005744A7" w:rsidRPr="00F01A84">
        <w:rPr>
          <w:rFonts w:hAnsi="Times New Roman" w:ascii="Times New Roman"/>
          <w:szCs w:val="24"/>
        </w:rPr>
        <w:t xml:space="preserve">      </w:t>
      </w:r>
      <w:r w:rsidRPr="00F01A84">
        <w:rPr>
          <w:rFonts w:hAnsi="Times New Roman" w:ascii="Times New Roman"/>
          <w:szCs w:val="24"/>
        </w:rPr>
        <w:tab/>
      </w:r>
      <w:r w:rsidR="001A147B" w:rsidRPr="00F01A84">
        <w:rPr>
          <w:rFonts w:hAnsi="Times New Roman" w:ascii="Times New Roman"/>
          <w:szCs w:val="24"/>
        </w:rPr>
        <w:t xml:space="preserve">   </w:t>
      </w:r>
      <w:r w:rsidR="005744A7" w:rsidRPr="00F01A84">
        <w:rPr>
          <w:rFonts w:hAnsi="Times New Roman" w:ascii="Times New Roman"/>
          <w:szCs w:val="24"/>
        </w:rPr>
        <w:t xml:space="preserve">           </w:t>
      </w:r>
      <w:r w:rsidR="001A147B" w:rsidRPr="00F01A84">
        <w:rPr>
          <w:rFonts w:hAnsi="Times New Roman" w:ascii="Times New Roman"/>
          <w:szCs w:val="24"/>
        </w:rPr>
        <w:t xml:space="preserve">  </w:t>
      </w:r>
      <w:r w:rsidRPr="00F01A84">
        <w:rPr>
          <w:rFonts w:hAnsi="Times New Roman" w:ascii="Times New Roman"/>
          <w:szCs w:val="24"/>
        </w:rPr>
        <w:t>Goranka Boljkovac</w:t>
      </w:r>
      <w:r w:rsidR="00837AD9" w:rsidRPr="00F01A84">
        <w:rPr>
          <w:rFonts w:hAnsi="Times New Roman" w:ascii="Times New Roman"/>
          <w:szCs w:val="24"/>
        </w:rPr>
        <w:t>, v.r.</w:t>
      </w:r>
    </w:p>
    <w:p w:rsidRDefault="00F17E33" w:rsidP="00B314E8" w:rsidR="00F17E33" w:rsidRPr="00F01A84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F01A84">
      <w:pPr>
        <w:tabs>
          <w:tab w:pos="6703" w:val="left"/>
        </w:tabs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F01A84">
      <w:pPr>
        <w:tabs>
          <w:tab w:pos="6703" w:val="left"/>
        </w:tabs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F01A84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ab/>
        <w:t>Renata Klokočki</w:t>
      </w:r>
      <w:r w:rsidR="001A147B" w:rsidRPr="00F01A84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F01A84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F01A84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F01A84">
      <w:pPr>
        <w:tabs>
          <w:tab w:pos="6900" w:val="left"/>
        </w:tabs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>Uputa o pravnom lijeku:</w:t>
      </w:r>
      <w:r w:rsidRPr="00F01A84">
        <w:rPr>
          <w:rFonts w:hAnsi="Times New Roman" w:ascii="Times New Roman"/>
          <w:szCs w:val="24"/>
        </w:rPr>
        <w:tab/>
      </w:r>
    </w:p>
    <w:p w:rsidRDefault="00C56F00" w:rsidP="00C56F00" w:rsidR="00C56F00" w:rsidRPr="00F01A84">
      <w:pPr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F01A84">
      <w:pPr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F01A84">
      <w:pPr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F01A84">
      <w:pPr>
        <w:rPr>
          <w:rFonts w:hAnsi="Times New Roman" w:ascii="Times New Roman"/>
          <w:szCs w:val="24"/>
        </w:rPr>
      </w:pPr>
      <w:r w:rsidRPr="00F01A84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F01A84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F01A84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F01A84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F01A84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F01A84">
      <w:headerReference w:type="even" r:id="rId11"/>
      <w:headerReference w:type="default" r:id="rId12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254C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F01A84">
      <w:rPr>
        <w:rFonts w:hAnsi="Times New Roman" w:ascii="Times New Roman"/>
      </w:rPr>
      <w:t>599</w:t>
    </w:r>
    <w:r w:rsidR="004104DE">
      <w:rPr>
        <w:rFonts w:hAnsi="Times New Roman" w:ascii="Times New Roman"/>
      </w:rPr>
      <w:t>7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42AF9"/>
    <w:rsid w:val="00084EB5"/>
    <w:rsid w:val="000A020C"/>
    <w:rsid w:val="000A2EA1"/>
    <w:rsid w:val="000C1F8F"/>
    <w:rsid w:val="000D15A2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1F6C49"/>
    <w:rsid w:val="00245E30"/>
    <w:rsid w:val="00261F8E"/>
    <w:rsid w:val="002F56A9"/>
    <w:rsid w:val="00362D40"/>
    <w:rsid w:val="0037105C"/>
    <w:rsid w:val="00375461"/>
    <w:rsid w:val="00393171"/>
    <w:rsid w:val="003A3C48"/>
    <w:rsid w:val="003B7EB5"/>
    <w:rsid w:val="003D357F"/>
    <w:rsid w:val="00406D94"/>
    <w:rsid w:val="004104DE"/>
    <w:rsid w:val="0043091C"/>
    <w:rsid w:val="00445B6F"/>
    <w:rsid w:val="004970DC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254C"/>
    <w:rsid w:val="00594221"/>
    <w:rsid w:val="005A0E12"/>
    <w:rsid w:val="005B5EFC"/>
    <w:rsid w:val="005C7189"/>
    <w:rsid w:val="005E56D7"/>
    <w:rsid w:val="0062375D"/>
    <w:rsid w:val="006275C1"/>
    <w:rsid w:val="00633028"/>
    <w:rsid w:val="0065150B"/>
    <w:rsid w:val="006521A5"/>
    <w:rsid w:val="006677A2"/>
    <w:rsid w:val="006C0FD5"/>
    <w:rsid w:val="00705B86"/>
    <w:rsid w:val="00710345"/>
    <w:rsid w:val="00726530"/>
    <w:rsid w:val="00727927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8F351A"/>
    <w:rsid w:val="008F5796"/>
    <w:rsid w:val="008F5FE0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AF51DD"/>
    <w:rsid w:val="00B23F96"/>
    <w:rsid w:val="00B314E8"/>
    <w:rsid w:val="00B36722"/>
    <w:rsid w:val="00BA2E30"/>
    <w:rsid w:val="00BA6EC4"/>
    <w:rsid w:val="00BB5EB8"/>
    <w:rsid w:val="00BD69FB"/>
    <w:rsid w:val="00C14A3F"/>
    <w:rsid w:val="00C4751B"/>
    <w:rsid w:val="00C56F00"/>
    <w:rsid w:val="00CA176A"/>
    <w:rsid w:val="00CB1619"/>
    <w:rsid w:val="00CC2151"/>
    <w:rsid w:val="00CD58DB"/>
    <w:rsid w:val="00CE0A00"/>
    <w:rsid w:val="00CF4808"/>
    <w:rsid w:val="00CF4C16"/>
    <w:rsid w:val="00D84539"/>
    <w:rsid w:val="00DA0E56"/>
    <w:rsid w:val="00DA76A8"/>
    <w:rsid w:val="00DB1F37"/>
    <w:rsid w:val="00DC3E23"/>
    <w:rsid w:val="00DD2B86"/>
    <w:rsid w:val="00DD5C02"/>
    <w:rsid w:val="00E319A7"/>
    <w:rsid w:val="00E837F4"/>
    <w:rsid w:val="00E86122"/>
    <w:rsid w:val="00E96FFF"/>
    <w:rsid w:val="00EC646F"/>
    <w:rsid w:val="00F01A84"/>
    <w:rsid w:val="00F17E33"/>
    <w:rsid w:val="00F72327"/>
    <w:rsid w:val="00FC0C59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5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5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5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5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5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5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5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5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5997</izvorni_sadrzaj>
    <derivirana_varijabla naziv="DomainObject.Predmet.Broj_1">5997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St-5997/2016</izvorni_sadrzaj>
    <derivirana_varijabla naziv="DomainObject.Predmet.OznakaBroj_1">St-5997/2016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KUTINA COMMERCE j.d.o.o. za promet, trgovinu i usluge zastupanog po punomoćniku Mario Suhonik</izvorni_sadrzaj>
    <derivirana_varijabla naziv="DomainObject.Predmet.ProtustrankaFormated_1">  KUTINA COMMERCE j.d.o.o. za promet, trgovinu i usluge zastupanog po punomoćniku Mario Suhonik</derivirana_varijabla>
  </DomainObject.Predmet.ProtustrankaFormated>
  <DomainObject.Predmet.ProtustrankaFormatedOIB>
    <izvorni_sadrzaj>  KUTINA COMMERCE j.d.o.o. za promet, trgovinu i usluge, OIB 69324633505 zastupanog po punomoćniku Mario Suhonik</izvorni_sadrzaj>
    <derivirana_varijabla naziv="DomainObject.Predmet.ProtustrankaFormatedOIB_1">  KUTINA COMMERCE j.d.o.o. za promet, trgovinu i usluge, OIB 69324633505 zastupanog po punomoćniku Mario Suhonik</derivirana_varijabla>
  </DomainObject.Predmet.ProtustrankaFormatedOIB>
  <DomainObject.Predmet.ProtustrankaFormatedWithAdress>
    <izvorni_sadrzaj> KUTINA COMMERCE j.d.o.o. za promet, trgovinu i usluge, Kutinska lipa 26, 44320 Kutina zastupanog po punomoćniku Mario Suhonik</izvorni_sadrzaj>
    <derivirana_varijabla naziv="DomainObject.Predmet.ProtustrankaFormatedWithAdress_1"> KUTINA COMMERCE j.d.o.o. za promet, trgovinu i usluge, Kutinska lipa 26, 44320 Kutina zastupanog po punomoćniku Mario Suhonik</derivirana_varijabla>
  </DomainObject.Predmet.ProtustrankaFormatedWithAdress>
  <DomainObject.Predmet.ProtustrankaFormatedWithAdressOIB>
    <izvorni_sadrzaj> KUTINA COMMERCE j.d.o.o. za promet, trgovinu i usluge, OIB 69324633505, Kutinska lipa 26, 44320 Kutina zastupanog po punomoćniku Mario Suhonik</izvorni_sadrzaj>
    <derivirana_varijabla naziv="DomainObject.Predmet.ProtustrankaFormatedWithAdressOIB_1"> KUTINA COMMERCE j.d.o.o. za promet, trgovinu i usluge, OIB 69324633505, Kutinska lipa 26, 44320 Kutina zastupanog po punomoćniku Mario Suhonik</derivirana_varijabla>
  </DomainObject.Predmet.ProtustrankaFormatedWithAdressOIB>
  <DomainObject.Predmet.ProtustrankaWithAdress>
    <izvorni_sadrzaj>KUTINA COMMERCE j.d.o.o. za promet, trgovinu i usluge Kutinska lipa 26, 44320 Kutina</izvorni_sadrzaj>
    <derivirana_varijabla naziv="DomainObject.Predmet.ProtustrankaWithAdress_1">KUTINA COMMERCE j.d.o.o. za promet, trgovinu i usluge Kutinska lipa 26, 44320 Kutina</derivirana_varijabla>
  </DomainObject.Predmet.ProtustrankaWithAdress>
  <DomainObject.Predmet.ProtustrankaWithAdressOIB>
    <izvorni_sadrzaj>KUTINA COMMERCE j.d.o.o. za promet, trgovinu i usluge, OIB 69324633505, Kutinska lipa 26, 44320 Kutina</izvorni_sadrzaj>
    <derivirana_varijabla naziv="DomainObject.Predmet.ProtustrankaWithAdressOIB_1">KUTINA COMMERCE j.d.o.o. za promet, trgovinu i usluge, OIB 69324633505, Kutinska lipa 26, 44320 Kutina</derivirana_varijabla>
  </DomainObject.Predmet.ProtustrankaWithAdressOIB>
  <DomainObject.Predmet.ProtustrankaNazivFormated>
    <izvorni_sadrzaj>KUTINA COMMERCE j.d.o.o. za promet, trgovinu i usluge</izvorni_sadrzaj>
    <derivirana_varijabla naziv="DomainObject.Predmet.ProtustrankaNazivFormated_1">KUTINA COMMERCE j.d.o.o. za promet, trgovinu i usluge</derivirana_varijabla>
  </DomainObject.Predmet.ProtustrankaNazivFormated>
  <DomainObject.Predmet.ProtustrankaNazivFormatedOIB>
    <izvorni_sadrzaj>KUTINA COMMERCE j.d.o.o. za promet, trgovinu i usluge, OIB 69324633505</izvorni_sadrzaj>
    <derivirana_varijabla naziv="DomainObject.Predmet.ProtustrankaNazivFormatedOIB_1">KUTINA COMMERCE j.d.o.o. za promet, trgovinu i usluge, OIB 69324633505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KUTINA COMMERCE j.d.o.o. za promet, trgovinu i usluge zastupanog po punomoćniku Mario Suhonik</item>
    </izvorni_sadrzaj>
    <derivirana_varijabla naziv="DomainObject.Predmet.ProtuStrankaListFormated_1">
      <item>KUTINA COMMERCE j.d.o.o. za promet, trgovinu i usluge zastupanog po punomoćniku Mario Suhonik</item>
    </derivirana_varijabla>
  </DomainObject.Predmet.ProtuStrankaListFormated>
  <DomainObject.Predmet.ProtuStrankaListFormatedOIB>
    <izvorni_sadrzaj>
      <item>KUTINA COMMERCE j.d.o.o. za promet, trgovinu i usluge, OIB 69324633505 zastupanog po punomoćniku Mario Suhonik</item>
    </izvorni_sadrzaj>
    <derivirana_varijabla naziv="DomainObject.Predmet.ProtuStrankaListFormatedOIB_1">
      <item>KUTINA COMMERCE j.d.o.o. za promet, trgovinu i usluge, OIB 69324633505 zastupanog po punomoćniku Mario Suhonik</item>
    </derivirana_varijabla>
  </DomainObject.Predmet.ProtuStrankaListFormatedOIB>
  <DomainObject.Predmet.ProtuStrankaListFormatedWithAdress>
    <izvorni_sadrzaj>
      <item>KUTINA COMMERCE j.d.o.o. za promet, trgovinu i usluge, Kutinska lipa 26, 44320 Kutina zastupanog po punomoćniku Mario Suhonik</item>
    </izvorni_sadrzaj>
    <derivirana_varijabla naziv="DomainObject.Predmet.ProtuStrankaListFormatedWithAdress_1">
      <item>KUTINA COMMERCE j.d.o.o. za promet, trgovinu i usluge, Kutinska lipa 26, 44320 Kutina zastupanog po punomoćniku Mario Suhonik</item>
    </derivirana_varijabla>
  </DomainObject.Predmet.ProtuStrankaListFormatedWithAdress>
  <DomainObject.Predmet.ProtuStrankaListFormatedWithAdressOIB>
    <izvorni_sadrzaj>
      <item>KUTINA COMMERCE j.d.o.o. za promet, trgovinu i usluge, OIB 69324633505, Kutinska lipa 26, 44320 Kutina zastupanog po punomoćniku Mario Suhonik</item>
    </izvorni_sadrzaj>
    <derivirana_varijabla naziv="DomainObject.Predmet.ProtuStrankaListFormatedWithAdressOIB_1">
      <item>KUTINA COMMERCE j.d.o.o. za promet, trgovinu i usluge, OIB 69324633505, Kutinska lipa 26, 44320 Kutina zastupanog po punomoćniku Mario Suhonik</item>
    </derivirana_varijabla>
  </DomainObject.Predmet.ProtuStrankaListFormatedWithAdressOIB>
  <DomainObject.Predmet.ProtuStrankaListNazivFormated>
    <izvorni_sadrzaj>
      <item>KUTINA COMMERCE j.d.o.o. za promet, trgovinu i usluge</item>
    </izvorni_sadrzaj>
    <derivirana_varijabla naziv="DomainObject.Predmet.ProtuStrankaListNazivFormated_1">
      <item>KUTINA COMMERCE j.d.o.o. za promet, trgovinu i usluge</item>
    </derivirana_varijabla>
  </DomainObject.Predmet.ProtuStrankaListNazivFormated>
  <DomainObject.Predmet.ProtuStrankaListNazivFormatedOIB>
    <izvorni_sadrzaj>
      <item>KUTINA COMMERCE j.d.o.o. za promet, trgovinu i usluge, OIB 69324633505</item>
    </izvorni_sadrzaj>
    <derivirana_varijabla naziv="DomainObject.Predmet.ProtuStrankaListNazivFormatedOIB_1">
      <item>KUTINA COMMERCE j.d.o.o. za promet, trgovinu i usluge, OIB 69324633505</item>
    </derivirana_varijabla>
  </DomainObject.Predmet.ProtuStrankaListNazivFormatedOIB>
  <DomainObject.Predmet.OstaliListFormated>
    <izvorni_sadrzaj>
      <item>Mario Suhonik punomoćnik sudionika u postupku KUTINA COMMERCE j.d.o.o. za promet, trgovinu i usluge</item>
    </izvorni_sadrzaj>
    <derivirana_varijabla naziv="DomainObject.Predmet.OstaliListFormated_1">
      <item>Mario Suhonik punomoćnik sudionika u postupku KUTINA COMMERCE j.d.o.o. za promet, trgovinu i usluge</item>
    </derivirana_varijabla>
  </DomainObject.Predmet.OstaliListFormated>
  <DomainObject.Predmet.OstaliListFormatedOIB>
    <izvorni_sadrzaj>
      <item>Mario Suhonik, OIB 73747759312 punomoćnik sudionika u postupku KUTINA COMMERCE j.d.o.o. za promet, trgovinu i usluge</item>
    </izvorni_sadrzaj>
    <derivirana_varijabla naziv="DomainObject.Predmet.OstaliListFormatedOIB_1">
      <item>Mario Suhonik, OIB 73747759312 punomoćnik sudionika u postupku KUTINA COMMERCE j.d.o.o. za promet, trgovinu i usluge</item>
    </derivirana_varijabla>
  </DomainObject.Predmet.OstaliListFormatedOIB>
  <DomainObject.Predmet.OstaliListFormatedWithAdress>
    <izvorni_sadrzaj>
      <item>Mario Suhonik, Sv. Ane 40, 44320 Katoličke Čaire punomoćnik sudionika u postupku KUTINA COMMERCE j.d.o.o. za promet, trgovinu i usluge</item>
    </izvorni_sadrzaj>
    <derivirana_varijabla naziv="DomainObject.Predmet.OstaliListFormatedWithAdress_1">
      <item>Mario Suhonik, Sv. Ane 40, 44320 Katoličke Čaire punomoćnik sudionika u postupku KUTINA COMMERCE j.d.o.o. za promet, trgovinu i usluge</item>
    </derivirana_varijabla>
  </DomainObject.Predmet.OstaliListFormatedWithAdress>
  <DomainObject.Predmet.OstaliListFormatedWithAdressOIB>
    <izvorni_sadrzaj>
      <item>Mario Suhonik, OIB 73747759312, Sv. Ane 40, 44320 Katoličke Čaire punomoćnik sudionika u postupku KUTINA COMMERCE j.d.o.o. za promet, trgovinu i usluge</item>
    </izvorni_sadrzaj>
    <derivirana_varijabla naziv="DomainObject.Predmet.OstaliListFormatedWithAdressOIB_1">
      <item>Mario Suhonik, OIB 73747759312, Sv. Ane 40, 44320 Katoličke Čaire punomoćnik sudionika u postupku KUTINA COMMERCE j.d.o.o. za promet, trgovinu i usluge</item>
    </derivirana_varijabla>
  </DomainObject.Predmet.OstaliListFormatedWithAdressOIB>
  <DomainObject.Predmet.OstaliListNazivFormated>
    <izvorni_sadrzaj>
      <item>Mario Suhonik</item>
    </izvorni_sadrzaj>
    <derivirana_varijabla naziv="DomainObject.Predmet.OstaliListNazivFormated_1">
      <item>Mario Suhonik</item>
    </derivirana_varijabla>
  </DomainObject.Predmet.OstaliListNazivFormated>
  <DomainObject.Predmet.OstaliListNazivFormatedOIB>
    <izvorni_sadrzaj>
      <item>Mario Suhonik, OIB 73747759312</item>
    </izvorni_sadrzaj>
    <derivirana_varijabla naziv="DomainObject.Predmet.OstaliListNazivFormatedOIB_1">
      <item>Mario Suhonik, OIB 73747759312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KUTINA COMMERCE j.d.o.o. za promet, trgovinu i usluge</izvorni_sadrzaj>
    <derivirana_varijabla naziv="DomainObject.Predmet.ProtustrankaIDrugi_1">KUTINA COMMERCE j.d.o.o. za promet,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KUTINA COMMERCE j.d.o.o. za promet, trgovinu i usluge, OIB 69324633505, Kutinska lipa 26, 44320 Kutina</izvorni_sadrzaj>
    <derivirana_varijabla naziv="DomainObject.Predmet.ProtustrankaIDrugiAdressOIB_1">KUTINA COMMERCE j.d.o.o. za promet, trgovinu i usluge, OIB 69324633505, Kutinska lipa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KUTINA COMMERCE j.d.o.o. za promet, trgovinu i usluge</item>
      <item>Mario Suhonik</item>
    </izvorni_sadrzaj>
    <derivirana_varijabla naziv="DomainObject.Predmet.SudioniciListNaziv_1">
      <item>FINA Regionalni centar Zagreb</item>
      <item>KUTINA COMMERCE j.d.o.o. za promet, trgovinu i usluge</item>
      <item>Mario Suhonik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KUTINA COMMERCE j.d.o.o. za promet, trgovinu i usluge, OIB 69324633505, Kutinska lipa 26,44320 Kutina</item>
      <item>Mario Suhonik, OIB 73747759312, Sv. Ane 40,44320 Katoličke Čaire</item>
    </izvorni_sadrzaj>
    <derivirana_varijabla naziv="DomainObject.Predmet.SudioniciListAdressOIB_1">
      <item>FINA Regionalni centar Zagreb, OIB 85821130368, Trg svibanjskih žrtava 1995. br. 1,10000 Zagreb</item>
      <item>KUTINA COMMERCE j.d.o.o. za promet, trgovinu i usluge, OIB 69324633505, Kutinska lipa 26,44320 Kutina</item>
      <item>Mario Suhonik, OIB 73747759312, Sv. Ane 40,44320 Katoličke Čaire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69324633505</item>
      <item>, OIB 73747759312</item>
    </izvorni_sadrzaj>
    <derivirana_varijabla naziv="DomainObject.Predmet.SudioniciListNazivOIB_1">
      <item>, OIB 85821130368</item>
      <item>, OIB 69324633505</item>
      <item>, OIB 73747759312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C2771-E542-4027-A0F2-2622187DD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507</properties:Words>
  <properties:Characters>2753</properties:Characters>
  <properties:Lines>74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2017-09-21T11:35:00Z</dcterms:created>
  <dc:creator>x</dc:creator>
  <cp:lastModifiedBy>Goranka Boljkovac</cp:lastModifiedBy>
  <cp:lastPrinted>2017-09-21T12:05:00Z</cp:lastPrinted>
  <dcterms:modified xmlns:xsi="http://www.w3.org/2001/XMLSchema-instance" xsi:type="dcterms:W3CDTF">2017-09-21T12:08:00Z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