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C03C6C">
              <w:rPr>
                <w:sz w:val="24"/>
                <w:szCs w:val="24"/>
                <w:lang w:val="en-US"/>
              </w:rPr>
              <w:t>1</w:t>
            </w:r>
            <w:r w:rsidR="006F66B0">
              <w:rPr>
                <w:sz w:val="24"/>
                <w:szCs w:val="24"/>
                <w:lang w:val="en-US"/>
              </w:rPr>
              <w:t>523</w:t>
            </w:r>
            <w:r w:rsidR="00C03C6C">
              <w:rPr>
                <w:sz w:val="24"/>
                <w:szCs w:val="24"/>
                <w:lang w:val="en-US"/>
              </w:rPr>
              <w:t>/2016</w:t>
            </w:r>
            <w:r w:rsidR="008B4AA9" w:rsidRPr="008B4AA9">
              <w:rPr>
                <w:sz w:val="24"/>
                <w:szCs w:val="24"/>
                <w:lang w:val="en-US"/>
              </w:rPr>
              <w:t>-</w:t>
            </w:r>
            <w:r w:rsidR="006F66B0">
              <w:rPr>
                <w:sz w:val="24"/>
                <w:szCs w:val="24"/>
                <w:lang w:val="en-US"/>
              </w:rPr>
              <w:t>22</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d3d8c61" w14:paraId="d3d8c61" w:rsidRDefault="007D2964" w:rsidP="00685F9A" w:rsidR="007D2964" w:rsidRPr="0024441C">
      <w:pPr>
        <w:keepNext/>
        <w:jc w:val="center"/>
        <w:outlineLvl w:val="0"/>
        <w15:collapsed w:val="false"/>
        <w:rPr>
          <w:rFonts w:cs="Times New Roman" w:eastAsia="Arial Unicode MS"/>
          <w:bCs/>
          <w:sz w:val="20"/>
          <w:szCs w:val="20"/>
          <w:lang w:eastAsia="hr-HR"/>
        </w:rPr>
      </w:pPr>
    </w:p>
    <w:p w:rsidRDefault="00076A3C" w:rsidP="00685F9A" w:rsidR="00076A3C">
      <w:pPr>
        <w:keepNext/>
        <w:jc w:val="center"/>
        <w:outlineLvl w:val="0"/>
        <w:rPr>
          <w:rFonts w:cs="Times New Roman" w:eastAsia="Arial Unicode MS"/>
          <w:bCs/>
          <w:szCs w:val="24"/>
          <w:lang w:eastAsia="hr-HR"/>
        </w:rPr>
      </w:pPr>
    </w:p>
    <w:p w:rsidRDefault="00076A3C" w:rsidP="00685F9A" w:rsidR="00076A3C">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076A3C" w:rsidP="00685F9A" w:rsidR="00076A3C">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6F66B0">
        <w:rPr>
          <w:rFonts w:cs="Times New Roman" w:eastAsia="Times New Roman"/>
          <w:szCs w:val="20"/>
          <w:lang w:eastAsia="hr-HR"/>
        </w:rPr>
        <w:t>PROZORSKA TEHNIKA TOLO</w:t>
      </w:r>
      <w:r w:rsidR="00C03C6C">
        <w:rPr>
          <w:rFonts w:cs="Times New Roman" w:eastAsia="Times New Roman"/>
          <w:szCs w:val="20"/>
          <w:lang w:eastAsia="hr-HR"/>
        </w:rPr>
        <w:t xml:space="preserve"> d.o.o., OIB: </w:t>
      </w:r>
      <w:r w:rsidR="006F66B0">
        <w:rPr>
          <w:rFonts w:cs="Times New Roman" w:eastAsia="Times New Roman"/>
          <w:szCs w:val="20"/>
          <w:lang w:eastAsia="hr-HR"/>
        </w:rPr>
        <w:t>71786325722</w:t>
      </w:r>
      <w:r w:rsidR="00C03C6C">
        <w:rPr>
          <w:rFonts w:cs="Times New Roman" w:eastAsia="Times New Roman"/>
          <w:szCs w:val="20"/>
          <w:lang w:eastAsia="hr-HR"/>
        </w:rPr>
        <w:t xml:space="preserve">, </w:t>
      </w:r>
      <w:r w:rsidR="006F66B0">
        <w:rPr>
          <w:rFonts w:cs="Times New Roman" w:eastAsia="Times New Roman"/>
          <w:szCs w:val="20"/>
          <w:lang w:eastAsia="hr-HR"/>
        </w:rPr>
        <w:t>Imotski, Ulica Fra. Rajmonda Rudeža 1</w:t>
      </w:r>
      <w:r w:rsidR="0078625A">
        <w:rPr>
          <w:rFonts w:cs="Times New Roman" w:eastAsia="Times New Roman"/>
          <w:szCs w:val="20"/>
          <w:lang w:eastAsia="hr-HR"/>
        </w:rPr>
        <w:t>, 8</w:t>
      </w:r>
      <w:r w:rsidR="00C03C6C">
        <w:rPr>
          <w:rFonts w:cs="Times New Roman" w:eastAsia="Times New Roman"/>
          <w:szCs w:val="20"/>
          <w:lang w:eastAsia="hr-HR"/>
        </w:rPr>
        <w:t xml:space="preserve">. </w:t>
      </w:r>
      <w:r w:rsidR="008B4AA9">
        <w:rPr>
          <w:rFonts w:cs="Times New Roman" w:eastAsia="Times New Roman"/>
          <w:szCs w:val="20"/>
          <w:lang w:eastAsia="hr-HR"/>
        </w:rPr>
        <w:t>veljače</w:t>
      </w:r>
      <w:r w:rsidR="00194F7A">
        <w:rPr>
          <w:rFonts w:cs="Times New Roman" w:eastAsia="Times New Roman"/>
          <w:szCs w:val="20"/>
          <w:lang w:eastAsia="hr-HR"/>
        </w:rPr>
        <w:t xml:space="preserve"> 2019.</w:t>
      </w:r>
    </w:p>
    <w:p w:rsidRDefault="00C03C6C" w:rsidP="00685F9A" w:rsidR="00685F9A" w:rsidRPr="00685F9A">
      <w:pPr>
        <w:jc w:val="both"/>
        <w:rPr>
          <w:rFonts w:cs="Times New Roman" w:eastAsia="Times New Roman"/>
          <w:szCs w:val="20"/>
          <w:lang w:eastAsia="hr-HR"/>
        </w:rPr>
      </w:pPr>
      <w:r>
        <w:rPr>
          <w:rFonts w:cs="Times New Roman" w:eastAsia="Times New Roman"/>
          <w:szCs w:val="20"/>
          <w:lang w:eastAsia="hr-HR"/>
        </w:rPr>
        <w:t xml:space="preserve"> </w:t>
      </w: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C4142B" w:rsidP="00C4142B" w:rsidR="007E4E00">
      <w:pPr>
        <w:pStyle w:val="Odlomakpopisa"/>
        <w:numPr>
          <w:ilvl w:val="0"/>
          <w:numId w:val="1"/>
        </w:numPr>
        <w:ind w:left="709"/>
        <w:jc w:val="both"/>
        <w:rPr>
          <w:rFonts w:cs="Times New Roman" w:eastAsia="Times New Roman"/>
          <w:szCs w:val="24"/>
        </w:rPr>
      </w:pPr>
      <w:r w:rsidRPr="00C4142B">
        <w:rPr>
          <w:rFonts w:cs="Times New Roman" w:eastAsia="Times New Roman"/>
          <w:szCs w:val="24"/>
        </w:rPr>
        <w:t xml:space="preserve">Određuje se mjera osiguranja </w:t>
      </w:r>
      <w:r w:rsidR="00C03C6C">
        <w:rPr>
          <w:rFonts w:cs="Times New Roman" w:eastAsia="Times New Roman"/>
          <w:szCs w:val="24"/>
        </w:rPr>
        <w:t>te</w:t>
      </w:r>
      <w:r w:rsidRPr="00C4142B">
        <w:rPr>
          <w:rFonts w:cs="Times New Roman" w:eastAsia="Times New Roman"/>
          <w:szCs w:val="24"/>
        </w:rPr>
        <w:t xml:space="preserve"> se dužniku </w:t>
      </w:r>
      <w:r w:rsidR="00076A3C">
        <w:rPr>
          <w:rFonts w:cs="Times New Roman" w:eastAsia="Times New Roman"/>
          <w:szCs w:val="20"/>
          <w:lang w:eastAsia="hr-HR"/>
        </w:rPr>
        <w:t>PROZORSKA TEHNIKA TOLO d.o.o., OIB: 71786325722, Imotski, Ulica Fra. Rajmonda Rudeža 1</w:t>
      </w:r>
      <w:r w:rsidRPr="00C4142B">
        <w:rPr>
          <w:rFonts w:cs="Times New Roman" w:eastAsia="Times New Roman"/>
          <w:szCs w:val="24"/>
        </w:rPr>
        <w:t>, postavlja</w:t>
      </w:r>
      <w:r w:rsidR="00C03C6C">
        <w:rPr>
          <w:rFonts w:cs="Times New Roman" w:eastAsia="Times New Roman"/>
          <w:szCs w:val="24"/>
        </w:rPr>
        <w:t xml:space="preserve"> privremeni stečajni upravitelj, i to</w:t>
      </w:r>
      <w:r>
        <w:rPr>
          <w:rFonts w:cs="Times New Roman" w:eastAsia="Times New Roman"/>
          <w:szCs w:val="24"/>
        </w:rPr>
        <w:t xml:space="preserve"> </w:t>
      </w:r>
      <w:r w:rsidR="00076A3C">
        <w:rPr>
          <w:rFonts w:cs="Times New Roman" w:eastAsia="Times New Roman"/>
          <w:szCs w:val="24"/>
        </w:rPr>
        <w:t>Dinka Trumbić</w:t>
      </w:r>
      <w:r w:rsidR="00C03C6C" w:rsidRPr="00CB2974">
        <w:rPr>
          <w:rFonts w:cs="Times New Roman" w:eastAsia="Times New Roman"/>
          <w:color w:val="000000"/>
          <w:szCs w:val="24"/>
          <w:lang w:eastAsia="hr-HR"/>
        </w:rPr>
        <w:t xml:space="preserve">, OIB: </w:t>
      </w:r>
      <w:r w:rsidR="00076A3C">
        <w:rPr>
          <w:rFonts w:cs="Times New Roman" w:eastAsia="Times New Roman"/>
          <w:color w:val="000000"/>
          <w:szCs w:val="24"/>
          <w:lang w:eastAsia="hr-HR"/>
        </w:rPr>
        <w:t>43468134790</w:t>
      </w:r>
      <w:r w:rsidR="00C03C6C" w:rsidRPr="00CB2974">
        <w:rPr>
          <w:rFonts w:cs="Times New Roman" w:eastAsia="Times New Roman"/>
          <w:color w:val="000000"/>
          <w:szCs w:val="24"/>
          <w:lang w:eastAsia="hr-HR"/>
        </w:rPr>
        <w:t xml:space="preserve">, </w:t>
      </w:r>
      <w:r w:rsidR="00076A3C">
        <w:rPr>
          <w:rFonts w:cs="Times New Roman" w:eastAsia="Times New Roman"/>
          <w:color w:val="000000"/>
          <w:szCs w:val="24"/>
          <w:lang w:eastAsia="hr-HR"/>
        </w:rPr>
        <w:t>Split, Lovretska 10</w:t>
      </w:r>
      <w:r w:rsidR="00C03C6C">
        <w:rPr>
          <w:rFonts w:cs="Times New Roman" w:eastAsia="Times New Roman"/>
          <w:color w:val="000000"/>
          <w:szCs w:val="24"/>
          <w:lang w:eastAsia="hr-HR"/>
        </w:rPr>
        <w:t>.</w:t>
      </w:r>
      <w:r w:rsidRPr="00C4142B">
        <w:rPr>
          <w:rFonts w:cs="Times New Roman" w:eastAsia="Times New Roman"/>
          <w:szCs w:val="24"/>
        </w:rPr>
        <w:t xml:space="preserve"> Na privremenog stečajnog upravitelja se na odgovarajući način primjenjuju odredbe Stečajnog zakona o stečajnom upravitelju.</w:t>
      </w:r>
      <w:r w:rsidR="000F78B5">
        <w:rPr>
          <w:rFonts w:cs="Times New Roman" w:eastAsia="Times New Roman"/>
          <w:szCs w:val="20"/>
          <w:lang w:eastAsia="hr-HR"/>
        </w:rPr>
        <w:t xml:space="preserve"> </w:t>
      </w:r>
      <w:r w:rsidR="008B1729">
        <w:rPr>
          <w:rFonts w:cs="Times New Roman" w:eastAsia="Times New Roman"/>
          <w:szCs w:val="24"/>
        </w:rPr>
        <w:t xml:space="preserve"> </w:t>
      </w:r>
      <w:r w:rsidR="007E4E00" w:rsidRPr="007E4E00">
        <w:rPr>
          <w:rFonts w:cs="Times New Roman" w:eastAsia="Times New Roman"/>
          <w:szCs w:val="24"/>
        </w:rPr>
        <w:t xml:space="preserve"> </w:t>
      </w:r>
      <w:r w:rsidR="00F131C9">
        <w:rPr>
          <w:rFonts w:cs="Times New Roman" w:eastAsia="Times New Roman"/>
          <w:szCs w:val="24"/>
        </w:rPr>
        <w:t xml:space="preserve"> </w:t>
      </w:r>
      <w:r>
        <w:rPr>
          <w:rFonts w:cs="Times New Roman" w:eastAsia="Times New Roman"/>
          <w:szCs w:val="24"/>
        </w:rPr>
        <w:t xml:space="preserve"> </w:t>
      </w:r>
      <w:r w:rsidR="00C03C6C">
        <w:rPr>
          <w:rFonts w:cs="Times New Roman" w:eastAsia="Times New Roman"/>
          <w:szCs w:val="24"/>
        </w:rPr>
        <w:t xml:space="preserve"> </w:t>
      </w:r>
      <w:r w:rsidR="00076A3C">
        <w:rPr>
          <w:rFonts w:cs="Times New Roman" w:eastAsia="Times New Roman"/>
          <w:szCs w:val="24"/>
        </w:rPr>
        <w:t xml:space="preserve"> </w:t>
      </w:r>
      <w:r w:rsidR="00C03C6C">
        <w:rPr>
          <w:rFonts w:cs="Times New Roman" w:eastAsia="Times New Roman"/>
          <w:szCs w:val="24"/>
        </w:rPr>
        <w:t xml:space="preserve"> </w:t>
      </w:r>
    </w:p>
    <w:p w:rsidRDefault="00C4142B" w:rsidP="00C4142B" w:rsidR="00C4142B">
      <w:pPr>
        <w:jc w:val="both"/>
        <w:rPr>
          <w:rFonts w:cs="Times New Roman" w:eastAsia="Times New Roman"/>
          <w:szCs w:val="24"/>
          <w:lang w:eastAsia="hr-HR"/>
        </w:rPr>
      </w:pPr>
    </w:p>
    <w:p w:rsidRDefault="00C4142B" w:rsidP="00C4142B" w:rsidR="00C4142B" w:rsidRPr="00C4142B">
      <w:pPr>
        <w:jc w:val="both"/>
        <w:rPr>
          <w:rFonts w:cs="Times New Roman" w:eastAsia="Times New Roman"/>
          <w:szCs w:val="24"/>
          <w:lang w:eastAsia="hr-HR"/>
        </w:rPr>
      </w:pPr>
      <w:r>
        <w:rPr>
          <w:rFonts w:cs="Times New Roman" w:eastAsia="Times New Roman"/>
          <w:szCs w:val="24"/>
          <w:lang w:eastAsia="hr-HR"/>
        </w:rPr>
        <w:t>II.</w:t>
      </w:r>
      <w:r>
        <w:rPr>
          <w:rFonts w:cs="Times New Roman" w:eastAsia="Times New Roman"/>
          <w:szCs w:val="24"/>
          <w:lang w:eastAsia="hr-HR"/>
        </w:rPr>
        <w:tab/>
      </w:r>
      <w:r w:rsidRPr="00C4142B">
        <w:rPr>
          <w:rFonts w:cs="Times New Roman" w:eastAsia="Times New Roman"/>
          <w:szCs w:val="24"/>
          <w:lang w:eastAsia="hr-HR"/>
        </w:rPr>
        <w:t>Privremeni stečajni upravitelj dužan je utvrditi:</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w:t>
      </w:r>
      <w:r>
        <w:rPr>
          <w:rFonts w:cs="Times New Roman" w:eastAsia="Times New Roman"/>
          <w:szCs w:val="24"/>
          <w:lang w:eastAsia="hr-HR"/>
        </w:rPr>
        <w:tab/>
      </w:r>
      <w:r w:rsidRPr="00C4142B">
        <w:rPr>
          <w:rFonts w:cs="Times New Roman" w:eastAsia="Times New Roman"/>
          <w:szCs w:val="24"/>
          <w:lang w:eastAsia="hr-HR"/>
        </w:rPr>
        <w:t>imovinu stečajnog dužnika i njezinu vrijednost</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stanje obveza stečajnog dužnika</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 xml:space="preserve">je </w:t>
      </w:r>
      <w:r>
        <w:rPr>
          <w:rFonts w:cs="Times New Roman" w:eastAsia="Times New Roman"/>
          <w:szCs w:val="24"/>
          <w:lang w:eastAsia="hr-HR"/>
        </w:rPr>
        <w:t xml:space="preserve">li </w:t>
      </w:r>
      <w:r w:rsidRPr="00C4142B">
        <w:rPr>
          <w:rFonts w:cs="Times New Roman" w:eastAsia="Times New Roman"/>
          <w:szCs w:val="24"/>
          <w:lang w:eastAsia="hr-HR"/>
        </w:rPr>
        <w:t>imovina stečajnog dužnika dovoljna za namirenje troškova stečajnog postupka</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koliki je iznos predvidljivih troškova prethodnog i stečajnog postupka,</w:t>
      </w:r>
    </w:p>
    <w:p w:rsidRDefault="00C4142B" w:rsidP="00C4142B" w:rsidR="00C4142B" w:rsidRPr="00C4142B">
      <w:pPr>
        <w:ind w:left="705"/>
        <w:jc w:val="both"/>
        <w:rPr>
          <w:rFonts w:cs="Times New Roman" w:eastAsia="Times New Roman"/>
          <w:szCs w:val="24"/>
          <w:lang w:eastAsia="hr-HR"/>
        </w:rPr>
      </w:pPr>
      <w:r w:rsidRPr="00C4142B">
        <w:rPr>
          <w:rFonts w:cs="Times New Roman" w:eastAsia="Times New Roman"/>
          <w:szCs w:val="24"/>
          <w:lang w:eastAsia="hr-HR"/>
        </w:rPr>
        <w:t>o čemu je dužan podnijeti s</w:t>
      </w:r>
      <w:r>
        <w:rPr>
          <w:rFonts w:cs="Times New Roman" w:eastAsia="Times New Roman"/>
          <w:szCs w:val="24"/>
          <w:lang w:eastAsia="hr-HR"/>
        </w:rPr>
        <w:t>udu pisa</w:t>
      </w:r>
      <w:r w:rsidRPr="00C4142B">
        <w:rPr>
          <w:rFonts w:cs="Times New Roman" w:eastAsia="Times New Roman"/>
          <w:szCs w:val="24"/>
          <w:lang w:eastAsia="hr-HR"/>
        </w:rPr>
        <w:t>no izvješće u roku od 15 dana od dana dostave ovog rješenja, a nakon čega će sud odlučiti o daljnjem tijeku ovog postupka.</w:t>
      </w:r>
    </w:p>
    <w:p w:rsidRDefault="007E4E00" w:rsidP="00C4142B" w:rsidR="007E4E00" w:rsidRPr="007E4E00">
      <w:pPr>
        <w:jc w:val="both"/>
        <w:rPr>
          <w:rFonts w:cs="Times New Roman" w:eastAsia="Times New Roman"/>
          <w:szCs w:val="24"/>
        </w:rPr>
      </w:pPr>
    </w:p>
    <w:p w:rsidRDefault="00C4142B" w:rsidP="00C4142B" w:rsidR="00143775">
      <w:pPr>
        <w:pStyle w:val="Odlomakpopisa"/>
        <w:numPr>
          <w:ilvl w:val="0"/>
          <w:numId w:val="3"/>
        </w:numPr>
        <w:ind w:left="709"/>
        <w:jc w:val="both"/>
        <w:rPr>
          <w:rFonts w:cs="Times New Roman"/>
          <w:szCs w:val="24"/>
        </w:rPr>
      </w:pPr>
      <w:r w:rsidRPr="00C4142B">
        <w:rPr>
          <w:rFonts w:cs="Times New Roman"/>
          <w:szCs w:val="24"/>
        </w:rPr>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r>
        <w:rPr>
          <w:rFonts w:cs="Times New Roman"/>
          <w:szCs w:val="24"/>
        </w:rPr>
        <w:t>.</w:t>
      </w:r>
    </w:p>
    <w:p w:rsidRDefault="00C4142B" w:rsidP="00C4142B" w:rsidR="00C4142B" w:rsidRPr="00C4142B">
      <w:pPr>
        <w:pStyle w:val="Odlomakpopisa"/>
        <w:ind w:left="709"/>
        <w:jc w:val="both"/>
        <w:rPr>
          <w:rFonts w:cs="Times New Roman"/>
          <w:szCs w:val="24"/>
        </w:rPr>
      </w:pPr>
    </w:p>
    <w:p w:rsidRDefault="00126B93" w:rsidP="00C4142B" w:rsidR="00C4142B" w:rsidRPr="00C4142B">
      <w:pPr>
        <w:pStyle w:val="Odlomakpopisa"/>
        <w:numPr>
          <w:ilvl w:val="0"/>
          <w:numId w:val="3"/>
        </w:numPr>
        <w:ind w:left="709"/>
        <w:jc w:val="both"/>
        <w:rPr>
          <w:rFonts w:cs="Times New Roman" w:eastAsia="Times New Roman"/>
          <w:szCs w:val="24"/>
        </w:rPr>
      </w:pPr>
      <w:r w:rsidRPr="00944463">
        <w:rPr>
          <w:rFonts w:cs="Times New Roman"/>
          <w:szCs w:val="24"/>
        </w:rPr>
        <w:t xml:space="preserve">Određuje se upis </w:t>
      </w:r>
      <w:r>
        <w:rPr>
          <w:rFonts w:cs="Times New Roman"/>
          <w:szCs w:val="24"/>
        </w:rPr>
        <w:t>mjere osiguranja iz točke I</w:t>
      </w:r>
      <w:r w:rsidRPr="00944463">
        <w:rPr>
          <w:rFonts w:cs="Times New Roman"/>
          <w:szCs w:val="24"/>
        </w:rPr>
        <w:t>. izreke ovog rješenja u sudski registar</w:t>
      </w:r>
      <w:r>
        <w:rPr>
          <w:rFonts w:cs="Times New Roman"/>
          <w:szCs w:val="24"/>
        </w:rPr>
        <w:t>, a što će registarski odjel ovog suda provesti po službenoj dužnosti nakon primitka ovog rješenja</w:t>
      </w:r>
      <w:r w:rsidR="00C4142B">
        <w:rPr>
          <w:rFonts w:cs="Times New Roman"/>
          <w:szCs w:val="24"/>
        </w:rPr>
        <w:t>.</w:t>
      </w:r>
      <w:r>
        <w:rPr>
          <w:rFonts w:cs="Times New Roman"/>
          <w:szCs w:val="24"/>
        </w:rPr>
        <w:t xml:space="preserve"> </w:t>
      </w:r>
    </w:p>
    <w:p w:rsidRDefault="00C4142B" w:rsidP="00143775" w:rsidR="00C4142B">
      <w:pPr>
        <w:jc w:val="center"/>
        <w:rPr>
          <w:rFonts w:cs="Times New Roman" w:eastAsia="Times New Roman"/>
          <w:szCs w:val="24"/>
        </w:rPr>
      </w:pPr>
    </w:p>
    <w:p w:rsidRDefault="00076A3C" w:rsidP="00143775" w:rsidR="00076A3C">
      <w:pPr>
        <w:jc w:val="center"/>
        <w:rPr>
          <w:rFonts w:cs="Times New Roman" w:eastAsia="Times New Roman"/>
          <w:szCs w:val="24"/>
        </w:rPr>
      </w:pPr>
    </w:p>
    <w:p w:rsidRDefault="007E4E00" w:rsidP="00143775" w:rsidR="007E4E00">
      <w:pPr>
        <w:jc w:val="center"/>
        <w:rPr>
          <w:rFonts w:cs="Times New Roman" w:eastAsia="Times New Roman"/>
          <w:szCs w:val="24"/>
        </w:rPr>
      </w:pPr>
      <w:r w:rsidRPr="007E4E00">
        <w:rPr>
          <w:rFonts w:cs="Times New Roman" w:eastAsia="Times New Roman"/>
          <w:szCs w:val="24"/>
        </w:rPr>
        <w:lastRenderedPageBreak/>
        <w:t>Obrazloženje</w:t>
      </w:r>
    </w:p>
    <w:p w:rsidRDefault="00143775" w:rsidP="007E4E00" w:rsidR="00143775" w:rsidRPr="007E4E00">
      <w:pPr>
        <w:ind w:firstLine="708"/>
        <w:jc w:val="both"/>
        <w:rPr>
          <w:rFonts w:cs="Times New Roman" w:eastAsia="Times New Roman"/>
          <w:szCs w:val="24"/>
        </w:rPr>
      </w:pPr>
    </w:p>
    <w:p w:rsidRDefault="00126B93" w:rsidP="00126B93" w:rsidR="00126B93">
      <w:pPr>
        <w:ind w:firstLine="708"/>
        <w:jc w:val="both"/>
        <w:rPr>
          <w:rFonts w:cs="Times New Roman" w:eastAsia="Times New Roman"/>
          <w:szCs w:val="24"/>
        </w:rPr>
      </w:pPr>
      <w:r w:rsidRPr="007E4E00">
        <w:rPr>
          <w:rFonts w:cs="Times New Roman" w:eastAsia="Times New Roman"/>
          <w:szCs w:val="24"/>
        </w:rPr>
        <w:t xml:space="preserve">Financijska agencija, Regionalni centar Split, </w:t>
      </w:r>
      <w:r>
        <w:rPr>
          <w:rFonts w:cs="Times New Roman" w:eastAsia="Times New Roman"/>
          <w:szCs w:val="24"/>
        </w:rPr>
        <w:t xml:space="preserve">Podružnica Split, </w:t>
      </w:r>
      <w:r w:rsidRPr="007E4E00">
        <w:rPr>
          <w:rFonts w:cs="Times New Roman" w:eastAsia="Times New Roman"/>
          <w:szCs w:val="24"/>
        </w:rPr>
        <w:t xml:space="preserve">podnijela je ovom sudu </w:t>
      </w:r>
      <w:r w:rsidR="00076A3C">
        <w:rPr>
          <w:rFonts w:cs="Times New Roman" w:eastAsia="Times New Roman"/>
          <w:szCs w:val="24"/>
        </w:rPr>
        <w:t>24</w:t>
      </w:r>
      <w:r>
        <w:rPr>
          <w:rFonts w:cs="Times New Roman" w:eastAsia="Times New Roman"/>
          <w:szCs w:val="24"/>
        </w:rPr>
        <w:t>. lipnja 2016., na temelju članka</w:t>
      </w:r>
      <w:r w:rsidRPr="007E4E00">
        <w:rPr>
          <w:rFonts w:cs="Times New Roman" w:eastAsia="Times New Roman"/>
          <w:szCs w:val="24"/>
        </w:rPr>
        <w:t xml:space="preserve"> </w:t>
      </w:r>
      <w:r>
        <w:rPr>
          <w:rFonts w:cs="Times New Roman" w:eastAsia="Times New Roman"/>
          <w:szCs w:val="24"/>
        </w:rPr>
        <w:t>444</w:t>
      </w:r>
      <w:r w:rsidRPr="007E4E00">
        <w:rPr>
          <w:rFonts w:cs="Times New Roman" w:eastAsia="Times New Roman"/>
          <w:szCs w:val="24"/>
        </w:rPr>
        <w:t xml:space="preserve">. </w:t>
      </w:r>
      <w:r>
        <w:rPr>
          <w:rFonts w:cs="Times New Roman" w:eastAsia="Times New Roman"/>
          <w:szCs w:val="24"/>
        </w:rPr>
        <w:t>stavka</w:t>
      </w:r>
      <w:r w:rsidRPr="007E4E00">
        <w:rPr>
          <w:rFonts w:cs="Times New Roman" w:eastAsia="Times New Roman"/>
          <w:szCs w:val="24"/>
        </w:rPr>
        <w:t xml:space="preserve"> </w:t>
      </w:r>
      <w:r w:rsidR="00076A3C">
        <w:rPr>
          <w:rFonts w:cs="Times New Roman" w:eastAsia="Times New Roman"/>
          <w:szCs w:val="24"/>
        </w:rPr>
        <w:t>2</w:t>
      </w:r>
      <w:r w:rsidRPr="007E4E00">
        <w:rPr>
          <w:rFonts w:cs="Times New Roman" w:eastAsia="Times New Roman"/>
          <w:szCs w:val="24"/>
        </w:rPr>
        <w:t>. S</w:t>
      </w:r>
      <w:r>
        <w:rPr>
          <w:rFonts w:cs="Times New Roman" w:eastAsia="Times New Roman"/>
          <w:szCs w:val="24"/>
        </w:rPr>
        <w:t>tečajnog zakona („Narodne novine“ broj 71/15.; dalje: SZ)</w:t>
      </w:r>
      <w:r w:rsidRPr="007E4E00">
        <w:rPr>
          <w:rFonts w:cs="Times New Roman" w:eastAsia="Times New Roman"/>
          <w:szCs w:val="24"/>
        </w:rPr>
        <w:t xml:space="preserve">, prijedlog za otvaranje stečajnog postupka nad dužnikom </w:t>
      </w:r>
      <w:r w:rsidR="00076A3C">
        <w:rPr>
          <w:rFonts w:cs="Times New Roman" w:eastAsia="Times New Roman"/>
          <w:szCs w:val="20"/>
          <w:lang w:eastAsia="hr-HR"/>
        </w:rPr>
        <w:t xml:space="preserve">PROZORSKA TEHNIKA TOLO d.o.o., OIB: 71786325722, Imotski, Ulica Fra. Rajmonda Rudeža 1. </w:t>
      </w:r>
    </w:p>
    <w:p w:rsidRDefault="00126B93" w:rsidP="00126B93" w:rsidR="00126B93">
      <w:pPr>
        <w:ind w:firstLine="708"/>
        <w:jc w:val="both"/>
        <w:rPr>
          <w:rFonts w:cs="Times New Roman" w:eastAsia="Times New Roman"/>
          <w:szCs w:val="24"/>
        </w:rPr>
      </w:pPr>
      <w:r>
        <w:rPr>
          <w:rFonts w:cs="Times New Roman" w:eastAsia="Times New Roman"/>
          <w:szCs w:val="24"/>
        </w:rPr>
        <w:t xml:space="preserve"> </w:t>
      </w:r>
    </w:p>
    <w:p w:rsidRDefault="00126B93" w:rsidP="00126B93" w:rsidR="00126B93">
      <w:pPr>
        <w:ind w:firstLine="708"/>
        <w:jc w:val="both"/>
        <w:rPr>
          <w:rFonts w:cs="Times New Roman" w:eastAsia="Times New Roman"/>
          <w:szCs w:val="24"/>
        </w:rPr>
      </w:pPr>
      <w:r>
        <w:rPr>
          <w:rFonts w:cs="Times New Roman" w:eastAsia="Times New Roman"/>
          <w:szCs w:val="24"/>
        </w:rPr>
        <w:t xml:space="preserve">U prijedlogu </w:t>
      </w:r>
      <w:r w:rsidRPr="007E4E00">
        <w:rPr>
          <w:rFonts w:cs="Times New Roman" w:eastAsia="Times New Roman"/>
          <w:szCs w:val="24"/>
        </w:rPr>
        <w:t xml:space="preserve">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sidR="00D23FE2">
        <w:rPr>
          <w:szCs w:val="24"/>
        </w:rPr>
        <w:t>679</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1.2</w:t>
      </w:r>
      <w:r w:rsidR="00D23FE2">
        <w:rPr>
          <w:rFonts w:cs="Times New Roman" w:eastAsia="Times New Roman"/>
          <w:szCs w:val="24"/>
        </w:rPr>
        <w:t>90</w:t>
      </w:r>
      <w:r>
        <w:rPr>
          <w:rFonts w:cs="Times New Roman" w:eastAsia="Times New Roman"/>
          <w:szCs w:val="24"/>
        </w:rPr>
        <w:t>.</w:t>
      </w:r>
      <w:r w:rsidR="00D23FE2">
        <w:rPr>
          <w:rFonts w:cs="Times New Roman" w:eastAsia="Times New Roman"/>
          <w:szCs w:val="24"/>
        </w:rPr>
        <w:t>524</w:t>
      </w:r>
      <w:r>
        <w:rPr>
          <w:rFonts w:cs="Times New Roman" w:eastAsia="Times New Roman"/>
          <w:szCs w:val="24"/>
        </w:rPr>
        <w:t>,</w:t>
      </w:r>
      <w:r w:rsidR="00D23FE2">
        <w:rPr>
          <w:rFonts w:cs="Times New Roman" w:eastAsia="Times New Roman"/>
          <w:szCs w:val="24"/>
        </w:rPr>
        <w:t>38</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ima </w:t>
      </w:r>
      <w:r w:rsidR="00D23FE2">
        <w:rPr>
          <w:rFonts w:cs="Times New Roman" w:eastAsia="Times New Roman"/>
          <w:szCs w:val="24"/>
        </w:rPr>
        <w:t>dva</w:t>
      </w:r>
      <w:r>
        <w:rPr>
          <w:rFonts w:cs="Times New Roman" w:eastAsia="Times New Roman"/>
          <w:szCs w:val="24"/>
        </w:rPr>
        <w:t xml:space="preserve"> zaposlenika</w:t>
      </w:r>
      <w:r w:rsidRPr="007E4E00">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126B93" w:rsidP="00D23FE2" w:rsidR="00D23FE2" w:rsidRPr="00D23FE2">
      <w:pPr>
        <w:ind w:firstLine="708"/>
        <w:jc w:val="both"/>
        <w:rPr>
          <w:rFonts w:cs="Times New Roman" w:eastAsia="Times New Roman"/>
          <w:szCs w:val="20"/>
          <w:lang w:eastAsia="hr-HR"/>
        </w:rPr>
      </w:pPr>
      <w:r w:rsidRPr="00527771">
        <w:rPr>
          <w:rFonts w:cs="Times New Roman" w:eastAsia="Times New Roman"/>
          <w:color w:val="000000"/>
          <w:szCs w:val="24"/>
          <w:lang w:eastAsia="hr-HR"/>
        </w:rPr>
        <w:t>Rj</w:t>
      </w:r>
      <w:r>
        <w:rPr>
          <w:rFonts w:cs="Times New Roman" w:eastAsia="Times New Roman"/>
          <w:color w:val="000000"/>
          <w:szCs w:val="24"/>
          <w:lang w:eastAsia="hr-HR"/>
        </w:rPr>
        <w:t xml:space="preserve">ešenjem poslovni broj </w:t>
      </w:r>
      <w:r w:rsidRPr="00527771">
        <w:rPr>
          <w:rFonts w:cs="Times New Roman" w:eastAsia="Times New Roman"/>
          <w:color w:val="000000"/>
          <w:szCs w:val="24"/>
          <w:lang w:eastAsia="hr-HR"/>
        </w:rPr>
        <w:t>St-</w:t>
      </w:r>
      <w:r>
        <w:rPr>
          <w:rFonts w:cs="Times New Roman" w:eastAsia="Times New Roman"/>
          <w:color w:val="000000"/>
          <w:szCs w:val="24"/>
          <w:lang w:eastAsia="hr-HR"/>
        </w:rPr>
        <w:t>1</w:t>
      </w:r>
      <w:r w:rsidR="00D23FE2">
        <w:rPr>
          <w:rFonts w:cs="Times New Roman" w:eastAsia="Times New Roman"/>
          <w:color w:val="000000"/>
          <w:szCs w:val="24"/>
          <w:lang w:eastAsia="hr-HR"/>
        </w:rPr>
        <w:t>523</w:t>
      </w:r>
      <w:r>
        <w:rPr>
          <w:rFonts w:cs="Times New Roman" w:eastAsia="Times New Roman"/>
          <w:color w:val="000000"/>
          <w:szCs w:val="24"/>
          <w:lang w:eastAsia="hr-HR"/>
        </w:rPr>
        <w:t>/2016</w:t>
      </w:r>
      <w:r w:rsidRPr="00527771">
        <w:rPr>
          <w:rFonts w:cs="Times New Roman" w:eastAsia="Times New Roman"/>
          <w:color w:val="000000"/>
          <w:szCs w:val="24"/>
          <w:lang w:eastAsia="hr-HR"/>
        </w:rPr>
        <w:t xml:space="preserve"> od </w:t>
      </w:r>
      <w:r>
        <w:rPr>
          <w:rFonts w:cs="Times New Roman" w:eastAsia="Times New Roman"/>
          <w:color w:val="000000"/>
          <w:szCs w:val="24"/>
          <w:lang w:eastAsia="hr-HR"/>
        </w:rPr>
        <w:t>14.</w:t>
      </w:r>
      <w:r w:rsidRPr="00527771">
        <w:rPr>
          <w:rFonts w:cs="Times New Roman" w:eastAsia="Times New Roman"/>
          <w:color w:val="000000"/>
          <w:szCs w:val="24"/>
          <w:lang w:eastAsia="hr-HR"/>
        </w:rPr>
        <w:t xml:space="preserve"> </w:t>
      </w:r>
      <w:r>
        <w:rPr>
          <w:rFonts w:cs="Times New Roman" w:eastAsia="Times New Roman"/>
          <w:color w:val="000000"/>
          <w:szCs w:val="24"/>
          <w:lang w:eastAsia="hr-HR"/>
        </w:rPr>
        <w:t>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 te </w:t>
      </w:r>
      <w:r>
        <w:rPr>
          <w:rFonts w:cs="Times New Roman" w:eastAsia="Times New Roman"/>
          <w:color w:val="000000"/>
          <w:szCs w:val="24"/>
          <w:lang w:eastAsia="hr-HR"/>
        </w:rPr>
        <w:t xml:space="preserve">je </w:t>
      </w:r>
      <w:r w:rsidRPr="00527771">
        <w:rPr>
          <w:rFonts w:cs="Times New Roman" w:eastAsia="Times New Roman"/>
          <w:color w:val="000000"/>
          <w:szCs w:val="24"/>
          <w:lang w:eastAsia="hr-HR"/>
        </w:rPr>
        <w:t xml:space="preserve">određeno ročište radi </w:t>
      </w:r>
      <w:r>
        <w:rPr>
          <w:rFonts w:cs="Times New Roman" w:eastAsia="Times New Roman"/>
          <w:color w:val="000000"/>
          <w:szCs w:val="24"/>
          <w:lang w:eastAsia="hr-HR"/>
        </w:rPr>
        <w:t>očitovanja</w:t>
      </w:r>
      <w:r w:rsidRPr="00527771">
        <w:rPr>
          <w:rFonts w:cs="Times New Roman" w:eastAsia="Times New Roman"/>
          <w:color w:val="000000"/>
          <w:szCs w:val="24"/>
          <w:lang w:eastAsia="hr-HR"/>
        </w:rPr>
        <w:t xml:space="preserve"> o prijedlogu </w:t>
      </w:r>
      <w:r>
        <w:rPr>
          <w:rFonts w:cs="Times New Roman" w:eastAsia="Times New Roman"/>
          <w:color w:val="000000"/>
          <w:szCs w:val="24"/>
          <w:lang w:eastAsia="hr-HR"/>
        </w:rPr>
        <w:t xml:space="preserve">i rasprave o pretpostavkama </w:t>
      </w:r>
      <w:r w:rsidRPr="00527771">
        <w:rPr>
          <w:rFonts w:cs="Times New Roman" w:eastAsia="Times New Roman"/>
          <w:color w:val="000000"/>
          <w:szCs w:val="24"/>
          <w:lang w:eastAsia="hr-HR"/>
        </w:rPr>
        <w:t>za otvaranje stečajnog postupka</w:t>
      </w:r>
      <w:r>
        <w:rPr>
          <w:rFonts w:cs="Times New Roman" w:eastAsia="Times New Roman"/>
          <w:color w:val="000000"/>
          <w:szCs w:val="24"/>
          <w:lang w:eastAsia="hr-HR"/>
        </w:rPr>
        <w:t xml:space="preserve"> nad dužnikom</w:t>
      </w:r>
      <w:r w:rsidR="00D23FE2">
        <w:rPr>
          <w:rFonts w:cs="Times New Roman" w:eastAsia="Times New Roman"/>
          <w:color w:val="000000"/>
          <w:szCs w:val="24"/>
          <w:lang w:eastAsia="hr-HR"/>
        </w:rPr>
        <w:t xml:space="preserve"> za 7. veljače 2019</w:t>
      </w:r>
      <w:r w:rsidRPr="00527771">
        <w:rPr>
          <w:rFonts w:cs="Times New Roman" w:eastAsia="Times New Roman"/>
          <w:color w:val="000000"/>
          <w:szCs w:val="24"/>
          <w:lang w:eastAsia="hr-HR"/>
        </w:rPr>
        <w:t>.</w:t>
      </w:r>
      <w:r>
        <w:rPr>
          <w:rFonts w:cs="Times New Roman" w:eastAsia="Times New Roman"/>
          <w:color w:val="000000"/>
          <w:szCs w:val="24"/>
          <w:lang w:eastAsia="hr-HR"/>
        </w:rPr>
        <w:t xml:space="preserve"> </w:t>
      </w:r>
      <w:r w:rsidR="00D23FE2" w:rsidRPr="00D23FE2">
        <w:rPr>
          <w:szCs w:val="24"/>
        </w:rPr>
        <w:t>Istim rješenjem naloženo je zastupniku po zakonu dužnika</w:t>
      </w:r>
      <w:r w:rsidR="00D23FE2">
        <w:rPr>
          <w:szCs w:val="24"/>
        </w:rPr>
        <w:t xml:space="preserve"> </w:t>
      </w:r>
      <w:r w:rsidR="004C26EE">
        <w:rPr>
          <w:szCs w:val="24"/>
        </w:rPr>
        <w:t>Jakovu Poliću</w:t>
      </w:r>
      <w:r w:rsidR="004C26EE" w:rsidRPr="00D23FE2">
        <w:rPr>
          <w:rFonts w:cs="Times New Roman" w:eastAsia="Times New Roman"/>
          <w:szCs w:val="20"/>
          <w:lang w:eastAsia="hr-HR"/>
        </w:rPr>
        <w:t xml:space="preserve"> </w:t>
      </w:r>
      <w:r w:rsidR="00D23FE2" w:rsidRPr="00D23FE2">
        <w:rPr>
          <w:rFonts w:cs="Times New Roman" w:eastAsia="Times New Roman"/>
          <w:szCs w:val="20"/>
          <w:lang w:eastAsia="hr-HR"/>
        </w:rPr>
        <w:t xml:space="preserve">da sudu dostavi pisano izvješće o financijsko-gospodarskom stanju dužnika te popis imovine i obveza dužnika. </w:t>
      </w:r>
    </w:p>
    <w:p w:rsidRDefault="00126B93" w:rsidP="00126B93" w:rsidR="00126B93">
      <w:pPr>
        <w:ind w:firstLine="703"/>
        <w:jc w:val="both"/>
        <w:rPr>
          <w:rFonts w:cs="Times New Roman" w:eastAsia="Times New Roman"/>
          <w:color w:val="000000"/>
          <w:szCs w:val="24"/>
          <w:lang w:eastAsia="hr-HR"/>
        </w:rPr>
      </w:pPr>
    </w:p>
    <w:p w:rsidRDefault="00D23FE2" w:rsidP="00D23FE2" w:rsidR="00D23FE2" w:rsidRPr="00D23FE2">
      <w:pPr>
        <w:ind w:firstLine="708"/>
        <w:jc w:val="both"/>
        <w:rPr>
          <w:rFonts w:cs="Times New Roman" w:eastAsia="Times New Roman"/>
          <w:szCs w:val="20"/>
          <w:lang w:eastAsia="hr-HR"/>
        </w:rPr>
      </w:pPr>
      <w:r w:rsidRPr="00D23FE2">
        <w:rPr>
          <w:szCs w:val="24"/>
        </w:rPr>
        <w:t xml:space="preserve">Zastupnik po zakonu dužnika nije udovoljio nalogu suda da dostavi pisano izvješće o </w:t>
      </w:r>
      <w:r w:rsidRPr="00D23FE2">
        <w:rPr>
          <w:rFonts w:cs="Times New Roman" w:eastAsia="Times New Roman"/>
          <w:szCs w:val="20"/>
          <w:lang w:eastAsia="hr-HR"/>
        </w:rPr>
        <w:t xml:space="preserve">financijsko-gospodarskom stanju dužnika te popis imovine i obveza dužnika, niti je pristupio na ročište radi očitovanja o prijedlogu i rasprave o pretpostavkama za otvaranje stečajnog postupka. </w:t>
      </w:r>
      <w:r>
        <w:rPr>
          <w:rFonts w:cs="Times New Roman" w:eastAsia="Times New Roman"/>
          <w:szCs w:val="20"/>
          <w:lang w:eastAsia="hr-HR"/>
        </w:rPr>
        <w:t xml:space="preserve"> </w:t>
      </w:r>
    </w:p>
    <w:p w:rsidRDefault="0002566B" w:rsidP="00126B93" w:rsidR="0002566B">
      <w:pPr>
        <w:ind w:firstLine="708"/>
        <w:jc w:val="both"/>
        <w:rPr>
          <w:rFonts w:cs="Times New Roman" w:eastAsia="Calibri"/>
          <w:szCs w:val="24"/>
        </w:rPr>
      </w:pPr>
    </w:p>
    <w:p w:rsidRDefault="0002566B" w:rsidP="0002566B" w:rsidR="003A40E5">
      <w:pPr>
        <w:ind w:firstLine="708"/>
        <w:jc w:val="both"/>
        <w:rPr>
          <w:rFonts w:cs="Times New Roman" w:eastAsia="Calibri"/>
        </w:rPr>
      </w:pPr>
      <w:r w:rsidRPr="0002566B">
        <w:rPr>
          <w:rFonts w:cs="Times New Roman" w:eastAsia="Calibri"/>
        </w:rPr>
        <w:t>Na traženje ovog suda za dostavom podataka o imovin</w:t>
      </w:r>
      <w:r w:rsidR="00D23FE2">
        <w:rPr>
          <w:rFonts w:cs="Times New Roman" w:eastAsia="Calibri"/>
        </w:rPr>
        <w:t>i dužnika, Općinski sud u Makarskoj</w:t>
      </w:r>
      <w:r w:rsidRPr="0002566B">
        <w:rPr>
          <w:rFonts w:cs="Times New Roman" w:eastAsia="Calibri"/>
        </w:rPr>
        <w:t xml:space="preserve">, Zemljišnoknjižni odjel </w:t>
      </w:r>
      <w:r w:rsidR="00D23FE2">
        <w:rPr>
          <w:rFonts w:cs="Times New Roman" w:eastAsia="Calibri"/>
        </w:rPr>
        <w:t>Imotski</w:t>
      </w:r>
      <w:r w:rsidRPr="0002566B">
        <w:rPr>
          <w:rFonts w:cs="Times New Roman" w:eastAsia="Calibri"/>
        </w:rPr>
        <w:t xml:space="preserve">, dostavio je ovom sudu potvrdu od </w:t>
      </w:r>
      <w:r w:rsidR="00D23FE2">
        <w:rPr>
          <w:rFonts w:cs="Times New Roman" w:eastAsia="Calibri"/>
        </w:rPr>
        <w:t>17</w:t>
      </w:r>
      <w:r w:rsidRPr="0002566B">
        <w:rPr>
          <w:rFonts w:cs="Times New Roman" w:eastAsia="Calibri"/>
        </w:rPr>
        <w:t xml:space="preserve">. siječnja 2019. kojom se potvrđuje da dužnik nije upisan kao vlasnik nekretnina na području nadležnosti tog zemljišnoknjižnog odjela (list </w:t>
      </w:r>
      <w:r w:rsidR="00D23FE2">
        <w:rPr>
          <w:rFonts w:cs="Times New Roman" w:eastAsia="Calibri"/>
        </w:rPr>
        <w:t>27</w:t>
      </w:r>
      <w:r w:rsidRPr="0002566B">
        <w:rPr>
          <w:rFonts w:cs="Times New Roman" w:eastAsia="Calibri"/>
        </w:rPr>
        <w:t xml:space="preserve"> spisa). Isto tako, Minist</w:t>
      </w:r>
      <w:r>
        <w:rPr>
          <w:rFonts w:cs="Times New Roman" w:eastAsia="Calibri"/>
        </w:rPr>
        <w:t>arstvo unutarnjih poslova RH, Policijska uprava Splitsko-dalmatinska, dostavila</w:t>
      </w:r>
      <w:r w:rsidRPr="0002566B">
        <w:rPr>
          <w:rFonts w:cs="Times New Roman" w:eastAsia="Calibri"/>
        </w:rPr>
        <w:t xml:space="preserve"> je ovom sudu uvjerenje od </w:t>
      </w:r>
      <w:r w:rsidR="00D23FE2">
        <w:rPr>
          <w:rFonts w:cs="Times New Roman" w:eastAsia="Calibri"/>
        </w:rPr>
        <w:t>21</w:t>
      </w:r>
      <w:r w:rsidRPr="0002566B">
        <w:rPr>
          <w:rFonts w:cs="Times New Roman" w:eastAsia="Calibri"/>
        </w:rPr>
        <w:t xml:space="preserve">. siječnja 2019. iz kojeg proizlazi da dužnik nije evidentiran kao vlasnik vozila (list </w:t>
      </w:r>
      <w:r>
        <w:rPr>
          <w:rFonts w:cs="Times New Roman" w:eastAsia="Calibri"/>
        </w:rPr>
        <w:t>3</w:t>
      </w:r>
      <w:r w:rsidR="00D23FE2">
        <w:rPr>
          <w:rFonts w:cs="Times New Roman" w:eastAsia="Calibri"/>
        </w:rPr>
        <w:t>9</w:t>
      </w:r>
      <w:r w:rsidRPr="0002566B">
        <w:rPr>
          <w:rFonts w:cs="Times New Roman" w:eastAsia="Calibri"/>
        </w:rPr>
        <w:t xml:space="preserve"> spisa).</w:t>
      </w:r>
    </w:p>
    <w:p w:rsidRDefault="003A40E5" w:rsidP="0002566B" w:rsidR="003A40E5">
      <w:pPr>
        <w:ind w:firstLine="708"/>
        <w:jc w:val="both"/>
        <w:rPr>
          <w:rFonts w:cs="Times New Roman" w:eastAsia="Calibri"/>
        </w:rPr>
      </w:pPr>
    </w:p>
    <w:p w:rsidRDefault="0002566B" w:rsidP="0002566B" w:rsidR="0002566B" w:rsidRPr="0002566B">
      <w:pPr>
        <w:ind w:firstLine="708"/>
        <w:jc w:val="both"/>
        <w:rPr>
          <w:rFonts w:cs="Times New Roman" w:eastAsia="Calibri"/>
        </w:rPr>
      </w:pPr>
      <w:r w:rsidRPr="0002566B">
        <w:rPr>
          <w:rFonts w:cs="Times New Roman" w:eastAsia="Calibri"/>
        </w:rPr>
        <w:t xml:space="preserve"> </w:t>
      </w:r>
      <w:r w:rsidR="003A40E5" w:rsidRPr="00B347D1">
        <w:rPr>
          <w:szCs w:val="24"/>
        </w:rPr>
        <w:t>Nadalje, za potrebe prethodnog postupka Financijska agencija je dostavila sudu potvrdu o neizvršenim osnovama za plaćanje iz koje proizlazi kako d</w:t>
      </w:r>
      <w:r w:rsidR="003A40E5">
        <w:rPr>
          <w:szCs w:val="24"/>
        </w:rPr>
        <w:t>užnik na dan izdavanja potvrde 5</w:t>
      </w:r>
      <w:r w:rsidR="003A40E5" w:rsidRPr="00B347D1">
        <w:rPr>
          <w:szCs w:val="24"/>
        </w:rPr>
        <w:t>. veljače 2019. u Očevidniku redoslijeda osnova za plaćanje ima evidentirane neizvršene osnove za plaćanje u neprekinutom razdoblju od 1</w:t>
      </w:r>
      <w:r w:rsidR="003A40E5">
        <w:rPr>
          <w:szCs w:val="24"/>
        </w:rPr>
        <w:t>931</w:t>
      </w:r>
      <w:r w:rsidR="003A40E5" w:rsidRPr="00B347D1">
        <w:rPr>
          <w:szCs w:val="24"/>
        </w:rPr>
        <w:t xml:space="preserve"> dan, te potvrdu o blokadi računa i novčanih sredstava iz koje proizlazi kako nepodmirene obveze dužnika na dan izdavanja potvrde </w:t>
      </w:r>
      <w:r w:rsidR="003A40E5">
        <w:rPr>
          <w:szCs w:val="24"/>
        </w:rPr>
        <w:t>5</w:t>
      </w:r>
      <w:r w:rsidR="003A40E5" w:rsidRPr="00B347D1">
        <w:rPr>
          <w:szCs w:val="24"/>
        </w:rPr>
        <w:t xml:space="preserve">. veljače 2019. iznose </w:t>
      </w:r>
      <w:r w:rsidR="003A40E5">
        <w:rPr>
          <w:szCs w:val="24"/>
        </w:rPr>
        <w:t>1.700.333,63</w:t>
      </w:r>
      <w:r w:rsidR="003A40E5" w:rsidRPr="00B347D1">
        <w:rPr>
          <w:szCs w:val="24"/>
        </w:rPr>
        <w:t xml:space="preserve"> kn</w:t>
      </w:r>
      <w:r w:rsidR="003A40E5">
        <w:rPr>
          <w:szCs w:val="24"/>
        </w:rPr>
        <w:t xml:space="preserve">. </w:t>
      </w:r>
    </w:p>
    <w:p w:rsidRDefault="00527771" w:rsidP="00527771" w:rsidR="00527771" w:rsidRPr="00527771">
      <w:pPr>
        <w:ind w:firstLine="703"/>
        <w:jc w:val="both"/>
        <w:rPr>
          <w:rFonts w:cs="Times New Roman" w:eastAsia="Times New Roman"/>
          <w:color w:val="000000"/>
          <w:szCs w:val="24"/>
          <w:lang w:eastAsia="hr-HR"/>
        </w:rPr>
      </w:pPr>
    </w:p>
    <w:p w:rsidRDefault="002D5ECB" w:rsidP="00527771" w:rsidR="00527771">
      <w:pPr>
        <w:ind w:firstLine="703"/>
        <w:jc w:val="both"/>
        <w:rPr>
          <w:rFonts w:cs="Times New Roman" w:eastAsia="Times New Roman"/>
          <w:color w:val="000000"/>
          <w:szCs w:val="24"/>
          <w:lang w:eastAsia="hr-HR"/>
        </w:rPr>
      </w:pPr>
      <w:r>
        <w:rPr>
          <w:rFonts w:cs="Times New Roman" w:eastAsia="Times New Roman"/>
          <w:color w:val="000000"/>
          <w:szCs w:val="24"/>
          <w:lang w:eastAsia="hr-HR"/>
        </w:rPr>
        <w:t>Člankom</w:t>
      </w:r>
      <w:r w:rsidR="00527771" w:rsidRPr="00527771">
        <w:rPr>
          <w:rFonts w:cs="Times New Roman" w:eastAsia="Times New Roman"/>
          <w:color w:val="000000"/>
          <w:szCs w:val="24"/>
          <w:lang w:eastAsia="hr-HR"/>
        </w:rPr>
        <w:t xml:space="preserve"> 132</w:t>
      </w:r>
      <w:r>
        <w:rPr>
          <w:rFonts w:cs="Times New Roman" w:eastAsia="Times New Roman"/>
          <w:color w:val="000000"/>
          <w:szCs w:val="24"/>
          <w:lang w:eastAsia="hr-HR"/>
        </w:rPr>
        <w:t>. st</w:t>
      </w:r>
      <w:r w:rsidR="00EB0CC3">
        <w:rPr>
          <w:rFonts w:cs="Times New Roman" w:eastAsia="Times New Roman"/>
          <w:color w:val="000000"/>
          <w:szCs w:val="24"/>
          <w:lang w:eastAsia="hr-HR"/>
        </w:rPr>
        <w:t>avkom</w:t>
      </w:r>
      <w:r w:rsidR="00527771" w:rsidRPr="00527771">
        <w:rPr>
          <w:rFonts w:cs="Times New Roman" w:eastAsia="Times New Roman"/>
          <w:color w:val="000000"/>
          <w:szCs w:val="24"/>
          <w:lang w:eastAsia="hr-HR"/>
        </w:rPr>
        <w:t xml:space="preserve"> 1.</w:t>
      </w:r>
      <w:r w:rsidR="00EB0CC3">
        <w:rPr>
          <w:rFonts w:cs="Times New Roman" w:eastAsia="Times New Roman"/>
          <w:color w:val="000000"/>
          <w:szCs w:val="24"/>
          <w:lang w:eastAsia="hr-HR"/>
        </w:rPr>
        <w:t xml:space="preserve"> i 2.</w:t>
      </w:r>
      <w:r w:rsidR="00527771" w:rsidRPr="00527771">
        <w:rPr>
          <w:rFonts w:cs="Times New Roman" w:eastAsia="Times New Roman"/>
          <w:color w:val="000000"/>
          <w:szCs w:val="24"/>
          <w:lang w:eastAsia="hr-HR"/>
        </w:rPr>
        <w:t xml:space="preserve"> </w:t>
      </w:r>
      <w:r>
        <w:rPr>
          <w:rFonts w:cs="Times New Roman" w:eastAsia="Times New Roman"/>
          <w:color w:val="000000"/>
          <w:szCs w:val="24"/>
          <w:lang w:eastAsia="hr-HR"/>
        </w:rPr>
        <w:t>SZ-a</w:t>
      </w:r>
      <w:r w:rsidR="00527771" w:rsidRPr="00527771">
        <w:rPr>
          <w:rFonts w:cs="Times New Roman" w:eastAsia="Times New Roman"/>
          <w:color w:val="000000"/>
          <w:szCs w:val="24"/>
          <w:lang w:eastAsia="hr-HR"/>
        </w:rPr>
        <w:t xml:space="preserve"> </w:t>
      </w:r>
      <w:r w:rsidR="00EB0CC3">
        <w:rPr>
          <w:rFonts w:cs="Times New Roman" w:eastAsia="Times New Roman"/>
          <w:color w:val="000000"/>
          <w:szCs w:val="24"/>
          <w:lang w:eastAsia="hr-HR"/>
        </w:rPr>
        <w:t xml:space="preserve">propisano je da </w:t>
      </w:r>
      <w:r w:rsidR="00527771" w:rsidRPr="00527771">
        <w:rPr>
          <w:rFonts w:cs="Times New Roman" w:eastAsia="Times New Roman"/>
          <w:color w:val="000000"/>
          <w:szCs w:val="24"/>
          <w:lang w:eastAsia="hr-HR"/>
        </w:rPr>
        <w:t xml:space="preserve">ako prije otvaranja stečajnog postupka sud utvrdi da imovina dužnika koja bi ušla u stečajnu masu nije dovoljna niti za namirenje troškova tog postupka ili je neznatne vrijednosti, donijet će </w:t>
      </w:r>
      <w:r w:rsidR="00EB0CC3">
        <w:rPr>
          <w:rFonts w:cs="Times New Roman" w:eastAsia="Times New Roman"/>
          <w:color w:val="000000"/>
          <w:szCs w:val="24"/>
          <w:lang w:eastAsia="hr-HR"/>
        </w:rPr>
        <w:t>rješenje</w:t>
      </w:r>
      <w:r w:rsidR="00527771" w:rsidRPr="00527771">
        <w:rPr>
          <w:rFonts w:cs="Times New Roman" w:eastAsia="Times New Roman"/>
          <w:color w:val="000000"/>
          <w:szCs w:val="24"/>
          <w:lang w:eastAsia="hr-HR"/>
        </w:rPr>
        <w:t xml:space="preserve"> o otvaranju i zaključenju stečajnog postupka. </w:t>
      </w:r>
    </w:p>
    <w:p w:rsidRDefault="00527771" w:rsidP="00527771" w:rsidR="00527771" w:rsidRPr="00527771">
      <w:pPr>
        <w:ind w:firstLine="703"/>
        <w:jc w:val="both"/>
        <w:rPr>
          <w:rFonts w:cs="Times New Roman" w:eastAsia="Times New Roman"/>
          <w:color w:val="000000"/>
          <w:szCs w:val="24"/>
          <w:lang w:eastAsia="hr-HR"/>
        </w:rPr>
      </w:pPr>
    </w:p>
    <w:p w:rsidRDefault="0070637F" w:rsidP="0070637F" w:rsidR="0070637F">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S obzirom na to da u ovoj fazi stečajnog postupka nije bilo moguće utvrditi mogu</w:t>
      </w:r>
      <w:r>
        <w:rPr>
          <w:rFonts w:cs="Times New Roman" w:eastAsia="Times New Roman"/>
          <w:color w:val="000000"/>
          <w:szCs w:val="24"/>
          <w:lang w:eastAsia="hr-HR"/>
        </w:rPr>
        <w:t xml:space="preserve"> li se imovinom dužnika namiriti</w:t>
      </w:r>
      <w:r w:rsidRPr="00527771">
        <w:rPr>
          <w:rFonts w:cs="Times New Roman" w:eastAsia="Times New Roman"/>
          <w:color w:val="000000"/>
          <w:szCs w:val="24"/>
          <w:lang w:eastAsia="hr-HR"/>
        </w:rPr>
        <w:t xml:space="preserve"> troškovi stečajnog postupka, sud je na temelju </w:t>
      </w:r>
      <w:r>
        <w:rPr>
          <w:rFonts w:cs="Times New Roman" w:eastAsia="Times New Roman"/>
          <w:color w:val="000000"/>
          <w:szCs w:val="24"/>
          <w:lang w:eastAsia="hr-HR"/>
        </w:rPr>
        <w:t>članka</w:t>
      </w:r>
      <w:r w:rsidRPr="00527771">
        <w:rPr>
          <w:rFonts w:cs="Times New Roman" w:eastAsia="Times New Roman"/>
          <w:color w:val="000000"/>
          <w:szCs w:val="24"/>
          <w:lang w:eastAsia="hr-HR"/>
        </w:rPr>
        <w:t xml:space="preserve"> 119. SZ-a imenovao pr</w:t>
      </w:r>
      <w:r>
        <w:rPr>
          <w:rFonts w:cs="Times New Roman" w:eastAsia="Times New Roman"/>
          <w:color w:val="000000"/>
          <w:szCs w:val="24"/>
          <w:lang w:eastAsia="hr-HR"/>
        </w:rPr>
        <w:t>ivremenog stečajnog upravitelja,</w:t>
      </w:r>
      <w:r w:rsidRPr="00527771">
        <w:rPr>
          <w:rFonts w:cs="Times New Roman" w:eastAsia="Times New Roman"/>
          <w:color w:val="000000"/>
          <w:szCs w:val="24"/>
          <w:lang w:eastAsia="hr-HR"/>
        </w:rPr>
        <w:t xml:space="preserve"> čiji su zadaci određeni točkom II. </w:t>
      </w:r>
      <w:r>
        <w:rPr>
          <w:rFonts w:cs="Times New Roman" w:eastAsia="Times New Roman"/>
          <w:color w:val="000000"/>
          <w:szCs w:val="24"/>
          <w:lang w:eastAsia="hr-HR"/>
        </w:rPr>
        <w:t xml:space="preserve">izreke </w:t>
      </w:r>
      <w:r w:rsidRPr="00527771">
        <w:rPr>
          <w:rFonts w:cs="Times New Roman" w:eastAsia="Times New Roman"/>
          <w:color w:val="000000"/>
          <w:szCs w:val="24"/>
          <w:lang w:eastAsia="hr-HR"/>
        </w:rPr>
        <w:t>ovog rješenja.</w:t>
      </w:r>
      <w:r>
        <w:rPr>
          <w:rFonts w:cs="Times New Roman" w:eastAsia="Times New Roman"/>
          <w:color w:val="000000"/>
          <w:szCs w:val="24"/>
          <w:lang w:eastAsia="hr-HR"/>
        </w:rPr>
        <w:t xml:space="preserve"> </w:t>
      </w:r>
    </w:p>
    <w:p w:rsidRDefault="00C01558" w:rsidP="004D172D" w:rsidR="004D172D">
      <w:pPr>
        <w:ind w:firstLine="703"/>
        <w:jc w:val="both"/>
        <w:rPr>
          <w:rFonts w:cs="Times New Roman" w:eastAsia="Times New Roman"/>
          <w:color w:val="000000"/>
          <w:szCs w:val="24"/>
          <w:lang w:eastAsia="hr-HR"/>
        </w:rPr>
      </w:pPr>
      <w:r>
        <w:rPr>
          <w:rFonts w:cs="Times New Roman" w:eastAsia="Times New Roman"/>
          <w:color w:val="000000"/>
          <w:szCs w:val="24"/>
          <w:lang w:eastAsia="hr-HR"/>
        </w:rPr>
        <w:t xml:space="preserve"> </w:t>
      </w:r>
    </w:p>
    <w:p w:rsidRDefault="00527771" w:rsidP="004D172D" w:rsidR="00527771">
      <w:pPr>
        <w:ind w:firstLine="703"/>
        <w:jc w:val="both"/>
        <w:rPr>
          <w:rFonts w:cs="Times New Roman"/>
          <w:szCs w:val="24"/>
        </w:rPr>
      </w:pPr>
      <w:r w:rsidRPr="00527771">
        <w:rPr>
          <w:rFonts w:cs="Times New Roman"/>
          <w:color w:val="000000"/>
          <w:szCs w:val="24"/>
        </w:rPr>
        <w:lastRenderedPageBreak/>
        <w:t xml:space="preserve">Naime, </w:t>
      </w:r>
      <w:r w:rsidR="007C2AB2">
        <w:rPr>
          <w:rFonts w:cs="Times New Roman"/>
          <w:color w:val="000000"/>
          <w:szCs w:val="24"/>
        </w:rPr>
        <w:t>člankom</w:t>
      </w:r>
      <w:r w:rsidRPr="00527771">
        <w:rPr>
          <w:rFonts w:cs="Times New Roman"/>
          <w:color w:val="000000"/>
          <w:szCs w:val="24"/>
        </w:rPr>
        <w:t xml:space="preserve"> 118.</w:t>
      </w:r>
      <w:r w:rsidRPr="00527771">
        <w:rPr>
          <w:rFonts w:cs="Times New Roman"/>
          <w:szCs w:val="24"/>
        </w:rPr>
        <w:t xml:space="preserve"> </w:t>
      </w:r>
      <w:r w:rsidR="007C2AB2">
        <w:rPr>
          <w:rFonts w:cs="Times New Roman"/>
          <w:szCs w:val="24"/>
        </w:rPr>
        <w:t xml:space="preserve">stavkom 1. </w:t>
      </w:r>
      <w:r w:rsidRPr="00527771">
        <w:rPr>
          <w:rFonts w:cs="Times New Roman"/>
          <w:szCs w:val="24"/>
        </w:rPr>
        <w:t>SZ-a propisano je da će sud rješenjem o pokretanju prethodnog postupka ili naknadnim rješenjem</w:t>
      </w:r>
      <w:r w:rsidR="007C2AB2">
        <w:rPr>
          <w:rFonts w:cs="Times New Roman"/>
          <w:szCs w:val="24"/>
        </w:rPr>
        <w:t>,</w:t>
      </w:r>
      <w:r w:rsidRPr="00527771">
        <w:rPr>
          <w:rFonts w:cs="Times New Roman"/>
          <w:szCs w:val="24"/>
        </w:rPr>
        <w:t xml:space="preserve"> na zahtjev </w:t>
      </w:r>
      <w:r w:rsidR="007C2AB2">
        <w:rPr>
          <w:rFonts w:cs="Times New Roman"/>
          <w:szCs w:val="24"/>
        </w:rPr>
        <w:t>podnositelja prijedloga</w:t>
      </w:r>
      <w:r w:rsidRPr="00527771">
        <w:rPr>
          <w:rFonts w:cs="Times New Roman"/>
          <w:szCs w:val="24"/>
        </w:rPr>
        <w:t xml:space="preserve"> ili po službenoj dužnosti</w:t>
      </w:r>
      <w:r w:rsidR="007C2AB2">
        <w:rPr>
          <w:rFonts w:cs="Times New Roman"/>
          <w:szCs w:val="24"/>
        </w:rPr>
        <w:t>,</w:t>
      </w:r>
      <w:r w:rsidRPr="00527771">
        <w:rPr>
          <w:rFonts w:cs="Times New Roman"/>
          <w:szCs w:val="24"/>
        </w:rPr>
        <w:t xml:space="preserve"> odrediti sve mjere koje smatra potrebnim kako bi se spriječilo da do donošenja odluke o prijedlogu za otvaranje stečajnog postupka ne nastupe takve promjene imovinskog položaja dužnika koje bi za vjerovnike mogle biti nepovoljne. Stavkom 2. istog članka propisano je da sud</w:t>
      </w:r>
      <w:r w:rsidR="007C2AB2">
        <w:rPr>
          <w:rFonts w:cs="Times New Roman"/>
          <w:szCs w:val="24"/>
        </w:rPr>
        <w:t xml:space="preserve"> može osobito </w:t>
      </w:r>
      <w:r w:rsidRPr="00527771">
        <w:rPr>
          <w:rFonts w:cs="Times New Roman"/>
          <w:szCs w:val="24"/>
        </w:rPr>
        <w:t>i</w:t>
      </w:r>
      <w:r w:rsidR="007C2AB2">
        <w:rPr>
          <w:rFonts w:cs="Times New Roman"/>
          <w:szCs w:val="24"/>
        </w:rPr>
        <w:t>menovati</w:t>
      </w:r>
      <w:r w:rsidRPr="00527771">
        <w:rPr>
          <w:rFonts w:cs="Times New Roman"/>
          <w:szCs w:val="24"/>
        </w:rPr>
        <w:t xml:space="preserve"> privremenog </w:t>
      </w:r>
      <w:r w:rsidR="00347BFF">
        <w:rPr>
          <w:rFonts w:cs="Times New Roman"/>
          <w:szCs w:val="24"/>
        </w:rPr>
        <w:t>stečajnog upravitelja, na kojeg</w:t>
      </w:r>
      <w:r w:rsidRPr="00527771">
        <w:rPr>
          <w:rFonts w:cs="Times New Roman"/>
          <w:szCs w:val="24"/>
        </w:rPr>
        <w:t xml:space="preserve"> se na odgovarajući način primjenjuju odredbe toga Zakona o stečajnom upravitelju.</w:t>
      </w:r>
    </w:p>
    <w:p w:rsidRDefault="0070637F" w:rsidP="007C2AB2" w:rsidR="0070637F">
      <w:pPr>
        <w:ind w:firstLine="708"/>
        <w:jc w:val="both"/>
        <w:rPr>
          <w:rFonts w:cs="Times New Roman"/>
          <w:szCs w:val="24"/>
        </w:rPr>
      </w:pPr>
    </w:p>
    <w:p w:rsidRDefault="007C2AB2" w:rsidP="00527771" w:rsidR="00527771">
      <w:pPr>
        <w:ind w:firstLine="708"/>
        <w:jc w:val="both"/>
        <w:rPr>
          <w:rFonts w:cs="Times New Roman"/>
          <w:szCs w:val="24"/>
        </w:rPr>
      </w:pPr>
      <w:r>
        <w:rPr>
          <w:rFonts w:cs="Times New Roman"/>
          <w:szCs w:val="24"/>
        </w:rPr>
        <w:t>Člankom</w:t>
      </w:r>
      <w:r w:rsidR="00527771" w:rsidRPr="00527771">
        <w:rPr>
          <w:rFonts w:cs="Times New Roman"/>
          <w:szCs w:val="24"/>
        </w:rPr>
        <w:t xml:space="preserve"> 119</w:t>
      </w:r>
      <w:r>
        <w:rPr>
          <w:rFonts w:cs="Times New Roman"/>
          <w:szCs w:val="24"/>
        </w:rPr>
        <w:t>. stavkom</w:t>
      </w:r>
      <w:r w:rsidR="00527771" w:rsidRPr="00527771">
        <w:rPr>
          <w:rFonts w:cs="Times New Roman"/>
          <w:szCs w:val="24"/>
        </w:rPr>
        <w:t xml:space="preserve"> 4. SZ-a propisano je da postavi li se privremeni stečajni upravitelj u slučaju u kojemu nije određena zabrana raspolaganja, sud će utvrditi dužnosti privremenog stečajnog upravitelja.</w:t>
      </w:r>
    </w:p>
    <w:p w:rsidRDefault="00527771" w:rsidP="00527771" w:rsidR="00527771" w:rsidRPr="00527771">
      <w:pPr>
        <w:ind w:firstLine="708"/>
        <w:jc w:val="both"/>
        <w:rPr>
          <w:rFonts w:cs="Times New Roman"/>
          <w:szCs w:val="24"/>
        </w:rPr>
      </w:pPr>
    </w:p>
    <w:p w:rsidRDefault="00527771" w:rsidP="00527771" w:rsidR="00527771">
      <w:pPr>
        <w:ind w:firstLine="708"/>
        <w:jc w:val="both"/>
        <w:rPr>
          <w:rFonts w:cs="Times New Roman"/>
          <w:szCs w:val="24"/>
        </w:rPr>
      </w:pPr>
      <w:r w:rsidRPr="00527771">
        <w:rPr>
          <w:rFonts w:cs="Times New Roman"/>
          <w:szCs w:val="24"/>
        </w:rPr>
        <w:t xml:space="preserve">U konkretnom slučaju, a s obzirom </w:t>
      </w:r>
      <w:r w:rsidR="007C2AB2">
        <w:rPr>
          <w:rFonts w:cs="Times New Roman"/>
          <w:szCs w:val="24"/>
        </w:rPr>
        <w:t>na stanje u spisu, ovaj sud smatra</w:t>
      </w:r>
      <w:r w:rsidRPr="00527771">
        <w:rPr>
          <w:rFonts w:cs="Times New Roman"/>
          <w:szCs w:val="24"/>
        </w:rPr>
        <w:t xml:space="preserve"> da je u ovoj fazi postupka nužno utvrditi (ne)postojanje</w:t>
      </w:r>
      <w:r w:rsidR="007C2AB2">
        <w:rPr>
          <w:rFonts w:cs="Times New Roman"/>
          <w:szCs w:val="24"/>
        </w:rPr>
        <w:t xml:space="preserve"> </w:t>
      </w:r>
      <w:r w:rsidR="00EC5377">
        <w:rPr>
          <w:rFonts w:cs="Times New Roman"/>
          <w:szCs w:val="24"/>
        </w:rPr>
        <w:t>uvjeta</w:t>
      </w:r>
      <w:r w:rsidRPr="00527771">
        <w:rPr>
          <w:rFonts w:cs="Times New Roman"/>
          <w:szCs w:val="24"/>
        </w:rPr>
        <w:t xml:space="preserve"> za otvaranje i vođenje stečajnog postupka, o</w:t>
      </w:r>
      <w:r w:rsidR="007C2AB2">
        <w:rPr>
          <w:rFonts w:cs="Times New Roman"/>
          <w:szCs w:val="24"/>
        </w:rPr>
        <w:t>dnosno</w:t>
      </w:r>
      <w:r w:rsidRPr="00527771">
        <w:rPr>
          <w:rFonts w:cs="Times New Roman"/>
          <w:szCs w:val="24"/>
        </w:rPr>
        <w:t xml:space="preserve"> ispitati je li dužnikova imovina uopće dostatna za vođenje stečajnog postupka, jer ukoliko imovina nije dostatna niti za pokriće troškova postupka, tada ne postoje uvjeti za vođenje stečajnog postupka već uvjeti za otvaranje i istovremeno zaključenj</w:t>
      </w:r>
      <w:r w:rsidR="00EC5377">
        <w:rPr>
          <w:rFonts w:cs="Times New Roman"/>
          <w:szCs w:val="24"/>
        </w:rPr>
        <w:t>e stečaja nad dužnikom sukladno članku</w:t>
      </w:r>
      <w:r w:rsidRPr="00527771">
        <w:rPr>
          <w:rFonts w:cs="Times New Roman"/>
          <w:szCs w:val="24"/>
        </w:rPr>
        <w:t xml:space="preserve"> 132. SZ-a, a ukoliko dužnik ima imovine koju je potrebno u stečaju unovčiti i njome namiriti stečajne vjerovnike, tada će privremeni stečajni upravitelj predložiti ne samo otvaranje, već i vođenje stečajnog postupka nad dužnikom.</w:t>
      </w:r>
    </w:p>
    <w:p w:rsidRDefault="00527771" w:rsidP="00527771" w:rsidR="00527771" w:rsidRPr="00527771">
      <w:pPr>
        <w:ind w:firstLine="708"/>
        <w:jc w:val="both"/>
        <w:rPr>
          <w:rFonts w:cs="Times New Roman"/>
          <w:szCs w:val="24"/>
        </w:rPr>
      </w:pPr>
    </w:p>
    <w:p w:rsidRDefault="00527771" w:rsidP="00527771" w:rsidR="00527771">
      <w:pPr>
        <w:ind w:firstLine="708"/>
        <w:jc w:val="both"/>
        <w:rPr>
          <w:rFonts w:cs="Times New Roman"/>
          <w:szCs w:val="24"/>
        </w:rPr>
      </w:pPr>
      <w:r w:rsidRPr="00527771">
        <w:rPr>
          <w:rFonts w:cs="Times New Roman"/>
          <w:szCs w:val="24"/>
        </w:rPr>
        <w:t xml:space="preserve">Privremeni stečajni upravitelj </w:t>
      </w:r>
      <w:r w:rsidR="00C01558">
        <w:rPr>
          <w:rFonts w:cs="Times New Roman" w:eastAsia="Times New Roman"/>
          <w:szCs w:val="24"/>
        </w:rPr>
        <w:t>Dinka Trumbić</w:t>
      </w:r>
      <w:r w:rsidR="00C01558" w:rsidRPr="00CB2974">
        <w:rPr>
          <w:rFonts w:cs="Times New Roman" w:eastAsia="Times New Roman"/>
          <w:color w:val="000000"/>
          <w:szCs w:val="24"/>
          <w:lang w:eastAsia="hr-HR"/>
        </w:rPr>
        <w:t xml:space="preserve">, OIB: </w:t>
      </w:r>
      <w:r w:rsidR="00C01558">
        <w:rPr>
          <w:rFonts w:cs="Times New Roman" w:eastAsia="Times New Roman"/>
          <w:color w:val="000000"/>
          <w:szCs w:val="24"/>
          <w:lang w:eastAsia="hr-HR"/>
        </w:rPr>
        <w:t>43468134790</w:t>
      </w:r>
      <w:r w:rsidR="00C01558" w:rsidRPr="00CB2974">
        <w:rPr>
          <w:rFonts w:cs="Times New Roman" w:eastAsia="Times New Roman"/>
          <w:color w:val="000000"/>
          <w:szCs w:val="24"/>
          <w:lang w:eastAsia="hr-HR"/>
        </w:rPr>
        <w:t xml:space="preserve">, </w:t>
      </w:r>
      <w:r w:rsidR="00C01558">
        <w:rPr>
          <w:rFonts w:cs="Times New Roman" w:eastAsia="Times New Roman"/>
          <w:color w:val="000000"/>
          <w:szCs w:val="24"/>
          <w:lang w:eastAsia="hr-HR"/>
        </w:rPr>
        <w:t>Split, Lovretska 10</w:t>
      </w:r>
      <w:r w:rsidR="009A0E96" w:rsidRPr="009A0E96">
        <w:rPr>
          <w:rFonts w:cs="Times New Roman"/>
          <w:szCs w:val="24"/>
        </w:rPr>
        <w:t>,</w:t>
      </w:r>
      <w:r w:rsidR="009A0E96">
        <w:rPr>
          <w:rFonts w:cs="Times New Roman"/>
          <w:szCs w:val="24"/>
        </w:rPr>
        <w:t xml:space="preserve"> </w:t>
      </w:r>
      <w:r w:rsidRPr="00527771">
        <w:rPr>
          <w:rFonts w:cs="Times New Roman"/>
          <w:szCs w:val="24"/>
        </w:rPr>
        <w:t>imenovan</w:t>
      </w:r>
      <w:r w:rsidR="009A0E96">
        <w:rPr>
          <w:rFonts w:cs="Times New Roman"/>
          <w:szCs w:val="24"/>
        </w:rPr>
        <w:t xml:space="preserve"> je metodom slučajnog odabira s</w:t>
      </w:r>
      <w:r w:rsidRPr="00527771">
        <w:rPr>
          <w:rFonts w:cs="Times New Roman"/>
          <w:szCs w:val="24"/>
        </w:rPr>
        <w:t xml:space="preserve"> liste A stečajnih upravitelja za područje Trgovačkog suda u Splitu u </w:t>
      </w:r>
      <w:r w:rsidR="009A0E96">
        <w:rPr>
          <w:rFonts w:cs="Times New Roman"/>
          <w:szCs w:val="24"/>
        </w:rPr>
        <w:t>skladu s člankom 119. stavkom 6. i člankom 84</w:t>
      </w:r>
      <w:r w:rsidRPr="00527771">
        <w:rPr>
          <w:rFonts w:cs="Times New Roman"/>
          <w:szCs w:val="24"/>
        </w:rPr>
        <w:t>. SZ-a.</w:t>
      </w:r>
      <w:r w:rsidR="009A0E96">
        <w:rPr>
          <w:rFonts w:cs="Times New Roman"/>
          <w:szCs w:val="24"/>
        </w:rPr>
        <w:t xml:space="preserve"> </w:t>
      </w:r>
      <w:r w:rsidR="0024267F">
        <w:rPr>
          <w:rFonts w:cs="Times New Roman"/>
          <w:szCs w:val="24"/>
        </w:rPr>
        <w:t xml:space="preserve"> </w:t>
      </w:r>
    </w:p>
    <w:p w:rsidRDefault="0024267F" w:rsidP="00527771" w:rsidR="0024267F" w:rsidRPr="00527771">
      <w:pPr>
        <w:ind w:firstLine="708"/>
        <w:jc w:val="both"/>
        <w:rPr>
          <w:rFonts w:cs="Times New Roman"/>
          <w:szCs w:val="24"/>
        </w:rPr>
      </w:pPr>
    </w:p>
    <w:p w:rsidRDefault="00527771" w:rsidP="00527771" w:rsidR="00527771" w:rsidRPr="00527771">
      <w:pPr>
        <w:ind w:firstLine="708"/>
        <w:jc w:val="both"/>
        <w:rPr>
          <w:rFonts w:hAnsiTheme="minorHAnsi" w:asciiTheme="minorHAnsi"/>
          <w:sz w:val="22"/>
        </w:rPr>
      </w:pPr>
      <w:r w:rsidRPr="00527771">
        <w:rPr>
          <w:rFonts w:cs="Times New Roman"/>
          <w:szCs w:val="24"/>
        </w:rPr>
        <w:t xml:space="preserve">Slijedom navedenog, a </w:t>
      </w:r>
      <w:r w:rsidR="009A0E96">
        <w:rPr>
          <w:rFonts w:cs="Times New Roman"/>
          <w:szCs w:val="24"/>
        </w:rPr>
        <w:t xml:space="preserve">na </w:t>
      </w:r>
      <w:r w:rsidRPr="00527771">
        <w:rPr>
          <w:rFonts w:cs="Times New Roman"/>
          <w:szCs w:val="24"/>
        </w:rPr>
        <w:t>temelj</w:t>
      </w:r>
      <w:r w:rsidR="009A0E96">
        <w:rPr>
          <w:rFonts w:cs="Times New Roman"/>
          <w:szCs w:val="24"/>
        </w:rPr>
        <w:t>u članka</w:t>
      </w:r>
      <w:r w:rsidRPr="00527771">
        <w:rPr>
          <w:rFonts w:cs="Times New Roman"/>
          <w:szCs w:val="24"/>
        </w:rPr>
        <w:t xml:space="preserve"> 118. i 119. SZ-a odlučeno je kao u izreci ovog rješenja.</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78625A">
        <w:rPr>
          <w:rFonts w:cs="Times New Roman" w:eastAsia="Times New Roman"/>
          <w:szCs w:val="24"/>
        </w:rPr>
        <w:t>8</w:t>
      </w:r>
      <w:r w:rsidR="008B4AA9">
        <w:rPr>
          <w:rFonts w:cs="Times New Roman" w:eastAsia="Times New Roman"/>
          <w:szCs w:val="24"/>
        </w:rPr>
        <w:t>. veljače</w:t>
      </w:r>
      <w:r w:rsidR="008A3181">
        <w:rPr>
          <w:rFonts w:cs="Times New Roman" w:eastAsia="Times New Roman"/>
          <w:szCs w:val="24"/>
        </w:rPr>
        <w:t xml:space="preserve"> 2019</w:t>
      </w:r>
      <w:r w:rsidR="00685F9A" w:rsidRPr="00685F9A">
        <w:rPr>
          <w:rFonts w:cs="Times New Roman" w:eastAsia="Times New Roman"/>
          <w:szCs w:val="24"/>
        </w:rPr>
        <w:t>.</w:t>
      </w:r>
    </w:p>
    <w:p w:rsidRDefault="002023DB" w:rsidP="009A3DB8" w:rsidR="002023DB" w:rsidRPr="009A3DB8">
      <w:pPr>
        <w:ind w:left="4956"/>
        <w:jc w:val="center"/>
        <w:rPr>
          <w:rFonts w:eastAsia="Times New Roman"/>
          <w:szCs w:val="24"/>
        </w:rPr>
      </w:pPr>
      <w:r w:rsidRPr="009A3DB8">
        <w:rPr>
          <w:rFonts w:eastAsia="Times New Roman"/>
          <w:szCs w:val="24"/>
        </w:rPr>
        <w:t>SUTKINJA</w:t>
      </w:r>
    </w:p>
    <w:p w:rsidRDefault="002023DB" w:rsidP="009A3DB8" w:rsidR="002023DB" w:rsidRPr="009A3DB8">
      <w:pPr>
        <w:ind w:left="4956"/>
        <w:jc w:val="center"/>
        <w:rPr>
          <w:rFonts w:eastAsia="Times New Roman"/>
          <w:szCs w:val="24"/>
        </w:rPr>
      </w:pPr>
      <w:r w:rsidRPr="009A3DB8">
        <w:rPr>
          <w:rFonts w:eastAsia="Times New Roman"/>
          <w:szCs w:val="24"/>
        </w:rPr>
        <w:t>Zrinka Ćosić</w:t>
      </w:r>
      <w:r>
        <w:rPr>
          <w:rFonts w:eastAsia="Times New Roman"/>
          <w:szCs w:val="24"/>
        </w:rPr>
        <w:t>, v.r.</w:t>
      </w:r>
    </w:p>
    <w:p w:rsidRDefault="002023DB" w:rsidP="009A3DB8" w:rsidR="002023DB">
      <w:pPr>
        <w:ind w:left="4956"/>
        <w:jc w:val="center"/>
        <w:rPr>
          <w:rFonts w:eastAsia="Times New Roman"/>
          <w:szCs w:val="24"/>
        </w:rPr>
      </w:pPr>
      <w:r>
        <w:rPr>
          <w:rFonts w:eastAsia="Times New Roman"/>
          <w:szCs w:val="24"/>
        </w:rPr>
        <w:t>Za točnost otpravka-ovlašteni službenik</w:t>
      </w:r>
    </w:p>
    <w:p w:rsidRDefault="002023DB" w:rsidP="009A3DB8" w:rsidR="002023DB">
      <w:pPr>
        <w:ind w:left="4956"/>
        <w:jc w:val="center"/>
        <w:rPr>
          <w:rFonts w:eastAsia="Times New Roman"/>
          <w:szCs w:val="24"/>
        </w:rPr>
      </w:pPr>
      <w:r>
        <w:rPr>
          <w:rFonts w:eastAsia="Times New Roman"/>
          <w:szCs w:val="24"/>
        </w:rPr>
        <w:t>Vesna Čargo</w:t>
      </w:r>
    </w:p>
    <w:p w:rsidRDefault="00BD2DA7" w:rsidP="00685F9A" w:rsidR="00BD2DA7">
      <w:pPr>
        <w:jc w:val="both"/>
        <w:rPr>
          <w:rFonts w:cs="Times New Roman" w:eastAsia="Times New Roman"/>
          <w:szCs w:val="24"/>
        </w:rPr>
      </w:pPr>
    </w:p>
    <w:p w:rsidRDefault="00BD2DA7" w:rsidP="00685F9A" w:rsidR="00BD2DA7">
      <w:pPr>
        <w:jc w:val="both"/>
        <w:rPr>
          <w:rFonts w:cs="Times New Roman" w:eastAsia="Times New Roman"/>
          <w:szCs w:val="24"/>
        </w:rPr>
      </w:pPr>
    </w:p>
    <w:p w:rsidRDefault="00BD2DA7" w:rsidP="00685F9A" w:rsidR="00BD2DA7">
      <w:pPr>
        <w:jc w:val="both"/>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2E52F0" w:rsidRPr="002E52F0">
          <w:rPr>
            <w:noProof/>
            <w:lang w:val="hr-HR"/>
          </w:rPr>
          <w:t>3</w:t>
        </w:r>
        <w:r>
          <w:fldChar w:fldCharType="end"/>
        </w:r>
      </w:sdtContent>
    </w:sdt>
    <w:r>
      <w:tab/>
    </w:r>
    <w:r w:rsidRPr="00685F9A">
      <w:rPr>
        <w:lang w:val="hr-HR"/>
      </w:rPr>
      <w:t>Poslovni broj:</w:t>
    </w:r>
    <w:r w:rsidRPr="00685F9A">
      <w:t xml:space="preserve"> 5 St-</w:t>
    </w:r>
    <w:r w:rsidR="00C03C6C">
      <w:t>1</w:t>
    </w:r>
    <w:r w:rsidR="006F66B0">
      <w:t>523/2016-22</w:t>
    </w:r>
  </w:p>
  <w:p w:rsidRDefault="002E52F0"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2566B"/>
    <w:rsid w:val="00076A3C"/>
    <w:rsid w:val="00084B4C"/>
    <w:rsid w:val="000E336E"/>
    <w:rsid w:val="000F78B5"/>
    <w:rsid w:val="00126B93"/>
    <w:rsid w:val="00143775"/>
    <w:rsid w:val="00172BF8"/>
    <w:rsid w:val="00194F7A"/>
    <w:rsid w:val="002023DB"/>
    <w:rsid w:val="0020261F"/>
    <w:rsid w:val="00205483"/>
    <w:rsid w:val="00227306"/>
    <w:rsid w:val="0024267F"/>
    <w:rsid w:val="0024441C"/>
    <w:rsid w:val="00263D0B"/>
    <w:rsid w:val="00286E3D"/>
    <w:rsid w:val="002D5ECB"/>
    <w:rsid w:val="002E52F0"/>
    <w:rsid w:val="00305397"/>
    <w:rsid w:val="003447B2"/>
    <w:rsid w:val="00347BFF"/>
    <w:rsid w:val="003A40E5"/>
    <w:rsid w:val="003C3ED5"/>
    <w:rsid w:val="003E4CF0"/>
    <w:rsid w:val="00414850"/>
    <w:rsid w:val="00424D47"/>
    <w:rsid w:val="004310CC"/>
    <w:rsid w:val="00436BAB"/>
    <w:rsid w:val="004644D3"/>
    <w:rsid w:val="00495246"/>
    <w:rsid w:val="004C26EE"/>
    <w:rsid w:val="004C70E5"/>
    <w:rsid w:val="004D172D"/>
    <w:rsid w:val="00516502"/>
    <w:rsid w:val="00527771"/>
    <w:rsid w:val="005C4834"/>
    <w:rsid w:val="005E535D"/>
    <w:rsid w:val="00600792"/>
    <w:rsid w:val="006551F5"/>
    <w:rsid w:val="00685F9A"/>
    <w:rsid w:val="006D470D"/>
    <w:rsid w:val="006F66B0"/>
    <w:rsid w:val="00705B3F"/>
    <w:rsid w:val="0070637F"/>
    <w:rsid w:val="00781784"/>
    <w:rsid w:val="00782F79"/>
    <w:rsid w:val="0078625A"/>
    <w:rsid w:val="00792CDD"/>
    <w:rsid w:val="007C2AB2"/>
    <w:rsid w:val="007C3887"/>
    <w:rsid w:val="007C4942"/>
    <w:rsid w:val="007D2964"/>
    <w:rsid w:val="007E4E00"/>
    <w:rsid w:val="008246E5"/>
    <w:rsid w:val="00836BAB"/>
    <w:rsid w:val="008405E2"/>
    <w:rsid w:val="00885D26"/>
    <w:rsid w:val="008A3181"/>
    <w:rsid w:val="008B1729"/>
    <w:rsid w:val="008B4AA9"/>
    <w:rsid w:val="008E3A50"/>
    <w:rsid w:val="008E604C"/>
    <w:rsid w:val="009204A3"/>
    <w:rsid w:val="00940791"/>
    <w:rsid w:val="00954117"/>
    <w:rsid w:val="00971382"/>
    <w:rsid w:val="009A0E96"/>
    <w:rsid w:val="009A3F14"/>
    <w:rsid w:val="009C7BD8"/>
    <w:rsid w:val="00A0043B"/>
    <w:rsid w:val="00A44433"/>
    <w:rsid w:val="00A613C6"/>
    <w:rsid w:val="00A700BA"/>
    <w:rsid w:val="00AA6898"/>
    <w:rsid w:val="00AD01D1"/>
    <w:rsid w:val="00AE7280"/>
    <w:rsid w:val="00B62B6A"/>
    <w:rsid w:val="00BD2DA7"/>
    <w:rsid w:val="00BF69BA"/>
    <w:rsid w:val="00C01558"/>
    <w:rsid w:val="00C03C6C"/>
    <w:rsid w:val="00C4142B"/>
    <w:rsid w:val="00C461E2"/>
    <w:rsid w:val="00C501D5"/>
    <w:rsid w:val="00C87D96"/>
    <w:rsid w:val="00CD5675"/>
    <w:rsid w:val="00CF015D"/>
    <w:rsid w:val="00D23FE2"/>
    <w:rsid w:val="00D72069"/>
    <w:rsid w:val="00DC24EA"/>
    <w:rsid w:val="00E236DE"/>
    <w:rsid w:val="00E40DE8"/>
    <w:rsid w:val="00E42716"/>
    <w:rsid w:val="00EB0CC3"/>
    <w:rsid w:val="00EC5377"/>
    <w:rsid w:val="00F131C9"/>
    <w:rsid w:val="00F17A3C"/>
    <w:rsid w:val="00F31E77"/>
    <w:rsid w:val="00F35FD3"/>
    <w:rsid w:val="00F368A4"/>
    <w:rsid w:val="00F44831"/>
    <w:rsid w:val="00F80E8E"/>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E52F0"/>
    <w:rPr>
      <w:color w:val="808080"/>
      <w:bdr w:space="0" w:sz="0" w:color="auto" w:val="none"/>
      <w:shd w:fill="auto" w:color="auto" w:val="clear"/>
    </w:rPr>
  </w:style>
  <w:style w:customStyle="true" w:styleId="eSPISCCParagraphDefaultFont" w:type="character">
    <w:name w:val="eSPIS_CC_Paragraph Default Font"/>
    <w:basedOn w:val="Zadanifontodlomka"/>
    <w:rsid w:val="002E52F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E52F0"/>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E52F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E52F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E52F0"/>
    <w:rPr>
      <w:color w:val="808080"/>
      <w:bdr w:color="auto" w:space="0" w:sz="0" w:val="none"/>
      <w:shd w:color="auto" w:fill="auto" w:val="clear"/>
    </w:rPr>
  </w:style>
  <w:style w:customStyle="1" w:styleId="eSPISCCParagraphDefaultFont" w:type="character">
    <w:name w:val="eSPIS_CC_Paragraph Default Font"/>
    <w:basedOn w:val="Zadanifontodlomka"/>
    <w:rsid w:val="002E52F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E52F0"/>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E52F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E52F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St-1523/2016-22</izvorni_sadrzaj>
    <derivirana_varijabla naziv="DomainObject.Oznaka_1">St-1523/2016-22</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1523</izvorni_sadrzaj>
    <derivirana_varijabla naziv="DomainObject.Predmet.Broj_1">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St-1523/2016</izvorni_sadrzaj>
    <derivirana_varijabla naziv="DomainObject.Predmet.OznakaBroj_1">St-1523/2016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PROZORSKA TEHNIKA TOLO d.o.o. za proizvodnju i trgovinu</izvorni_sadrzaj>
    <derivirana_varijabla naziv="DomainObject.Predmet.ProtustrankaFormated_1">  PROZORSKA TEHNIKA TOLO d.o.o. za proizvodnju i trgovinu</derivirana_varijabla>
  </DomainObject.Predmet.ProtustrankaFormated>
  <DomainObject.Predmet.ProtustrankaFormatedOIB>
    <izvorni_sadrzaj>  PROZORSKA TEHNIKA TOLO d.o.o. za proizvodnju i trgovinu, OIB 71786325722</izvorni_sadrzaj>
    <derivirana_varijabla naziv="DomainObject.Predmet.ProtustrankaFormatedOIB_1">  PROZORSKA TEHNIKA TOLO d.o.o. za proizvodnju i trgovinu, OIB 71786325722</derivirana_varijabla>
  </DomainObject.Predmet.ProtustrankaFormatedOIB>
  <DomainObject.Predmet.ProtustrankaFormatedWithAdress>
    <izvorni_sadrzaj> PROZORSKA TEHNIKA TOLO d.o.o. za proizvodnju i trgovinu, Ulica Fra.Rajmonda Rudeža 1, 21260 Imotski</izvorni_sadrzaj>
    <derivirana_varijabla naziv="DomainObject.Predmet.ProtustrankaFormatedWithAdress_1"> PROZORSKA TEHNIKA TOLO d.o.o. za proizvodnju i trgovinu, Ulica Fra.Rajmonda Rudeža 1, 21260 Imotski</derivirana_varijabla>
  </DomainObject.Predmet.ProtustrankaFormatedWithAdress>
  <DomainObject.Predmet.ProtustrankaFormatedWithAdressOIB>
    <izvorni_sadrzaj> PROZORSKA TEHNIKA TOLO d.o.o. za proizvodnju i trgovinu, OIB 71786325722, Ulica Fra.Rajmonda Rudeža 1, 21260 Imotski</izvorni_sadrzaj>
    <derivirana_varijabla naziv="DomainObject.Predmet.ProtustrankaFormatedWithAdressOIB_1"> PROZORSKA TEHNIKA TOLO d.o.o. za proizvodnju i trgovinu, OIB 71786325722, Ulica Fra.Rajmonda Rudeža 1, 21260 Imotski</derivirana_varijabla>
  </DomainObject.Predmet.ProtustrankaFormatedWithAdressOIB>
  <DomainObject.Predmet.ProtustrankaWithAdress>
    <izvorni_sadrzaj>PROZORSKA TEHNIKA TOLO d.o.o. za proizvodnju i trgovinu Ulica Fra.Rajmonda Rudeža 1, 21260 Imotski</izvorni_sadrzaj>
    <derivirana_varijabla naziv="DomainObject.Predmet.ProtustrankaWithAdress_1">PROZORSKA TEHNIKA TOLO d.o.o. za proizvodnju i trgovinu Ulica Fra.Rajmonda Rudeža 1, 21260 Imotski</derivirana_varijabla>
  </DomainObject.Predmet.ProtustrankaWithAdress>
  <DomainObject.Predmet.ProtustrankaWithAdressOIB>
    <izvorni_sadrzaj>PROZORSKA TEHNIKA TOLO d.o.o. za proizvodnju i trgovinu, OIB 71786325722, Ulica Fra.Rajmonda Rudeža 1, 21260 Imotski</izvorni_sadrzaj>
    <derivirana_varijabla naziv="DomainObject.Predmet.ProtustrankaWithAdressOIB_1">PROZORSKA TEHNIKA TOLO d.o.o. za proizvodnju i trgovinu, OIB 71786325722, Ulica Fra.Rajmonda Rudeža 1, 21260 Imotski</derivirana_varijabla>
  </DomainObject.Predmet.ProtustrankaWithAdressOIB>
  <DomainObject.Predmet.ProtustrankaNazivFormated>
    <izvorni_sadrzaj>PROZORSKA TEHNIKA TOLO d.o.o. za proizvodnju i trgovinu</izvorni_sadrzaj>
    <derivirana_varijabla naziv="DomainObject.Predmet.ProtustrankaNazivFormated_1">PROZORSKA TEHNIKA TOLO d.o.o. za proizvodnju i trgovinu</derivirana_varijabla>
  </DomainObject.Predmet.ProtustrankaNazivFormated>
  <DomainObject.Predmet.ProtustrankaNazivFormatedOIB>
    <izvorni_sadrzaj>PROZORSKA TEHNIKA TOLO d.o.o. za proizvodnju i trgovinu, OIB 71786325722</izvorni_sadrzaj>
    <derivirana_varijabla naziv="DomainObject.Predmet.ProtustrankaNazivFormatedOIB_1">PROZORSKA TEHNIKA TOLO d.o.o. za proizvodnju i trgovinu, OIB 71786325722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1290524.38</izvorni_sadrzaj>
    <derivirana_varijabla naziv="DomainObject.Predmet.TrenutnaVrijednost_1">1290524.38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PROZORSKA TEHNIKA TOLO d.o.o. za proizvodnju i trgovinu</item>
    </izvorni_sadrzaj>
    <derivirana_varijabla naziv="DomainObject.Predmet.ProtuStrankaListFormated_1">
      <item>PROZORSKA TEHNIKA TOLO d.o.o. za proizvodnju i trgovinu</item>
    </derivirana_varijabla>
  </DomainObject.Predmet.ProtuStrankaListFormated>
  <DomainObject.Predmet.ProtuStrankaListFormatedOIB>
    <izvorni_sadrzaj>
      <item>PROZORSKA TEHNIKA TOLO d.o.o. za proizvodnju i trgovinu, OIB 71786325722</item>
    </izvorni_sadrzaj>
    <derivirana_varijabla naziv="DomainObject.Predmet.ProtuStrankaListFormatedOIB_1">
      <item>PROZORSKA TEHNIKA TOLO d.o.o. za proizvodnju i trgovinu, OIB 71786325722</item>
    </derivirana_varijabla>
  </DomainObject.Predmet.ProtuStrankaListFormatedOIB>
  <DomainObject.Predmet.ProtuStrankaListFormatedWithAdress>
    <izvorni_sadrzaj>
      <item>PROZORSKA TEHNIKA TOLO d.o.o. za proizvodnju i trgovinu, Ulica Fra.Rajmonda Rudeža 1, 21260 Imotski</item>
    </izvorni_sadrzaj>
    <derivirana_varijabla naziv="DomainObject.Predmet.ProtuStrankaListFormatedWithAdress_1">
      <item>PROZORSKA TEHNIKA TOLO d.o.o. za proizvodnju i trgovinu, Ulica Fra.Rajmonda Rudeža 1, 21260 Imotski</item>
    </derivirana_varijabla>
  </DomainObject.Predmet.ProtuStrankaListFormatedWithAdress>
  <DomainObject.Predmet.ProtuStrankaListFormatedWithAdressOIB>
    <izvorni_sadrzaj>
      <item>PROZORSKA TEHNIKA TOLO d.o.o. za proizvodnju i trgovinu, OIB 71786325722, Ulica Fra.Rajmonda Rudeža 1, 21260 Imotski</item>
    </izvorni_sadrzaj>
    <derivirana_varijabla naziv="DomainObject.Predmet.ProtuStrankaListFormatedWithAdressOIB_1">
      <item>PROZORSKA TEHNIKA TOLO d.o.o. za proizvodnju i trgovinu, OIB 71786325722, Ulica Fra.Rajmonda Rudeža 1, 21260 Imotski</item>
    </derivirana_varijabla>
  </DomainObject.Predmet.ProtuStrankaListFormatedWithAdressOIB>
  <DomainObject.Predmet.ProtuStrankaListNazivFormated>
    <izvorni_sadrzaj>
      <item>PROZORSKA TEHNIKA TOLO d.o.o. za proizvodnju i trgovinu</item>
    </izvorni_sadrzaj>
    <derivirana_varijabla naziv="DomainObject.Predmet.ProtuStrankaListNazivFormated_1">
      <item>PROZORSKA TEHNIKA TOLO d.o.o. za proizvodnju i trgovinu</item>
    </derivirana_varijabla>
  </DomainObject.Predmet.ProtuStrankaListNazivFormated>
  <DomainObject.Predmet.ProtuStrankaListNazivFormatedOIB>
    <izvorni_sadrzaj>
      <item>PROZORSKA TEHNIKA TOLO d.o.o. za proizvodnju i trgovinu, OIB 71786325722</item>
    </izvorni_sadrzaj>
    <derivirana_varijabla naziv="DomainObject.Predmet.ProtuStrankaListNazivFormatedOIB_1">
      <item>PROZORSKA TEHNIKA TOLO d.o.o. za proizvodnju i trgovinu, OIB 71786325722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St-1523/2016-22</izvorni_sadrzaj>
    <derivirana_varijabla naziv="DomainObject.PoslovniBrojDokumenta_1">St-1523/2016-22</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PROZORSKA TEHNIKA TOLO d.o.o. za proizvodnju i trgovinu</izvorni_sadrzaj>
    <derivirana_varijabla naziv="DomainObject.Predmet.ProtustrankaIDrugi_1">PROZORSKA TEHNIKA TOLO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PROZORSKA TEHNIKA TOLO d.o.o. za proizvodnju i trgovinu, OIB 71786325722, Ulica Fra.Rajmonda Rudeža 1, 21260 Imotski</izvorni_sadrzaj>
    <derivirana_varijabla naziv="DomainObject.Predmet.ProtustrankaIDrugiAdressOIB_1">PROZORSKA TEHNIKA TOLO d.o.o. za proizvodnju i trgovinu, OIB 71786325722, Ulica Fra.Rajmonda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PROZORSKA TEHNIKA TOLO d.o.o. za proizvodnju i trgovinu</item>
      <item>FINANCIJSKA AGENCIJA, RC SPLIT</item>
    </izvorni_sadrzaj>
    <derivirana_varijabla naziv="DomainObject.Predmet.SudioniciListNaziv_1">
      <item>PROZORSKA TEHNIKA TOLO d.o.o. za proizvodnju i trgovinu</item>
      <item>FINANCIJSKA AGENCIJA, RC SPLIT</item>
    </derivirana_varijabla>
  </DomainObject.Predmet.SudioniciListNaziv>
  <DomainObject.Predmet.SudioniciListAdressOIB>
    <izvorni_sadrzaj>
      <item>PROZORSKA TEHNIKA TOLO d.o.o. za proizvodnju i trgovinu, OIB 71786325722, Ulica Fra.Rajmonda Rudeža 1,21260 Imotski</item>
      <item>FINANCIJSKA AGENCIJA, RC SPLIT, OIB 85821130368, Mažuranićevo šetalište 24 b,21000 Split</item>
    </izvorni_sadrzaj>
    <derivirana_varijabla naziv="DomainObject.Predmet.SudioniciListAdressOIB_1">
      <item>PROZORSKA TEHNIKA TOLO d.o.o. za proizvodnju i trgovinu, OIB 71786325722, Ulica Fra.Rajmonda Rudeža 1,21260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71786325722</item>
      <item>, OIB 85821130368</item>
    </izvorni_sadrzaj>
    <derivirana_varijabla naziv="DomainObject.Predmet.SudioniciListNazivOIB_1">
      <item>, OIB 71786325722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St-1523/2016-13</izvorni_sadrzaj>
    <derivirana_varijabla naziv="DomainObject.PredzadnjaOdlukaIzPredmeta.Oznaka_1">St-1523/2016-13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BFC4C9-C7F1-4BC4-842E-0EBB1147C8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1104</properties:Words>
  <properties:Characters>6317</properties:Characters>
  <properties:Lines>146</properties:Lines>
  <properties:Paragraphs>38</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2019-02-08T17:47:00Z</dcterms:created>
  <dc:creator>Zrinka Ćosić</dc:creator>
  <cp:lastModifiedBy>Zrinka Ćosić</cp:lastModifiedBy>
  <cp:lastPrinted>2019-02-05T07:24:00Z</cp:lastPrinted>
  <dcterms:modified xmlns:xsi="http://www.w3.org/2001/XMLSchema-instance" xsi:type="dcterms:W3CDTF">2019-02-11T13:03:00Z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St-1523/2016-22 / Odluka - Rješenje o imenovanju privremenog stečajnog upravitelja (St-1523-16 - PROZORSKA TEHNIKA TOLO d.o.o. - rješenje - imenovanje privremenog stečajnog upravitelja.docx)</vt:lpwstr>
  </prop:property>
  <prop:property name="CC_coloring" pid="4" fmtid="{D5CDD505-2E9C-101B-9397-08002B2CF9AE}">
    <vt:bool>false</vt:bool>
  </prop:property>
  <prop:property name="BrojStranica" pid="5" fmtid="{D5CDD505-2E9C-101B-9397-08002B2CF9AE}">
    <vt:i4>3</vt:i4>
  </prop:property>
</prop:Properties>
</file>