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b510" w14:paraId="0ffb510" w:rsidRDefault="00ED4EF9" w:rsidP="00516B37" w:rsidR="00FD0926" w:rsidRPr="00516B37">
      <w:pPr>
        <w:jc w:val="both"/>
        <w15:collapsed w:val="false"/>
        <w:rPr>
          <w:lang w:val="hr-HR"/>
        </w:rPr>
      </w:pPr>
      <w:bookmarkStart w:name="_GoBack" w:id="0"/>
      <w:bookmarkEnd w:id="0"/>
      <w:r w:rsidRPr="00516B37">
        <w:rPr>
          <w:lang w:val="hr-HR"/>
        </w:rPr>
        <w:tab/>
      </w:r>
      <w:r w:rsidRPr="00516B37">
        <w:rPr>
          <w:lang w:val="hr-HR"/>
        </w:rPr>
        <w:tab/>
      </w:r>
      <w:r w:rsidRPr="00516B37">
        <w:rPr>
          <w:lang w:val="hr-HR"/>
        </w:rPr>
        <w:tab/>
      </w:r>
      <w:r w:rsidRPr="00516B37">
        <w:rPr>
          <w:lang w:val="hr-HR"/>
        </w:rPr>
        <w:tab/>
      </w:r>
    </w:p>
    <w:p w:rsidRDefault="00CE476C" w:rsidP="00CE476C" w:rsidR="00CE476C" w:rsidRPr="00516B37">
      <w:pPr>
        <w:rPr>
          <w:lang w:val="hr-HR"/>
        </w:rPr>
      </w:pPr>
      <w:r w:rsidRPr="00516B37">
        <w:rPr>
          <w:lang w:val="hr-HR"/>
        </w:rPr>
        <w:t xml:space="preserve">               </w:t>
      </w:r>
      <w:r w:rsidR="00B46FC0">
        <w:rPr>
          <w:lang w:val="hr-HR"/>
        </w:rPr>
        <w:t xml:space="preserve">  </w:t>
      </w:r>
      <w:r w:rsidRPr="00516B37">
        <w:rPr>
          <w:lang w:val="hr-HR"/>
        </w:rPr>
        <w:t xml:space="preserve">  </w:t>
      </w:r>
      <w:r w:rsidR="007E7843">
        <w:rPr>
          <w:noProof/>
          <w:lang w:eastAsia="hr-HR" w:val="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2" style="width:41.4pt;height:52.8pt;visibility:visible" alt="HR grb" type="#_x0000_t75">
            <v:imagedata r:id="rId8" o:title="HR grb"/>
          </v:shape>
        </w:pict>
      </w:r>
      <w:r w:rsidRPr="00516B37">
        <w:rPr>
          <w:lang w:val="hr-HR"/>
        </w:rPr>
        <w:t xml:space="preserve">                                                            </w:t>
      </w:r>
    </w:p>
    <w:p w:rsidRDefault="00CE476C" w:rsidP="00CE476C" w:rsidR="00CE476C" w:rsidRPr="00516B37">
      <w:pPr>
        <w:rPr>
          <w:lang w:val="hr-HR"/>
        </w:rPr>
      </w:pPr>
      <w:r w:rsidRPr="00516B37">
        <w:rPr>
          <w:lang w:val="hr-HR"/>
        </w:rPr>
        <w:t xml:space="preserve"> </w:t>
      </w:r>
      <w:r w:rsidR="00B46FC0">
        <w:rPr>
          <w:lang w:val="hr-HR"/>
        </w:rPr>
        <w:t xml:space="preserve">   </w:t>
      </w:r>
      <w:r w:rsidRPr="00516B37">
        <w:rPr>
          <w:lang w:val="hr-HR"/>
        </w:rPr>
        <w:t xml:space="preserve">REPUBLIKA HRVATSKA </w:t>
      </w:r>
      <w:r w:rsidRPr="00516B37">
        <w:rPr>
          <w:lang w:val="hr-HR"/>
        </w:rPr>
        <w:tab/>
      </w:r>
      <w:r w:rsidRPr="00516B37">
        <w:rPr>
          <w:lang w:val="hr-HR"/>
        </w:rPr>
        <w:tab/>
      </w:r>
      <w:r w:rsidRPr="00516B37">
        <w:rPr>
          <w:lang w:val="hr-HR"/>
        </w:rPr>
        <w:tab/>
      </w:r>
      <w:r w:rsidRPr="00516B37">
        <w:rPr>
          <w:lang w:val="hr-HR"/>
        </w:rPr>
        <w:tab/>
      </w:r>
      <w:r w:rsidRPr="00516B37">
        <w:rPr>
          <w:lang w:val="hr-HR"/>
        </w:rPr>
        <w:tab/>
      </w:r>
    </w:p>
    <w:p w:rsidRDefault="00CE476C" w:rsidP="00CE476C" w:rsidR="00CE476C" w:rsidRPr="00516B37">
      <w:pPr>
        <w:rPr>
          <w:lang w:val="hr-HR"/>
        </w:rPr>
      </w:pPr>
      <w:r w:rsidRPr="00516B37">
        <w:rPr>
          <w:lang w:val="hr-HR"/>
        </w:rPr>
        <w:t xml:space="preserve"> TRGOVAČKI SUD U PAZINU</w:t>
      </w:r>
    </w:p>
    <w:p w:rsidRDefault="00CE476C" w:rsidP="00CE476C" w:rsidR="00B46FC0">
      <w:pPr>
        <w:rPr>
          <w:lang w:val="hr-HR"/>
        </w:rPr>
      </w:pPr>
      <w:r w:rsidRPr="00516B37">
        <w:rPr>
          <w:lang w:val="hr-HR"/>
        </w:rPr>
        <w:t xml:space="preserve"> </w:t>
      </w:r>
      <w:r w:rsidR="00B46FC0">
        <w:rPr>
          <w:lang w:val="hr-HR"/>
        </w:rPr>
        <w:tab/>
      </w:r>
      <w:r w:rsidRPr="00516B37">
        <w:rPr>
          <w:lang w:val="hr-HR"/>
        </w:rPr>
        <w:t>Pazin, Dršćevka 1</w:t>
      </w:r>
      <w:r w:rsidRPr="00516B37">
        <w:rPr>
          <w:lang w:val="hr-HR"/>
        </w:rPr>
        <w:tab/>
      </w:r>
    </w:p>
    <w:p w:rsidRDefault="00CE476C" w:rsidP="00CE476C" w:rsidR="00CE476C" w:rsidRPr="00516B37">
      <w:pPr>
        <w:rPr>
          <w:lang w:val="hr-HR"/>
        </w:rPr>
      </w:pPr>
      <w:r w:rsidRPr="00516B37">
        <w:rPr>
          <w:lang w:val="hr-HR"/>
        </w:rPr>
        <w:tab/>
      </w:r>
      <w:r w:rsidRPr="00516B37">
        <w:rPr>
          <w:lang w:val="hr-HR"/>
        </w:rPr>
        <w:tab/>
      </w:r>
      <w:r w:rsidRPr="00516B37">
        <w:rPr>
          <w:lang w:val="hr-HR"/>
        </w:rPr>
        <w:tab/>
      </w:r>
      <w:r w:rsidRPr="00516B37">
        <w:rPr>
          <w:lang w:val="hr-HR"/>
        </w:rPr>
        <w:tab/>
      </w:r>
    </w:p>
    <w:p w:rsidRDefault="00CE476C" w:rsidP="00CE476C" w:rsidR="00CE476C" w:rsidRPr="00516B37">
      <w:pPr>
        <w:jc w:val="center"/>
        <w:rPr>
          <w:lang w:val="hr-HR"/>
        </w:rPr>
      </w:pPr>
      <w:r w:rsidRPr="00516B37">
        <w:rPr>
          <w:lang w:val="hr-HR"/>
        </w:rPr>
        <w:t>R E P U B L I K A   H R V A T S K A</w:t>
      </w:r>
    </w:p>
    <w:p w:rsidRDefault="00CE476C" w:rsidP="00CE476C" w:rsidR="00CE476C" w:rsidRPr="00516B37">
      <w:pPr>
        <w:jc w:val="center"/>
        <w:rPr>
          <w:lang w:val="hr-HR"/>
        </w:rPr>
      </w:pPr>
      <w:r w:rsidRPr="00516B37">
        <w:rPr>
          <w:lang w:val="hr-HR"/>
        </w:rPr>
        <w:t>R J E Š E N J E</w:t>
      </w:r>
    </w:p>
    <w:p w:rsidRDefault="00CE476C" w:rsidP="00CE476C" w:rsidR="00CE476C" w:rsidRPr="00516B37">
      <w:pPr>
        <w:jc w:val="both"/>
        <w:rPr>
          <w:lang w:val="hr-HR"/>
        </w:rPr>
      </w:pPr>
    </w:p>
    <w:p w:rsidRDefault="00CE476C" w:rsidP="00CE476C" w:rsidR="00ED4EF9" w:rsidRPr="00516B37">
      <w:pPr>
        <w:jc w:val="both"/>
        <w:rPr>
          <w:lang w:val="hr-HR"/>
        </w:rPr>
      </w:pPr>
      <w:r w:rsidRPr="00516B37">
        <w:rPr>
          <w:lang w:val="hr-HR"/>
        </w:rPr>
        <w:tab/>
      </w:r>
      <w:r w:rsidR="00A44CD1" w:rsidRPr="00A44CD1">
        <w:rPr>
          <w:lang w:val="hr-HR"/>
        </w:rPr>
        <w:t>Trgovački sud u Pazinu, po sucu Ivanu Dujiću, u stečajnom postupku nad Stečajnom masom iza NEKRETNINE – PULA d.o.o. u stečaju Kastav, Ći</w:t>
      </w:r>
      <w:r w:rsidR="00A44CD1">
        <w:rPr>
          <w:lang w:val="hr-HR"/>
        </w:rPr>
        <w:t>kovići 26/11, OIB 28147952007, 2</w:t>
      </w:r>
      <w:r w:rsidR="00A44CD1" w:rsidRPr="00A44CD1">
        <w:rPr>
          <w:lang w:val="hr-HR"/>
        </w:rPr>
        <w:t xml:space="preserve">3. </w:t>
      </w:r>
      <w:r w:rsidR="00A44CD1">
        <w:rPr>
          <w:lang w:val="hr-HR"/>
        </w:rPr>
        <w:t>veljače</w:t>
      </w:r>
      <w:r w:rsidR="00A44CD1" w:rsidRPr="00A44CD1">
        <w:rPr>
          <w:lang w:val="hr-HR"/>
        </w:rPr>
        <w:t xml:space="preserve"> 201</w:t>
      </w:r>
      <w:r w:rsidR="00A44CD1">
        <w:rPr>
          <w:lang w:val="hr-HR"/>
        </w:rPr>
        <w:t>7</w:t>
      </w:r>
      <w:r w:rsidR="00A44CD1" w:rsidRPr="00A44CD1">
        <w:rPr>
          <w:lang w:val="hr-HR"/>
        </w:rPr>
        <w:t>.</w:t>
      </w:r>
    </w:p>
    <w:p w:rsidRDefault="00FD0926" w:rsidP="00FD0926" w:rsidR="00FD0926" w:rsidRPr="00516B37">
      <w:pPr>
        <w:jc w:val="center"/>
        <w:rPr>
          <w:lang w:val="hr-HR"/>
        </w:rPr>
      </w:pPr>
      <w:r w:rsidRPr="00516B37">
        <w:rPr>
          <w:lang w:val="hr-HR"/>
        </w:rPr>
        <w:t>r i j e š i o   j e</w:t>
      </w:r>
    </w:p>
    <w:p w:rsidRDefault="00FD0926" w:rsidP="00FD0926" w:rsidR="00FD0926" w:rsidRPr="00516B37">
      <w:pPr>
        <w:rPr>
          <w:lang w:val="hr-HR"/>
        </w:rPr>
      </w:pPr>
    </w:p>
    <w:p w:rsidRDefault="00CE476C" w:rsidP="00CE476C" w:rsidR="00587E75">
      <w:pPr>
        <w:jc w:val="both"/>
        <w:rPr>
          <w:lang w:val="hr-HR"/>
        </w:rPr>
      </w:pPr>
      <w:r w:rsidRPr="00516B37">
        <w:rPr>
          <w:lang w:val="hr-HR"/>
        </w:rPr>
        <w:tab/>
      </w:r>
      <w:r w:rsidR="000B3FAA" w:rsidRPr="00516B37">
        <w:rPr>
          <w:lang w:val="hr-HR"/>
        </w:rPr>
        <w:t xml:space="preserve">Ispravlja se rješenje ovoga suda posl.br. </w:t>
      </w:r>
      <w:r w:rsidR="00A44CD1" w:rsidRPr="00A44CD1">
        <w:rPr>
          <w:lang w:val="hr-HR"/>
        </w:rPr>
        <w:t>St-908/16-22</w:t>
      </w:r>
      <w:r w:rsidR="00A44CD1">
        <w:rPr>
          <w:lang w:val="hr-HR"/>
        </w:rPr>
        <w:t xml:space="preserve"> </w:t>
      </w:r>
      <w:r w:rsidR="00ED4EF9" w:rsidRPr="00516B37">
        <w:rPr>
          <w:lang w:val="hr-HR"/>
        </w:rPr>
        <w:t xml:space="preserve">od </w:t>
      </w:r>
      <w:r w:rsidR="00A44CD1" w:rsidRPr="00A44CD1">
        <w:rPr>
          <w:lang w:val="hr-HR"/>
        </w:rPr>
        <w:t>03. studenog 2016.</w:t>
      </w:r>
      <w:r w:rsidR="00ED4EF9" w:rsidRPr="00516B37">
        <w:rPr>
          <w:lang w:val="hr-HR"/>
        </w:rPr>
        <w:t xml:space="preserve">, na način da se </w:t>
      </w:r>
      <w:r w:rsidRPr="00516B37">
        <w:rPr>
          <w:lang w:val="hr-HR"/>
        </w:rPr>
        <w:t xml:space="preserve">u </w:t>
      </w:r>
      <w:r w:rsidR="00587E75">
        <w:rPr>
          <w:lang w:val="hr-HR"/>
        </w:rPr>
        <w:t>t</w:t>
      </w:r>
      <w:r w:rsidRPr="00516B37">
        <w:rPr>
          <w:lang w:val="hr-HR"/>
        </w:rPr>
        <w:t>očk</w:t>
      </w:r>
      <w:r w:rsidR="00587E75">
        <w:rPr>
          <w:lang w:val="hr-HR"/>
        </w:rPr>
        <w:t>i</w:t>
      </w:r>
      <w:r w:rsidRPr="00516B37">
        <w:rPr>
          <w:lang w:val="hr-HR"/>
        </w:rPr>
        <w:t xml:space="preserve"> </w:t>
      </w:r>
      <w:r w:rsidR="00A44CD1">
        <w:rPr>
          <w:lang w:val="hr-HR"/>
        </w:rPr>
        <w:t>I</w:t>
      </w:r>
      <w:r w:rsidR="00ED4EF9" w:rsidRPr="00516B37">
        <w:rPr>
          <w:lang w:val="hr-HR"/>
        </w:rPr>
        <w:t xml:space="preserve"> izreke </w:t>
      </w:r>
      <w:r w:rsidR="004B52B8" w:rsidRPr="00516B37">
        <w:rPr>
          <w:lang w:val="hr-HR"/>
        </w:rPr>
        <w:t xml:space="preserve">tog </w:t>
      </w:r>
      <w:r w:rsidR="000B3FAA" w:rsidRPr="00516B37">
        <w:rPr>
          <w:lang w:val="hr-HR"/>
        </w:rPr>
        <w:t>rješenja</w:t>
      </w:r>
      <w:r w:rsidR="004B52B8" w:rsidRPr="00516B37">
        <w:rPr>
          <w:lang w:val="hr-HR"/>
        </w:rPr>
        <w:t>,</w:t>
      </w:r>
      <w:r w:rsidR="000B3FAA" w:rsidRPr="00516B37">
        <w:rPr>
          <w:lang w:val="hr-HR"/>
        </w:rPr>
        <w:t xml:space="preserve"> </w:t>
      </w:r>
      <w:r w:rsidR="00A44CD1">
        <w:rPr>
          <w:lang w:val="hr-HR"/>
        </w:rPr>
        <w:t>između riječi „</w:t>
      </w:r>
      <w:r w:rsidR="00A44CD1" w:rsidRPr="00A44CD1">
        <w:rPr>
          <w:lang w:val="hr-HR"/>
        </w:rPr>
        <w:t>Potpićan,</w:t>
      </w:r>
      <w:r w:rsidR="00A44CD1">
        <w:rPr>
          <w:lang w:val="hr-HR"/>
        </w:rPr>
        <w:t>“ i riječi „</w:t>
      </w:r>
      <w:r w:rsidR="00A44CD1" w:rsidRPr="00A44CD1">
        <w:rPr>
          <w:lang w:val="hr-HR"/>
        </w:rPr>
        <w:t>i to</w:t>
      </w:r>
      <w:r w:rsidR="00A44CD1">
        <w:rPr>
          <w:lang w:val="hr-HR"/>
        </w:rPr>
        <w:t>“</w:t>
      </w:r>
      <w:r w:rsidR="00587E75">
        <w:rPr>
          <w:lang w:val="hr-HR"/>
        </w:rPr>
        <w:t xml:space="preserve"> dodaj</w:t>
      </w:r>
      <w:r w:rsidR="00A44CD1">
        <w:rPr>
          <w:lang w:val="hr-HR"/>
        </w:rPr>
        <w:t>e</w:t>
      </w:r>
      <w:r w:rsidR="00587E75">
        <w:rPr>
          <w:lang w:val="hr-HR"/>
        </w:rPr>
        <w:t xml:space="preserve"> „</w:t>
      </w:r>
      <w:r w:rsidR="00A44CD1">
        <w:rPr>
          <w:lang w:val="hr-HR"/>
        </w:rPr>
        <w:t>upisana u z.k.ul. 1521 k.o. Kršan,“</w:t>
      </w:r>
      <w:r w:rsidR="00587E75">
        <w:rPr>
          <w:lang w:val="hr-HR"/>
        </w:rPr>
        <w:t xml:space="preserve">, </w:t>
      </w:r>
    </w:p>
    <w:p w:rsidRDefault="00587E75" w:rsidP="00CE476C" w:rsidR="00A44CD1">
      <w:pPr>
        <w:jc w:val="both"/>
        <w:rPr>
          <w:lang w:val="hr-HR"/>
        </w:rPr>
      </w:pPr>
      <w:r>
        <w:rPr>
          <w:lang w:val="hr-HR"/>
        </w:rPr>
        <w:tab/>
      </w:r>
    </w:p>
    <w:p w:rsidRDefault="00A44CD1" w:rsidP="00CE476C" w:rsidR="00CE476C">
      <w:pPr>
        <w:jc w:val="both"/>
        <w:rPr>
          <w:lang w:val="hr-HR"/>
        </w:rPr>
      </w:pPr>
      <w:r>
        <w:rPr>
          <w:lang w:val="hr-HR"/>
        </w:rPr>
        <w:tab/>
      </w:r>
      <w:r w:rsidR="00514823">
        <w:rPr>
          <w:lang w:val="hr-HR"/>
        </w:rPr>
        <w:t>tako da</w:t>
      </w:r>
      <w:r w:rsidR="00587E75">
        <w:rPr>
          <w:lang w:val="hr-HR"/>
        </w:rPr>
        <w:t xml:space="preserve"> ispravljena </w:t>
      </w:r>
      <w:r w:rsidR="00587E75" w:rsidRPr="00587E75">
        <w:rPr>
          <w:lang w:val="hr-HR"/>
        </w:rPr>
        <w:t>točk</w:t>
      </w:r>
      <w:r w:rsidR="00514823">
        <w:rPr>
          <w:lang w:val="hr-HR"/>
        </w:rPr>
        <w:t>a</w:t>
      </w:r>
      <w:r w:rsidR="00587E75" w:rsidRPr="00587E75">
        <w:rPr>
          <w:lang w:val="hr-HR"/>
        </w:rPr>
        <w:t xml:space="preserve"> </w:t>
      </w:r>
      <w:r>
        <w:rPr>
          <w:lang w:val="hr-HR"/>
        </w:rPr>
        <w:t>I</w:t>
      </w:r>
      <w:r w:rsidR="00587E75" w:rsidRPr="00587E75">
        <w:rPr>
          <w:lang w:val="hr-HR"/>
        </w:rPr>
        <w:t xml:space="preserve"> izreke tog rješenja</w:t>
      </w:r>
      <w:r w:rsidR="000B3FAA" w:rsidRPr="00516B37">
        <w:rPr>
          <w:lang w:val="hr-HR"/>
        </w:rPr>
        <w:t xml:space="preserve"> </w:t>
      </w:r>
      <w:r w:rsidR="00587E75">
        <w:rPr>
          <w:lang w:val="hr-HR"/>
        </w:rPr>
        <w:t>sada u svojoj cjelini glasi:</w:t>
      </w:r>
    </w:p>
    <w:p w:rsidRDefault="00A44CD1" w:rsidP="00A44CD1" w:rsidR="00A44CD1">
      <w:pPr>
        <w:jc w:val="both"/>
        <w:rPr>
          <w:lang w:val="hr-HR"/>
        </w:rPr>
      </w:pPr>
    </w:p>
    <w:p w:rsidRDefault="00587E75" w:rsidP="00A44CD1" w:rsidR="00A44CD1" w:rsidRPr="00A44CD1">
      <w:pPr>
        <w:jc w:val="both"/>
        <w:rPr>
          <w:lang w:val="hr-HR"/>
        </w:rPr>
      </w:pPr>
      <w:r>
        <w:rPr>
          <w:lang w:val="hr-HR"/>
        </w:rPr>
        <w:t>„</w:t>
      </w:r>
      <w:r w:rsidR="00A44CD1" w:rsidRPr="00A44CD1">
        <w:rPr>
          <w:lang w:val="hr-HR"/>
        </w:rPr>
        <w:t xml:space="preserve">            I.          Određuje se prodaja u stečajnom postupku sljedećih nekretnina Stečajne mase iza NEKRETNINE – PULA d.o.o. u stečaju Kastav, Ćikovići 26/11, OIB 28147952007:</w:t>
      </w:r>
    </w:p>
    <w:p w:rsidRDefault="00A44CD1" w:rsidP="00A44CD1" w:rsidR="00A44CD1" w:rsidRPr="00A44CD1">
      <w:pPr>
        <w:jc w:val="both"/>
        <w:rPr>
          <w:lang w:val="hr-HR"/>
        </w:rPr>
      </w:pPr>
      <w:r w:rsidRPr="00A44CD1">
        <w:rPr>
          <w:lang w:val="hr-HR"/>
        </w:rPr>
        <w:t xml:space="preserve">           - k.č. 54/25 gospodarsko dvorište i motel, u naselju Potpićan, upisana u z.k.ul. 1521 k.o. Kršan</w:t>
      </w:r>
      <w:r>
        <w:rPr>
          <w:lang w:val="hr-HR"/>
        </w:rPr>
        <w:t>,</w:t>
      </w:r>
      <w:r w:rsidRPr="00A44CD1">
        <w:rPr>
          <w:lang w:val="hr-HR"/>
        </w:rPr>
        <w:t xml:space="preserve"> i to 3. Suvlasnički dio: 7541/10000 ETAŽNO VLASNIŠTVO (E-3) 1. posebni dio označen kao "C" - poslovni prostor u suterenu, prizemlju i na katu, ukupne površine 1025,55 m2, označen u nacrtu plavom bojom, a sastoji se:</w:t>
      </w:r>
    </w:p>
    <w:p w:rsidRDefault="00A44CD1" w:rsidP="00A44CD1" w:rsidR="00A44CD1" w:rsidRPr="00A44CD1">
      <w:pPr>
        <w:jc w:val="both"/>
        <w:rPr>
          <w:lang w:val="hr-HR"/>
        </w:rPr>
      </w:pPr>
      <w:r w:rsidRPr="00A44CD1">
        <w:rPr>
          <w:lang w:val="hr-HR"/>
        </w:rPr>
        <w:t>- u suterenu: od jednog prostora sa 21,90 m2, hodnika sa 7,67 m2 i spremišta sa 6,26 m2,</w:t>
      </w:r>
    </w:p>
    <w:p w:rsidRDefault="00A44CD1" w:rsidP="00A44CD1" w:rsidR="00A44CD1" w:rsidRPr="00A44CD1">
      <w:pPr>
        <w:jc w:val="both"/>
        <w:rPr>
          <w:lang w:val="hr-HR"/>
        </w:rPr>
      </w:pPr>
      <w:r w:rsidRPr="00A44CD1">
        <w:rPr>
          <w:lang w:val="hr-HR"/>
        </w:rPr>
        <w:t>-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sa 1,56 m2 i terase sa 61,93 m2,</w:t>
      </w:r>
    </w:p>
    <w:p w:rsidRDefault="00A44CD1" w:rsidP="00A44CD1" w:rsidR="00FD0926" w:rsidRPr="00516B37">
      <w:pPr>
        <w:jc w:val="both"/>
        <w:rPr>
          <w:lang w:val="hr-HR"/>
        </w:rPr>
      </w:pPr>
      <w:r w:rsidRPr="00A44CD1">
        <w:rPr>
          <w:lang w:val="hr-HR"/>
        </w:rPr>
        <w:t>- na katu: od hodnika i stepeništa sa 68,96 m2, sanitarnog čvora sa 5,50 m2, sanitarnog čvora sa 7,14 m2, prostora sa 129,57 m2, prostora sa 17,13 m2, prostora sa 18,32 m2 i terase sa 28,90 m2, uz odgovarajuću primjenu pravila o ovrsi na nekretnini. Pravila o obustavi postupka ne primjenjuju se.</w:t>
      </w:r>
      <w:r w:rsidR="00514823">
        <w:rPr>
          <w:lang w:val="hr-HR"/>
        </w:rPr>
        <w:t>“.</w:t>
      </w:r>
    </w:p>
    <w:p w:rsidRDefault="00FD0926" w:rsidP="00FD0926" w:rsidR="00FD0926" w:rsidRPr="00516B37">
      <w:pPr>
        <w:jc w:val="center"/>
        <w:rPr>
          <w:lang w:val="hr-HR"/>
        </w:rPr>
      </w:pPr>
      <w:r w:rsidRPr="00516B37">
        <w:rPr>
          <w:lang w:val="hr-HR"/>
        </w:rPr>
        <w:t>Obrazloženje</w:t>
      </w:r>
    </w:p>
    <w:p w:rsidRDefault="00FD0926" w:rsidP="000B3FAA" w:rsidR="00FD0926" w:rsidRPr="00516B37">
      <w:pPr>
        <w:jc w:val="both"/>
        <w:rPr>
          <w:lang w:val="hr-HR"/>
        </w:rPr>
      </w:pPr>
    </w:p>
    <w:p w:rsidRDefault="00CE476C" w:rsidP="00CE476C" w:rsidR="00CE476C">
      <w:pPr>
        <w:jc w:val="both"/>
        <w:rPr>
          <w:lang w:val="hr-HR"/>
        </w:rPr>
      </w:pPr>
      <w:r w:rsidRPr="00516B37">
        <w:rPr>
          <w:lang w:val="hr-HR"/>
        </w:rPr>
        <w:tab/>
      </w:r>
      <w:r w:rsidR="00FD0926" w:rsidRPr="00516B37">
        <w:rPr>
          <w:lang w:val="hr-HR"/>
        </w:rPr>
        <w:t xml:space="preserve">U </w:t>
      </w:r>
      <w:r w:rsidRPr="00516B37">
        <w:rPr>
          <w:lang w:val="hr-HR"/>
        </w:rPr>
        <w:t xml:space="preserve">rješenju ovoga suda posl.br. </w:t>
      </w:r>
      <w:r w:rsidR="00A44CD1" w:rsidRPr="00A44CD1">
        <w:rPr>
          <w:lang w:val="hr-HR"/>
        </w:rPr>
        <w:t>posl.br. St-908/16-22 od 03. studenog 2016.</w:t>
      </w:r>
      <w:r w:rsidRPr="00516B37">
        <w:rPr>
          <w:lang w:val="hr-HR"/>
        </w:rPr>
        <w:t>, u točk</w:t>
      </w:r>
      <w:r w:rsidR="00514823">
        <w:rPr>
          <w:lang w:val="hr-HR"/>
        </w:rPr>
        <w:t>i</w:t>
      </w:r>
      <w:r w:rsidRPr="00516B37">
        <w:rPr>
          <w:lang w:val="hr-HR"/>
        </w:rPr>
        <w:t xml:space="preserve"> </w:t>
      </w:r>
      <w:r w:rsidR="00A44CD1">
        <w:rPr>
          <w:lang w:val="hr-HR"/>
        </w:rPr>
        <w:t>I</w:t>
      </w:r>
      <w:r w:rsidRPr="00516B37">
        <w:rPr>
          <w:lang w:val="hr-HR"/>
        </w:rPr>
        <w:t xml:space="preserve"> izreke tog rješenja, </w:t>
      </w:r>
      <w:r w:rsidR="00516B37" w:rsidRPr="00516B37">
        <w:rPr>
          <w:lang w:val="hr-HR"/>
        </w:rPr>
        <w:t xml:space="preserve">omaškom </w:t>
      </w:r>
      <w:r w:rsidR="00514823">
        <w:rPr>
          <w:lang w:val="hr-HR"/>
        </w:rPr>
        <w:t xml:space="preserve">su </w:t>
      </w:r>
      <w:r w:rsidR="00A44CD1">
        <w:rPr>
          <w:lang w:val="hr-HR"/>
        </w:rPr>
        <w:t>izostavljeni zemljišnoknjižni uložak i katastarska općina za predmetnu nekretninu</w:t>
      </w:r>
      <w:r w:rsidRPr="00516B37">
        <w:rPr>
          <w:lang w:val="hr-HR"/>
        </w:rPr>
        <w:t xml:space="preserve">.  </w:t>
      </w:r>
    </w:p>
    <w:p w:rsidRDefault="00A44CD1" w:rsidP="00CE476C" w:rsidR="00A44CD1" w:rsidRPr="00516B37">
      <w:pPr>
        <w:jc w:val="both"/>
        <w:rPr>
          <w:lang w:val="hr-HR"/>
        </w:rPr>
      </w:pPr>
    </w:p>
    <w:p w:rsidRDefault="00FD0926" w:rsidP="00FD0926" w:rsidR="002F09AC" w:rsidRPr="00516B37">
      <w:pPr>
        <w:ind w:firstLine="720"/>
        <w:jc w:val="both"/>
        <w:rPr>
          <w:lang w:val="hr-HR"/>
        </w:rPr>
      </w:pPr>
      <w:r w:rsidRPr="00516B37">
        <w:rPr>
          <w:lang w:val="hr-HR"/>
        </w:rPr>
        <w:lastRenderedPageBreak/>
        <w:t>Slijedom navedenog, a primjenom čl</w:t>
      </w:r>
      <w:r w:rsidR="00516B37" w:rsidRPr="00516B37">
        <w:rPr>
          <w:lang w:val="hr-HR"/>
        </w:rPr>
        <w:t>.</w:t>
      </w:r>
      <w:r w:rsidRPr="00516B37">
        <w:rPr>
          <w:lang w:val="hr-HR"/>
        </w:rPr>
        <w:t xml:space="preserve"> 342. Z</w:t>
      </w:r>
      <w:r w:rsidR="00516B37" w:rsidRPr="00516B37">
        <w:rPr>
          <w:lang w:val="hr-HR"/>
        </w:rPr>
        <w:t>akona o parničnom postupku vezano uz čl. 10. Stečajnog zakona</w:t>
      </w:r>
      <w:r w:rsidR="002F09AC" w:rsidRPr="00516B37">
        <w:rPr>
          <w:lang w:val="hr-HR"/>
        </w:rPr>
        <w:t xml:space="preserve">, ta je očita omaška ispravljena te je </w:t>
      </w:r>
      <w:r w:rsidR="00126010" w:rsidRPr="00516B37">
        <w:rPr>
          <w:lang w:val="hr-HR"/>
        </w:rPr>
        <w:t>odlučeno kao u izreci.</w:t>
      </w:r>
    </w:p>
    <w:p w:rsidRDefault="0082721C" w:rsidP="0082721C" w:rsidR="0082721C" w:rsidRPr="00516B37">
      <w:pPr>
        <w:jc w:val="center"/>
        <w:rPr>
          <w:lang w:val="hr-HR"/>
        </w:rPr>
      </w:pPr>
    </w:p>
    <w:p w:rsidRDefault="00FD0926" w:rsidP="00A44CD1" w:rsidR="00A44CD1">
      <w:pPr>
        <w:jc w:val="center"/>
        <w:rPr>
          <w:lang w:val="hr-HR"/>
        </w:rPr>
      </w:pPr>
      <w:r w:rsidRPr="00516B37">
        <w:rPr>
          <w:lang w:val="hr-HR"/>
        </w:rPr>
        <w:t xml:space="preserve">U Pazinu, </w:t>
      </w:r>
      <w:r w:rsidR="00A44CD1">
        <w:rPr>
          <w:lang w:val="hr-HR"/>
        </w:rPr>
        <w:t>2</w:t>
      </w:r>
      <w:r w:rsidR="00A44CD1" w:rsidRPr="00A44CD1">
        <w:rPr>
          <w:lang w:val="hr-HR"/>
        </w:rPr>
        <w:t xml:space="preserve">3. </w:t>
      </w:r>
      <w:r w:rsidR="00A44CD1">
        <w:rPr>
          <w:lang w:val="hr-HR"/>
        </w:rPr>
        <w:t>veljače</w:t>
      </w:r>
      <w:r w:rsidR="00A44CD1" w:rsidRPr="00A44CD1">
        <w:rPr>
          <w:lang w:val="hr-HR"/>
        </w:rPr>
        <w:t xml:space="preserve"> 201</w:t>
      </w:r>
      <w:r w:rsidR="00A44CD1">
        <w:rPr>
          <w:lang w:val="hr-HR"/>
        </w:rPr>
        <w:t>7</w:t>
      </w:r>
      <w:r w:rsidR="00A44CD1" w:rsidRPr="00A44CD1">
        <w:rPr>
          <w:lang w:val="hr-HR"/>
        </w:rPr>
        <w:t>.</w:t>
      </w:r>
    </w:p>
    <w:p w:rsidRDefault="00B46FC0" w:rsidP="00A44CD1" w:rsidR="00B46FC0" w:rsidRPr="00516B37">
      <w:pPr>
        <w:jc w:val="center"/>
        <w:rPr>
          <w:lang w:val="hr-HR"/>
        </w:rPr>
      </w:pPr>
    </w:p>
    <w:p w:rsidRDefault="00FD0926" w:rsidP="00A44CD1" w:rsidR="00FD0926" w:rsidRPr="00516B37">
      <w:pPr>
        <w:jc w:val="center"/>
        <w:rPr>
          <w:lang w:val="hr-HR"/>
        </w:rPr>
      </w:pPr>
      <w:r w:rsidRPr="00516B37">
        <w:rPr>
          <w:lang w:val="hr-HR"/>
        </w:rPr>
        <w:t xml:space="preserve">                                                        </w:t>
      </w:r>
      <w:r w:rsidR="00A44CD1">
        <w:rPr>
          <w:lang w:val="hr-HR"/>
        </w:rPr>
        <w:t xml:space="preserve">                              </w:t>
      </w:r>
      <w:r w:rsidR="00A44CD1">
        <w:rPr>
          <w:lang w:val="hr-HR"/>
        </w:rPr>
        <w:tab/>
        <w:t>S</w:t>
      </w:r>
      <w:r w:rsidRPr="00516B37">
        <w:rPr>
          <w:lang w:val="hr-HR"/>
        </w:rPr>
        <w:t>udac</w:t>
      </w:r>
    </w:p>
    <w:p w:rsidRDefault="00FD0926" w:rsidP="00FD0926" w:rsidR="00FD0926" w:rsidRPr="00516B37">
      <w:pPr>
        <w:jc w:val="both"/>
        <w:rPr>
          <w:lang w:val="hr-HR"/>
        </w:rPr>
      </w:pPr>
      <w:r w:rsidRPr="00516B37">
        <w:rPr>
          <w:lang w:val="hr-HR"/>
        </w:rPr>
        <w:t xml:space="preserve"> </w:t>
      </w:r>
    </w:p>
    <w:p w:rsidRDefault="00FD0926" w:rsidP="00FD0926" w:rsidR="00FD0926" w:rsidRPr="00516B37">
      <w:pPr>
        <w:jc w:val="both"/>
        <w:rPr>
          <w:lang w:val="hr-HR"/>
        </w:rPr>
      </w:pPr>
      <w:r w:rsidRPr="00516B37">
        <w:rPr>
          <w:lang w:val="hr-HR"/>
        </w:rPr>
        <w:t xml:space="preserve">                                                                                   </w:t>
      </w:r>
      <w:r w:rsidRPr="00516B37">
        <w:rPr>
          <w:lang w:val="hr-HR"/>
        </w:rPr>
        <w:tab/>
        <w:t xml:space="preserve">        </w:t>
      </w:r>
      <w:r w:rsidRPr="00516B37">
        <w:rPr>
          <w:lang w:val="hr-HR"/>
        </w:rPr>
        <w:tab/>
        <w:t xml:space="preserve">        Ivan Dujić</w:t>
      </w:r>
      <w:r w:rsidR="007E7843">
        <w:rPr>
          <w:lang w:val="hr-HR"/>
        </w:rPr>
        <w:t>, v.r.</w:t>
      </w:r>
      <w:r w:rsidRPr="00516B37">
        <w:rPr>
          <w:lang w:val="hr-HR"/>
        </w:rPr>
        <w:t xml:space="preserve"> </w:t>
      </w:r>
    </w:p>
    <w:p w:rsidRDefault="00516B37" w:rsidP="00FD0926" w:rsidR="00516B37">
      <w:pPr>
        <w:jc w:val="both"/>
        <w:rPr>
          <w:lang w:val="hr-HR"/>
        </w:rPr>
      </w:pPr>
    </w:p>
    <w:p w:rsidRDefault="00895481" w:rsidP="00FD0926" w:rsidR="00895481">
      <w:pPr>
        <w:jc w:val="both"/>
        <w:rPr>
          <w:lang w:val="hr-HR"/>
        </w:rPr>
      </w:pPr>
    </w:p>
    <w:p w:rsidRDefault="00516B37" w:rsidP="00FD0926" w:rsidR="00516B37" w:rsidRPr="00516B37">
      <w:pPr>
        <w:jc w:val="both"/>
        <w:rPr>
          <w:lang w:val="hr-HR"/>
        </w:rPr>
      </w:pPr>
    </w:p>
    <w:p w:rsidRDefault="00516B37" w:rsidP="00516B37" w:rsidR="00516B37" w:rsidRPr="00516B37">
      <w:pPr>
        <w:rPr>
          <w:lang w:val="hr-HR"/>
        </w:rPr>
      </w:pPr>
      <w:r w:rsidRPr="00516B37">
        <w:rPr>
          <w:lang w:val="hr-HR"/>
        </w:rPr>
        <w:t xml:space="preserve">UPUTA O PRAVNOM LIJEKU: </w:t>
      </w:r>
    </w:p>
    <w:p w:rsidRDefault="00516B37" w:rsidP="00516B37" w:rsidR="00516B37" w:rsidRPr="00516B37">
      <w:pPr>
        <w:jc w:val="both"/>
        <w:rPr>
          <w:lang w:val="hr-HR"/>
        </w:rPr>
      </w:pPr>
      <w:r w:rsidRPr="00516B37">
        <w:rPr>
          <w:lang w:val="hr-HR"/>
        </w:rPr>
        <w:t xml:space="preserve">Protiv </w:t>
      </w:r>
      <w:r>
        <w:rPr>
          <w:lang w:val="hr-HR"/>
        </w:rPr>
        <w:t xml:space="preserve">ovog </w:t>
      </w:r>
      <w:r w:rsidRPr="00516B37">
        <w:rPr>
          <w:lang w:val="hr-HR"/>
        </w:rPr>
        <w:t xml:space="preserve">rješenja može </w:t>
      </w:r>
      <w:r>
        <w:rPr>
          <w:lang w:val="hr-HR"/>
        </w:rPr>
        <w:t xml:space="preserve">se </w:t>
      </w:r>
      <w:r w:rsidRPr="00516B37">
        <w:rPr>
          <w:lang w:val="hr-HR"/>
        </w:rPr>
        <w:t xml:space="preserve">podnijeti </w:t>
      </w:r>
      <w:r>
        <w:rPr>
          <w:lang w:val="hr-HR"/>
        </w:rPr>
        <w:t>žalba</w:t>
      </w:r>
      <w:r w:rsidRPr="00516B37">
        <w:rPr>
          <w:lang w:val="hr-HR"/>
        </w:rPr>
        <w:t xml:space="preserve"> u roku od 8 dana od dana dostave, a dostava se smatra obavljenom istekom osmoga dana od dana objave pismena na mrežnoj stranici e-Oglasna ploča sudova (čl. 12. SZ-a).</w:t>
      </w:r>
      <w:r>
        <w:rPr>
          <w:lang w:val="hr-HR"/>
        </w:rPr>
        <w:t xml:space="preserve"> </w:t>
      </w:r>
      <w:r w:rsidRPr="00516B37">
        <w:rPr>
          <w:lang w:val="hr-HR"/>
        </w:rPr>
        <w:t>Žalba se podnosi ovom sudu u dva primjerka</w:t>
      </w:r>
      <w:r>
        <w:rPr>
          <w:lang w:val="hr-HR"/>
        </w:rPr>
        <w:t>, a o</w:t>
      </w:r>
      <w:r w:rsidRPr="00516B37">
        <w:rPr>
          <w:lang w:val="hr-HR"/>
        </w:rPr>
        <w:t xml:space="preserve"> žalbi odlučuje Visoki trgovački sud Republike Hrvatske. </w:t>
      </w:r>
    </w:p>
    <w:p w:rsidRDefault="00516B37" w:rsidP="00516B37" w:rsidR="00516B37" w:rsidRPr="00516B37">
      <w:pPr>
        <w:rPr>
          <w:lang w:val="hr-HR"/>
        </w:rPr>
      </w:pPr>
    </w:p>
    <w:p w:rsidRDefault="00516B37" w:rsidP="00516B37" w:rsidR="00516B37" w:rsidRPr="00516B37">
      <w:pPr>
        <w:rPr>
          <w:lang w:val="hr-HR"/>
        </w:rPr>
      </w:pPr>
      <w:r w:rsidRPr="00516B37">
        <w:rPr>
          <w:lang w:val="hr-HR"/>
        </w:rPr>
        <w:t>DNA:</w:t>
      </w:r>
    </w:p>
    <w:p w:rsidRDefault="00514823" w:rsidP="00514823" w:rsidR="00514823" w:rsidRPr="00514823">
      <w:pPr>
        <w:rPr>
          <w:lang w:val="hr-HR"/>
        </w:rPr>
      </w:pPr>
      <w:r w:rsidRPr="00514823">
        <w:rPr>
          <w:lang w:val="hr-HR"/>
        </w:rPr>
        <w:t xml:space="preserve">- e-oglasna ploča (8 dana) </w:t>
      </w:r>
    </w:p>
    <w:p w:rsidRDefault="00A44CD1" w:rsidP="00A44CD1" w:rsidR="00A44CD1" w:rsidRPr="00A44CD1">
      <w:pPr>
        <w:rPr>
          <w:lang w:val="hr-HR"/>
        </w:rPr>
      </w:pPr>
      <w:r w:rsidRPr="00A44CD1">
        <w:rPr>
          <w:lang w:val="hr-HR"/>
        </w:rPr>
        <w:t xml:space="preserve">- stečajni upravitelj Ljubica Juranović-Skočić iz Kastva, Ćikovići 26/11, </w:t>
      </w:r>
    </w:p>
    <w:p w:rsidRDefault="00A44CD1" w:rsidP="00A44CD1" w:rsidR="00514823">
      <w:pPr>
        <w:rPr>
          <w:lang w:val="hr-HR"/>
        </w:rPr>
      </w:pPr>
      <w:r w:rsidRPr="00A44CD1">
        <w:rPr>
          <w:lang w:val="hr-HR"/>
        </w:rPr>
        <w:t>- Općinski sud u Puli, Zemljišnoknjižni odjel Labin</w:t>
      </w:r>
      <w:r>
        <w:rPr>
          <w:lang w:val="hr-HR"/>
        </w:rPr>
        <w:t xml:space="preserve">, uz </w:t>
      </w:r>
      <w:r w:rsidRPr="00A44CD1">
        <w:rPr>
          <w:lang w:val="hr-HR"/>
        </w:rPr>
        <w:t>rješenj</w:t>
      </w:r>
      <w:r>
        <w:rPr>
          <w:lang w:val="hr-HR"/>
        </w:rPr>
        <w:t>e</w:t>
      </w:r>
      <w:r w:rsidRPr="00A44CD1">
        <w:rPr>
          <w:lang w:val="hr-HR"/>
        </w:rPr>
        <w:t xml:space="preserve"> ovoga suda posl.br. posl.br. St-908/16-22 od 03. studenog 2016.</w:t>
      </w:r>
    </w:p>
    <w:p w:rsidRDefault="00A44CD1" w:rsidP="00A44CD1" w:rsidR="00A44CD1" w:rsidRPr="00514823">
      <w:pPr>
        <w:rPr>
          <w:lang w:val="hr-HR"/>
        </w:rPr>
      </w:pPr>
      <w:r>
        <w:rPr>
          <w:lang w:val="hr-HR"/>
        </w:rPr>
        <w:t>- FINA Rijeka, uz dopis (veza dopis sa lista 107 spisa)</w:t>
      </w:r>
    </w:p>
    <w:sectPr w:rsidSect="00B46FC0" w:rsidR="00A44CD1" w:rsidRPr="00514823">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0FB" w:rsidR="007940FB">
      <w:r>
        <w:separator/>
      </w:r>
    </w:p>
  </w:endnote>
  <w:endnote w:id="0" w:type="continuationSeparator">
    <w:p w:rsidRDefault="007940FB" w:rsidR="007940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Reference Sans Serif">
    <w:panose1 w:val="020B0604030504040204"/>
    <w:charset w:val="EE"/>
    <w:family w:val="swiss"/>
    <w:pitch w:val="variable"/>
    <w:sig w:csb1="00000000" w:csb0="0000019F" w:usb3="00000000" w:usb2="00000000" w:usb1="00000000" w:usb0="2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0FB" w:rsidR="007940FB">
      <w:r>
        <w:separator/>
      </w:r>
    </w:p>
  </w:footnote>
  <w:footnote w:id="0" w:type="continuationSeparator">
    <w:p w:rsidRDefault="007940FB" w:rsidR="007940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52B8" w:rsidP="00FD0926" w:rsidR="004B52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52B8" w:rsidR="004B52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52B8" w:rsidP="00FD0926" w:rsidR="004B52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7843">
      <w:rPr>
        <w:rStyle w:val="Brojstranice"/>
        <w:noProof/>
      </w:rPr>
      <w:t>2</w:t>
    </w:r>
    <w:r>
      <w:rPr>
        <w:rStyle w:val="Brojstranice"/>
      </w:rPr>
      <w:fldChar w:fldCharType="end"/>
    </w:r>
  </w:p>
  <w:p w:rsidRDefault="00A44CD1" w:rsidP="00A44CD1" w:rsidR="004B52B8" w:rsidRPr="00CE476C">
    <w:pPr>
      <w:pStyle w:val="Zaglavlje"/>
      <w:tabs>
        <w:tab w:pos="9720" w:val="right"/>
      </w:tabs>
      <w:jc w:val="right"/>
    </w:pPr>
    <w:r w:rsidRPr="00A44CD1">
      <w:rPr>
        <w:lang w:val="hr-HR"/>
      </w:rPr>
      <w:t>Posl.br.: 10 St-908/16-30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76C" w:rsidR="00CE476C">
    <w:pPr>
      <w:pStyle w:val="Zaglavlje"/>
    </w:pPr>
    <w:r>
      <w:tab/>
    </w:r>
    <w:r>
      <w:tab/>
      <w:t xml:space="preserve">Posl.br.: 10 </w:t>
    </w:r>
    <w:r w:rsidR="00A44CD1">
      <w:t>St-908/16-30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FD0926"/>
    <w:rsid w:val="00016018"/>
    <w:rsid w:val="000B3FAA"/>
    <w:rsid w:val="00126010"/>
    <w:rsid w:val="0013539D"/>
    <w:rsid w:val="00192639"/>
    <w:rsid w:val="001C2FA8"/>
    <w:rsid w:val="002A13C0"/>
    <w:rsid w:val="002D270D"/>
    <w:rsid w:val="002F09AC"/>
    <w:rsid w:val="002F5E9D"/>
    <w:rsid w:val="00327A3E"/>
    <w:rsid w:val="003C6CF1"/>
    <w:rsid w:val="003E0995"/>
    <w:rsid w:val="004B52B8"/>
    <w:rsid w:val="00514823"/>
    <w:rsid w:val="00516B37"/>
    <w:rsid w:val="00571B4B"/>
    <w:rsid w:val="00587E75"/>
    <w:rsid w:val="0059014A"/>
    <w:rsid w:val="00622C04"/>
    <w:rsid w:val="00646DA1"/>
    <w:rsid w:val="007939E3"/>
    <w:rsid w:val="007940FB"/>
    <w:rsid w:val="007E11E7"/>
    <w:rsid w:val="007E77D1"/>
    <w:rsid w:val="007E7843"/>
    <w:rsid w:val="0082721C"/>
    <w:rsid w:val="00861460"/>
    <w:rsid w:val="008748D3"/>
    <w:rsid w:val="00877339"/>
    <w:rsid w:val="00895481"/>
    <w:rsid w:val="008F647A"/>
    <w:rsid w:val="00952629"/>
    <w:rsid w:val="00A02811"/>
    <w:rsid w:val="00A44CD1"/>
    <w:rsid w:val="00B00C4F"/>
    <w:rsid w:val="00B46FC0"/>
    <w:rsid w:val="00BB4E6C"/>
    <w:rsid w:val="00C103BE"/>
    <w:rsid w:val="00C41B4E"/>
    <w:rsid w:val="00C51880"/>
    <w:rsid w:val="00CE476C"/>
    <w:rsid w:val="00DA276B"/>
    <w:rsid w:val="00ED4EF9"/>
    <w:rsid w:val="00F02077"/>
    <w:rsid w:val="00F857BA"/>
    <w:rsid w:val="00FD09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44CD1"/>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D0926"/>
    <w:pPr>
      <w:tabs>
        <w:tab w:pos="4536" w:val="center"/>
        <w:tab w:pos="9072" w:val="right"/>
      </w:tabs>
    </w:pPr>
  </w:style>
  <w:style w:customStyle="true" w:styleId="f21" w:type="character">
    <w:name w:val="f21"/>
    <w:rsid w:val="00FD0926"/>
    <w:rPr>
      <w:rFonts w:cs="Times New Roman" w:hAnsi="Times New Roman" w:ascii="Times New Roman" w:hint="default"/>
      <w:color w:val="000000"/>
      <w:sz w:val="24"/>
      <w:szCs w:val="24"/>
    </w:rPr>
  </w:style>
  <w:style w:styleId="Hiperveza" w:type="character">
    <w:name w:val="Hyperlink"/>
    <w:rsid w:val="00FD0926"/>
    <w:rPr>
      <w:color w:val="0000FF"/>
      <w:u w:val="single"/>
    </w:rPr>
  </w:style>
  <w:style w:styleId="Brojstranice" w:type="character">
    <w:name w:val="page number"/>
    <w:basedOn w:val="Zadanifontodlomka"/>
    <w:rsid w:val="00FD0926"/>
  </w:style>
  <w:style w:styleId="Tijeloteksta" w:type="paragraph">
    <w:name w:val="Body Text"/>
    <w:basedOn w:val="Normal"/>
    <w:rsid w:val="00FD0926"/>
    <w:pPr>
      <w:jc w:val="both"/>
    </w:pPr>
    <w:rPr>
      <w:rFonts w:hAnsi="MS Reference Sans Serif" w:ascii="MS Reference Sans Serif"/>
    </w:rPr>
  </w:style>
  <w:style w:styleId="Podnoje" w:type="paragraph">
    <w:name w:val="footer"/>
    <w:basedOn w:val="Normal"/>
    <w:rsid w:val="001C2FA8"/>
    <w:pPr>
      <w:tabs>
        <w:tab w:pos="4536" w:val="center"/>
        <w:tab w:pos="9072" w:val="right"/>
      </w:tabs>
    </w:pPr>
  </w:style>
  <w:style w:customStyle="true" w:styleId="ZaglavljeChar" w:type="character">
    <w:name w:val="Zaglavlje Char"/>
    <w:link w:val="Zaglavlje"/>
    <w:rsid w:val="00CE476C"/>
    <w:rPr>
      <w:sz w:val="24"/>
      <w:szCs w:val="24"/>
      <w:lang w:eastAsia="en-US" w:val="en-US"/>
    </w:rPr>
  </w:style>
  <w:style w:styleId="Tekstrezerviranogmjesta" w:type="character">
    <w:name w:val="Placeholder Text"/>
    <w:basedOn w:val="Zadanifontodlomka"/>
    <w:uiPriority w:val="99"/>
    <w:semiHidden/>
    <w:rsid w:val="007E7843"/>
    <w:rPr>
      <w:color w:val="808080"/>
      <w:bdr w:space="0" w:sz="0" w:color="auto" w:val="none"/>
      <w:shd w:fill="auto" w:color="auto" w:val="clear"/>
    </w:rPr>
  </w:style>
  <w:style w:customStyle="true" w:styleId="eSPISCCParagraphDefaultFont" w:type="character">
    <w:name w:val="eSPIS_CC_Paragraph Default Font"/>
    <w:basedOn w:val="Zadanifontodlomka"/>
    <w:rsid w:val="007E78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7843"/>
    <w:rPr>
      <w:bdr w:space="0" w:sz="0" w:color="auto" w:val="none"/>
      <w:shd w:fill="FFFFCC" w:color="auto" w:val="clear"/>
      <w:lang w:val="hr-HR"/>
    </w:rPr>
  </w:style>
  <w:style w:customStyle="true" w:styleId="PozadinaSvijetloCrvena" w:type="character">
    <w:name w:val="Pozadina_SvijetloCrvena"/>
    <w:basedOn w:val="eSPISCCParagraphDefaultFont"/>
    <w:rsid w:val="007E78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78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NEKRETNINE - PULA d. o. o. za poslovanje nekretninama u stečaju</izvorni_sadrzaj>
    <derivirana_varijabla naziv="DomainObject.Predmet.ProtustrankaFormated_1">  Stečajna masa iza NEKRETNINE - PULA d. o. o. za poslovanje nekretninama u stečaju</derivirana_varijabla>
  </DomainObject.Predmet.ProtustrankaFormated>
  <DomainObject.Predmet.ProtustrankaFormatedOIB>
    <izvorni_sadrzaj>  Stečajna masa iza NEKRETNINE - PULA d. o. o. za poslovanje nekretninama u stečaju, OIB 28147952007</izvorni_sadrzaj>
    <derivirana_varijabla naziv="DomainObject.Predmet.ProtustrankaFormatedOIB_1">  Stečajna masa iza NEKRETNINE - PULA d. o. o. za poslovanje nekretninama u stečaju, OIB 28147952007</derivirana_varijabla>
  </DomainObject.Predmet.ProtustrankaFormatedOIB>
  <DomainObject.Predmet.ProtustrankaFormatedWithAdress>
    <izvorni_sadrzaj> Stečajna masa iza NEKRETNINE - PULA d. o. o. za poslovanje nekretninama u stečaju, Ćikovići 26/11, 51215 Kastav</izvorni_sadrzaj>
    <derivirana_varijabla naziv="DomainObject.Predmet.ProtustrankaFormatedWithAdress_1"> Stečajna masa iza NEKRETNINE - PULA d. o. o. za poslovanje nekretninama u stečaju, Ćikovići 26/11, 51215 Kastav</derivirana_varijabla>
  </DomainObject.Predmet.ProtustrankaFormatedWithAdress>
  <DomainObject.Predmet.ProtustrankaFormatedWithAdressOIB>
    <izvorni_sadrzaj> Stečajna masa iza NEKRETNINE - PULA d. o. o. za poslovanje nekretninama u stečaju, OIB 28147952007, Ćikovići 26/11, 51215 Kastav</izvorni_sadrzaj>
    <derivirana_varijabla naziv="DomainObject.Predmet.ProtustrankaFormatedWithAdressOIB_1"> Stečajna masa iza NEKRETNINE - PULA d. o. o. za poslovanje nekretninama u stečaju, OIB 28147952007, Ćikovići 26/11, 51215 Kastav</derivirana_varijabla>
  </DomainObject.Predmet.ProtustrankaFormatedWithAdressOIB>
  <DomainObject.Predmet.ProtustrankaWithAdress>
    <izvorni_sadrzaj>Stečajna masa iza NEKRETNINE - PULA d. o. o. za poslovanje nekretninama u stečaju Ćikovići 26/11, 51215 Kastav</izvorni_sadrzaj>
    <derivirana_varijabla naziv="DomainObject.Predmet.ProtustrankaWithAdress_1">Stečajna masa iza NEKRETNINE - PULA d. o. o. za poslovanje nekretninama u stečaju Ćikovići 26/11, 51215 Kastav</derivirana_varijabla>
  </DomainObject.Predmet.ProtustrankaWithAdress>
  <DomainObject.Predmet.ProtustrankaWithAdressOIB>
    <izvorni_sadrzaj>Stečajna masa iza NEKRETNINE - PULA d. o. o. za poslovanje nekretninama u stečaju, OIB 28147952007, Ćikovići 26/11, 51215 Kastav</izvorni_sadrzaj>
    <derivirana_varijabla naziv="DomainObject.Predmet.ProtustrankaWithAdressOIB_1">Stečajna masa iza NEKRETNINE - PULA d. o. o. za poslovanje nekretninama u stečaju, OIB 28147952007, Ćikovići 26/11, 51215 Kastav</derivirana_varijabla>
  </DomainObject.Predmet.ProtustrankaWithAdressOIB>
  <DomainObject.Predmet.ProtustrankaNazivFormated>
    <izvorni_sadrzaj>Stečajna masa iza NEKRETNINE - PULA d. o. o. za poslovanje nekretninama u stečaju</izvorni_sadrzaj>
    <derivirana_varijabla naziv="DomainObject.Predmet.ProtustrankaNazivFormated_1">Stečajna masa iza NEKRETNINE - PULA d. o. o. za poslovanje nekretninama u stečaju</derivirana_varijabla>
  </DomainObject.Predmet.ProtustrankaNazivFormated>
  <DomainObject.Predmet.ProtustrankaNazivFormatedOIB>
    <izvorni_sadrzaj>Stečajna masa iza NEKRETNINE - PULA d. o. o. za poslovanje nekretninama u stečaju, OIB 28147952007</izvorni_sadrzaj>
    <derivirana_varijabla naziv="DomainObject.Predmet.ProtustrankaNazivFormatedOIB_1">Stečajna masa iza NEKRETNINE - PULA d. o. o. za poslovanje nekretninama u stečaju, OIB 28147952007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570219.41</izvorni_sadrzaj>
    <derivirana_varijabla naziv="DomainObject.Predmet.TrenutnaVrijednost_1">570219.41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Stečajna masa iza NEKRETNINE - PULA d. o. o. za poslovanje nekretninama u stečaju</item>
    </izvorni_sadrzaj>
    <derivirana_varijabla naziv="DomainObject.Predmet.ProtuStrankaListFormated_1">
      <item>Stečajna masa iza NEKRETNINE - PULA d. o. o. za poslovanje nekretninama u stečaju</item>
    </derivirana_varijabla>
  </DomainObject.Predmet.ProtuStrankaListFormated>
  <DomainObject.Predmet.ProtuStrankaListFormatedOIB>
    <izvorni_sadrzaj>
      <item>Stečajna masa iza NEKRETNINE - PULA d. o. o. za poslovanje nekretninama u stečaju, OIB 28147952007</item>
    </izvorni_sadrzaj>
    <derivirana_varijabla naziv="DomainObject.Predmet.ProtuStrankaListFormatedOIB_1">
      <item>Stečajna masa iza NEKRETNINE - PULA d. o. o. za poslovanje nekretninama u stečaju, OIB 28147952007</item>
    </derivirana_varijabla>
  </DomainObject.Predmet.ProtuStrankaListFormatedOIB>
  <DomainObject.Predmet.ProtuStrankaListFormatedWithAdress>
    <izvorni_sadrzaj>
      <item>Stečajna masa iza NEKRETNINE - PULA d. o. o. za poslovanje nekretninama u stečaju, Ćikovići 26/11, 51215 Kastav</item>
    </izvorni_sadrzaj>
    <derivirana_varijabla naziv="DomainObject.Predmet.ProtuStrankaListFormatedWithAdress_1">
      <item>Stečajna masa iza NEKRETNINE - PULA d. o. o. za poslovanje nekretninama u stečaju, Ćikovići 26/11, 51215 Kastav</item>
    </derivirana_varijabla>
  </DomainObject.Predmet.ProtuStrankaListFormatedWithAdress>
  <DomainObject.Predmet.ProtuStrankaListFormatedWithAdressOIB>
    <izvorni_sadrzaj>
      <item>Stečajna masa iza NEKRETNINE - PULA d. o. o. za poslovanje nekretninama u stečaju, OIB 28147952007, Ćikovići 26/11, 51215 Kastav</item>
    </izvorni_sadrzaj>
    <derivirana_varijabla naziv="DomainObject.Predmet.ProtuStrankaListFormatedWithAdressOIB_1">
      <item>Stečajna masa iza NEKRETNINE - PULA d. o. o. za poslovanje nekretninama u stečaju, OIB 28147952007, Ćikovići 26/11, 51215 Kastav</item>
    </derivirana_varijabla>
  </DomainObject.Predmet.ProtuStrankaListFormatedWithAdressOIB>
  <DomainObject.Predmet.ProtuStrankaListNazivFormated>
    <izvorni_sadrzaj>
      <item>Stečajna masa iza NEKRETNINE - PULA d. o. o. za poslovanje nekretninama u stečaju</item>
    </izvorni_sadrzaj>
    <derivirana_varijabla naziv="DomainObject.Predmet.ProtuStrankaListNazivFormated_1">
      <item>Stečajna masa iza NEKRETNINE - PULA d. o. o. za poslovanje nekretninama u stečaju</item>
    </derivirana_varijabla>
  </DomainObject.Predmet.ProtuStrankaListNazivFormated>
  <DomainObject.Predmet.ProtuStrankaListNazivFormatedOIB>
    <izvorni_sadrzaj>
      <item>Stečajna masa iza NEKRETNINE - PULA d. o. o. za poslovanje nekretninama u stečaju, OIB 28147952007</item>
    </izvorni_sadrzaj>
    <derivirana_varijabla naziv="DomainObject.Predmet.ProtuStrankaListNazivFormatedOIB_1">
      <item>Stečajna masa iza NEKRETNINE - PULA d. o. o. za poslovanje nekretninama u stečaju, OIB 28147952007</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REFIKO d.o.o. PULA</item>
      <item>Odvj. Goran Babić</item>
    </izvorni_sadrzaj>
    <derivirana_varijabla naziv="DomainObject.Predmet.OstaliListFormated_1">
      <item>ŽDO PULA punomoćnik sudionika u postupku REPUBLIKA HRVATSKA, Ministarstvo financija, Porezna uprava, Područni ured Istra, Primorje, Gorski Kotar  i Lika</item>
      <item>REFIKO d.o.o. PULA</item>
      <item>Odvj. Goran Babić</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REFIKO d.o.o. PULA, OIB 29548315892</item>
      <item>Odvj. Goran Babić</item>
    </izvorni_sadrzaj>
    <derivirana_varijabla naziv="DomainObject.Predmet.OstaliListFormatedOIB_1">
      <item>ŽDO PULA punomoćnik sudionika u postupku REPUBLIKA HRVATSKA, Ministarstvo financija, Porezna uprava, Područni ured Istra, Primorje, Gorski Kotar  i Lika</item>
      <item>REFIKO d.o.o. PULA, OIB 29548315892</item>
      <item>Odvj. Goran Babić</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REFIKO d.o.o. PULA, Marijanijeva 11, 52100 Pula</item>
      <item>Odvj. Goran Babić, Radićeva 47/I, 52100 Pula</item>
    </izvorni_sadrzaj>
    <derivirana_varijabla naziv="DomainObject.Predmet.OstaliListFormatedWithAdress_1">
      <item>ŽDO PULA punomoćnik sudionika u postupku REPUBLIKA HRVATSKA, Ministarstvo financija, Porezna uprava, Područni ured Istra, Primorje, Gorski Kotar  i Lika</item>
      <item>REFIKO d.o.o. PULA, Marijanijeva 11, 52100 Pula</item>
      <item>Odvj. Goran Babić, Radićeva 47/I, 52100 Pula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REFIKO d.o.o. PULA, OIB 29548315892, Marijanijeva 11, 52100 Pula</item>
      <item>Odvj. Goran Babić, Radićeva 47/I, 52100 Pula</item>
    </izvorni_sadrzaj>
    <derivirana_varijabla naziv="DomainObject.Predmet.OstaliListFormatedWithAdressOIB_1">
      <item>ŽDO PULA punomoćnik sudionika u postupku REPUBLIKA HRVATSKA, Ministarstvo financija, Porezna uprava, Područni ured Istra, Primorje, Gorski Kotar  i Lika</item>
      <item>REFIKO d.o.o. PULA, OIB 29548315892, Marijanijeva 11, 52100 Pula</item>
      <item>Odvj. Goran Babić, Radićeva 47/I, 52100 Pula</item>
    </derivirana_varijabla>
  </DomainObject.Predmet.OstaliListFormatedWithAdressOIB>
  <DomainObject.Predmet.OstaliListNazivFormated>
    <izvorni_sadrzaj>
      <item>ŽDO PULA</item>
      <item>REFIKO d.o.o. PULA</item>
      <item>Odvj. Goran Babić</item>
    </izvorni_sadrzaj>
    <derivirana_varijabla naziv="DomainObject.Predmet.OstaliListNazivFormated_1">
      <item>ŽDO PULA</item>
      <item>REFIKO d.o.o. PULA</item>
      <item>Odvj. Goran Babić</item>
    </derivirana_varijabla>
  </DomainObject.Predmet.OstaliListNazivFormated>
  <DomainObject.Predmet.OstaliListNazivFormatedOIB>
    <izvorni_sadrzaj>
      <item>ŽDO PULA</item>
      <item>REFIKO d.o.o. PULA, OIB 29548315892</item>
      <item>Odvj. Goran Babić</item>
    </izvorni_sadrzaj>
    <derivirana_varijabla naziv="DomainObject.Predmet.OstaliListNazivFormatedOIB_1">
      <item>ŽDO PULA</item>
      <item>REFIKO d.o.o. PULA, OIB 29548315892</item>
      <item>Odvj. Goran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Stečajna masa iza NEKRETNINE - PULA d. o. o. za poslovanje nekretninama u stečaju</izvorni_sadrzaj>
    <derivirana_varijabla naziv="DomainObject.Predmet.ProtustrankaIDrugi_1">Stečajna masa iza NEKRETNINE - PULA d. o. o. za poslovanje nekretninama u stečaju</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Stečajna masa iza NEKRETNINE - PULA d. o. o. za poslovanje nekretninama u stečaju, OIB 28147952007, Ćikovići 26/11, 51215 Kastav</izvorni_sadrzaj>
    <derivirana_varijabla naziv="DomainObject.Predmet.ProtustrankaIDrugiAdressOIB_1">Stečajna masa iza NEKRETNINE - PULA d. o. o. za poslovanje nekretninama u stečaju, OIB 28147952007, Ćikovići 26/11,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NEKRETNINE - PULA d. o. o. za poslovanje nekretninama u stečaju</item>
      <item>REPUBLIKA HRVATSKA, Ministarstvo financija, Porezna uprava, Područni ured Istra, Primorje, Gorski Kotar  i Lika</item>
      <item>ŽDO PULA</item>
      <item>REFIKO d.o.o. PULA</item>
      <item>Odvj. Goran Babić</item>
    </izvorni_sadrzaj>
    <derivirana_varijabla naziv="DomainObject.Predmet.SudioniciListNaziv_1">
      <item>Stečajna masa iza NEKRETNINE - PULA d. o. o. za poslovanje nekretninama u stečaju</item>
      <item>REPUBLIKA HRVATSKA, Ministarstvo financija, Porezna uprava, Područni ured Istra, Primorje, Gorski Kotar  i Lika</item>
      <item>ŽDO PULA</item>
      <item>REFIKO d.o.o. PULA</item>
      <item>Odvj. Goran Babić</item>
    </derivirana_varijabla>
  </DomainObject.Predmet.SudioniciListNaziv>
  <DomainObject.Predmet.SudioniciListAdressOIB>
    <izvorni_sadrzaj>
      <item>Stečajna masa iza NEKRETNINE - PULA d. o. o. za poslovanje nekretninama u stečaju, OIB 28147952007, Ćikovići 26/11,51215 Kastav</item>
      <item>REPUBLIKA HRVATSKA, Ministarstvo financija, Porezna uprava, Područni ured Istra, Primorje, Gorski Kotar  i Lika, OIB 52634238587</item>
      <item>ŽDO PULA</item>
      <item>REFIKO d.o.o. PULA, OIB 29548315892, Marijanijeva 11,52100 Pula</item>
      <item>Odvj. Goran Babić, Radićeva 47/I,52100 Pula</item>
    </izvorni_sadrzaj>
    <derivirana_varijabla naziv="DomainObject.Predmet.SudioniciListAdressOIB_1">
      <item>Stečajna masa iza NEKRETNINE - PULA d. o. o. za poslovanje nekretninama u stečaju, OIB 28147952007, Ćikovići 26/11,51215 Kastav</item>
      <item>REPUBLIKA HRVATSKA, Ministarstvo financija, Porezna uprava, Područni ured Istra, Primorje, Gorski Kotar  i Lika, OIB 52634238587</item>
      <item>ŽDO PULA</item>
      <item>REFIKO d.o.o. PULA, OIB 29548315892, Marijanijeva 11,52100 Pula</item>
      <item>Odvj. Goran Babić, Radićeva 47/I,52100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28147952007</item>
      <item>, OIB 52634238587</item>
      <item>, OIB null</item>
      <item>, OIB 29548315892</item>
      <item>, OIB null</item>
    </izvorni_sadrzaj>
    <derivirana_varijabla naziv="DomainObject.Predmet.SudioniciListNazivOIB_1">
      <item>, OIB 28147952007</item>
      <item>, OIB 52634238587</item>
      <item>, OIB null</item>
      <item>, OIB 29548315892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603</properties:Words>
  <properties:Characters>2820</properties:Characters>
  <properties:Lines>70</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2017-02-24T06:54:00Z</dcterms:created>
  <dc:creator>epincin</dc:creator>
  <cp:lastModifiedBy>Sanja Lakošeljac</cp:lastModifiedBy>
  <cp:lastPrinted>2011-02-03T07:47:00Z</cp:lastPrinted>
  <dcterms:modified xmlns:xsi="http://www.w3.org/2001/XMLSchema-instance" xsi:type="dcterms:W3CDTF">2017-02-24T07:02:00Z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