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2891c" w14:paraId="ed2891c" w:rsidRDefault="001D0EC6" w:rsidP="001D0EC6" w:rsidR="001D0EC6">
      <w:pPr>
        <w:jc w:val="both"/>
        <w15:collapsed w:val="false"/>
      </w:pPr>
      <w:bookmarkStart w:name="_GoBack" w:id="0"/>
      <w:bookmarkEnd w:id="0"/>
      <w:r>
        <w:t xml:space="preserve">                         </w:t>
      </w:r>
      <w:r>
        <w:rPr>
          <w:noProof/>
        </w:rPr>
        <w:drawing>
          <wp:inline distR="0" distL="0" distB="0" distT="0">
            <wp:extent cy="723900" cx="552450"/>
            <wp:effectExtent b="0" r="0" t="0" l="0"/>
            <wp:docPr descr="grb" name="Slika 3" id="3"/>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1D0EC6" w:rsidP="001D0EC6" w:rsidR="001D0EC6">
      <w:pPr>
        <w:jc w:val="both"/>
      </w:pPr>
      <w:r>
        <w:t xml:space="preserve">       REPUBLIKA HRVATSKA</w:t>
      </w:r>
    </w:p>
    <w:p w:rsidRDefault="001D0EC6" w:rsidP="001D0EC6" w:rsidR="001D0EC6">
      <w:pPr>
        <w:jc w:val="both"/>
      </w:pPr>
      <w:r>
        <w:rPr>
          <w:lang w:val="pt-BR"/>
        </w:rPr>
        <w:t>TRGOVA</w:t>
      </w:r>
      <w:r>
        <w:t>Č</w:t>
      </w:r>
      <w:r>
        <w:rPr>
          <w:lang w:val="pt-BR"/>
        </w:rPr>
        <w:t>KI SUD U VARA</w:t>
      </w:r>
      <w:r>
        <w:t>Ž</w:t>
      </w:r>
      <w:r>
        <w:rPr>
          <w:lang w:val="pt-BR"/>
        </w:rPr>
        <w:t>DINU</w:t>
      </w:r>
    </w:p>
    <w:p w:rsidRDefault="001D0EC6" w:rsidP="001D0EC6" w:rsidR="001D0EC6">
      <w:r>
        <w:t xml:space="preserve">                      </w:t>
      </w:r>
      <w:r>
        <w:rPr>
          <w:lang w:val="pt-BR"/>
        </w:rPr>
        <w:t>B. Radić 2</w:t>
      </w:r>
      <w:r>
        <w:rPr>
          <w:bCs/>
        </w:rPr>
        <w:t xml:space="preserve">   </w:t>
      </w:r>
      <w:r>
        <w:t xml:space="preserve">         </w:t>
      </w:r>
    </w:p>
    <w:p w:rsidRDefault="001D0EC6" w:rsidP="001D0EC6" w:rsidR="001D0EC6">
      <w:pPr>
        <w:rPr>
          <w:bCs/>
        </w:rPr>
      </w:pPr>
      <w:r>
        <w:t xml:space="preserve">      </w:t>
      </w:r>
    </w:p>
    <w:p w:rsidRDefault="001D0EC6" w:rsidP="001D0EC6" w:rsidR="001D0EC6">
      <w:pPr>
        <w:jc w:val="both"/>
      </w:pPr>
      <w:r>
        <w:t xml:space="preserve">                                                                                                    Poslovni broj: 3 St-159/12-113</w:t>
      </w:r>
    </w:p>
    <w:p w:rsidRDefault="001D0EC6" w:rsidP="001D0EC6" w:rsidR="001D0EC6"/>
    <w:p w:rsidRDefault="001D0EC6" w:rsidP="001D0EC6" w:rsidR="001D0EC6"/>
    <w:p w:rsidRDefault="001D0EC6" w:rsidP="001D0EC6" w:rsidR="001D0EC6">
      <w:pPr>
        <w:jc w:val="center"/>
      </w:pPr>
      <w:r>
        <w:t>U   I M E   R E P U B L I K E   H R V A T S K E</w:t>
      </w:r>
    </w:p>
    <w:p w:rsidRDefault="001D0EC6" w:rsidP="001D0EC6" w:rsidR="001D0EC6"/>
    <w:p w:rsidRDefault="001D0EC6" w:rsidP="001D0EC6" w:rsidR="001D0EC6">
      <w:pPr>
        <w:jc w:val="center"/>
      </w:pPr>
      <w:r>
        <w:t>R J E Š E NJ E</w:t>
      </w:r>
    </w:p>
    <w:p w:rsidRDefault="001D0EC6" w:rsidP="001D0EC6" w:rsidR="001D0EC6"/>
    <w:p w:rsidRDefault="001D0EC6" w:rsidP="001D0EC6" w:rsidR="001D0EC6"/>
    <w:p w:rsidRDefault="001D0EC6" w:rsidP="001D0EC6" w:rsidR="001D0EC6">
      <w:pPr>
        <w:jc w:val="both"/>
      </w:pPr>
      <w:r>
        <w:tab/>
        <w:t>TRGOVAČKI SUD U VARAŽDINU, po sucu toga suda Jasni Lekić, kao stečajnom sucu, u stečajnom postupku nad stečajnim dužnikom KA-MILK d.o.o. u stečaju, Križevci, Kralja Petra Krešimira 21, MBS: 010036405, OIB: 84946381707, dana 30. lipnja 2016. godine,</w:t>
      </w:r>
    </w:p>
    <w:p w:rsidRDefault="001D0EC6" w:rsidP="001D0EC6" w:rsidR="001D0EC6">
      <w:pPr>
        <w:jc w:val="both"/>
      </w:pPr>
    </w:p>
    <w:p w:rsidRDefault="001D0EC6" w:rsidP="001D0EC6" w:rsidR="001D0EC6">
      <w:pPr>
        <w:jc w:val="center"/>
      </w:pPr>
      <w:r>
        <w:t>r i j e š i o    j e:</w:t>
      </w:r>
    </w:p>
    <w:p w:rsidRDefault="001D0EC6" w:rsidP="001D0EC6" w:rsidR="001D0EC6">
      <w:pPr>
        <w:jc w:val="both"/>
      </w:pPr>
    </w:p>
    <w:p w:rsidRDefault="001D0EC6" w:rsidP="001D0EC6" w:rsidR="001D0EC6">
      <w:pPr>
        <w:jc w:val="both"/>
      </w:pPr>
    </w:p>
    <w:p w:rsidRDefault="001D0EC6" w:rsidP="001D0EC6" w:rsidR="001D0EC6">
      <w:pPr>
        <w:ind w:firstLine="708"/>
        <w:jc w:val="both"/>
      </w:pPr>
      <w:r>
        <w:t>I/ Zaključuje se stečajni postupak nad stečajnim dužnikom KA-MILK d.o.o. u stečaju, Križevci, Kralja Petra Krešimira 21, MBS: 010036405, OIB: 84946381707, nakon provedenog stečajnog postupka, sa danom 30. lipnja 2016. godine (čl. 196. st. 1. SZ-a).</w:t>
      </w:r>
    </w:p>
    <w:p w:rsidRDefault="001D0EC6" w:rsidP="001D0EC6" w:rsidR="001D0EC6">
      <w:pPr>
        <w:jc w:val="both"/>
      </w:pPr>
    </w:p>
    <w:p w:rsidRDefault="001D0EC6" w:rsidP="001D0EC6" w:rsidR="001D0EC6">
      <w:pPr>
        <w:ind w:firstLine="705"/>
        <w:jc w:val="both"/>
      </w:pPr>
      <w:r>
        <w:t xml:space="preserve">II/ Ovo rješenje i osnova zaključenja stečajnog postupka javno se objavljuju i to na e-Oglasnoj ploči ovoga suda sa danom 30. lipnja 2016. godine (čl. 196. st. 2. SZ-a). </w:t>
      </w:r>
    </w:p>
    <w:p w:rsidRDefault="001D0EC6" w:rsidP="001D0EC6" w:rsidR="001D0EC6">
      <w:pPr>
        <w:jc w:val="both"/>
      </w:pPr>
    </w:p>
    <w:p w:rsidRDefault="001D0EC6" w:rsidP="001D0EC6" w:rsidR="001D0EC6">
      <w:pPr>
        <w:jc w:val="both"/>
      </w:pPr>
      <w:r>
        <w:tab/>
        <w:t xml:space="preserve">III/ Nakon pravomoćnosti ovog rješenja stečajni dužnik brisati će se iz </w:t>
      </w:r>
      <w:proofErr w:type="spellStart"/>
      <w:r>
        <w:t>ovosudnog</w:t>
      </w:r>
      <w:proofErr w:type="spellEnd"/>
      <w:r>
        <w:t xml:space="preserve"> sudskog registra, te brisanjem iz upisnika stečajni dužnik kao pravna osoba prestaje postojati (čl. 196. st. 3. SZ-a).</w:t>
      </w:r>
    </w:p>
    <w:p w:rsidRDefault="001D0EC6" w:rsidP="001D0EC6" w:rsidR="001D0EC6">
      <w:pPr>
        <w:jc w:val="both"/>
      </w:pPr>
    </w:p>
    <w:p w:rsidRDefault="001D0EC6" w:rsidP="001D0EC6" w:rsidR="001D0EC6">
      <w:pPr>
        <w:jc w:val="center"/>
      </w:pPr>
      <w:r>
        <w:t>Obrazloženje</w:t>
      </w:r>
    </w:p>
    <w:p w:rsidRDefault="001D0EC6" w:rsidP="001D0EC6" w:rsidR="001D0EC6">
      <w:pPr>
        <w:jc w:val="center"/>
        <w:rPr>
          <w:b/>
        </w:rPr>
      </w:pPr>
    </w:p>
    <w:p w:rsidRDefault="001D0EC6" w:rsidP="001D0EC6" w:rsidR="001D0EC6">
      <w:pPr>
        <w:jc w:val="both"/>
      </w:pPr>
      <w:r>
        <w:tab/>
        <w:t xml:space="preserve">Rješenjem Trgovačkog suda u Varaždinu broj 3 St-159/12-18 od 13.6.2013. otvoren je stečajni postupak nad dužnikom KA-MILK d.o.o. u stečaju, Križevci, sa danom 13.6.2013. </w:t>
      </w:r>
    </w:p>
    <w:p w:rsidRDefault="001D0EC6" w:rsidP="001D0EC6" w:rsidR="001D0EC6">
      <w:pPr>
        <w:jc w:val="both"/>
      </w:pPr>
      <w:r>
        <w:tab/>
        <w:t xml:space="preserve">Tijekom stečajnog postupka prodana je imovina stečajnog dužnika i to nekretnine upisane u </w:t>
      </w:r>
      <w:proofErr w:type="spellStart"/>
      <w:r>
        <w:t>zk.ul</w:t>
      </w:r>
      <w:proofErr w:type="spellEnd"/>
      <w:r>
        <w:t xml:space="preserve">. 874 k.o. Međa, </w:t>
      </w:r>
      <w:proofErr w:type="spellStart"/>
      <w:r>
        <w:t>zk.ul</w:t>
      </w:r>
      <w:proofErr w:type="spellEnd"/>
      <w:r>
        <w:t xml:space="preserve">. 1415 k.o. </w:t>
      </w:r>
      <w:proofErr w:type="spellStart"/>
      <w:r>
        <w:t>Orehovec</w:t>
      </w:r>
      <w:proofErr w:type="spellEnd"/>
      <w:r>
        <w:t xml:space="preserve">, za kupoprodajnu cijenu u iznosu od 25.212,42 kn, te nekretnina upisana u </w:t>
      </w:r>
      <w:proofErr w:type="spellStart"/>
      <w:r>
        <w:t>zk.ul</w:t>
      </w:r>
      <w:proofErr w:type="spellEnd"/>
      <w:r>
        <w:t xml:space="preserve">. 1715 k.o. </w:t>
      </w:r>
      <w:proofErr w:type="spellStart"/>
      <w:r>
        <w:t>Cubinec</w:t>
      </w:r>
      <w:proofErr w:type="spellEnd"/>
      <w:r>
        <w:t xml:space="preserve"> koja je unovčena za kupoprodajnu cijenu u iznosu od 501.760,00 kn. Na svim nekretninama bilo je upisano </w:t>
      </w:r>
      <w:proofErr w:type="spellStart"/>
      <w:r>
        <w:t>razlučno</w:t>
      </w:r>
      <w:proofErr w:type="spellEnd"/>
      <w:r>
        <w:t xml:space="preserve"> pravo u korist </w:t>
      </w:r>
      <w:proofErr w:type="spellStart"/>
      <w:r>
        <w:t>razlučnog</w:t>
      </w:r>
      <w:proofErr w:type="spellEnd"/>
      <w:r>
        <w:t xml:space="preserve"> vjerovnika Partner banka d.d. Zagreb. Imovina je unovčena nakon 13 javnih dražbi. Stečajni upravitelj predložio je zaključenje stečajnog postupka. </w:t>
      </w:r>
    </w:p>
    <w:p w:rsidRDefault="001D0EC6" w:rsidP="001D0EC6" w:rsidR="001D0EC6">
      <w:pPr>
        <w:jc w:val="both"/>
      </w:pPr>
      <w:r>
        <w:tab/>
        <w:t xml:space="preserve">Valja napomenuti da je u zemljišnim knjigama u vlasničkom listu na nekretninama bila upisana Partner banka d.d. temeljem Sporazuma o osiguranju </w:t>
      </w:r>
      <w:proofErr w:type="spellStart"/>
      <w:r>
        <w:t>plateža</w:t>
      </w:r>
      <w:proofErr w:type="spellEnd"/>
      <w:r>
        <w:t xml:space="preserve"> mjenice uknjižbom prava vlasništva na nekretninama uz zabilježbu da je prijenos vlasništva sa Ka-</w:t>
      </w:r>
      <w:proofErr w:type="spellStart"/>
      <w:r>
        <w:t>milk</w:t>
      </w:r>
      <w:proofErr w:type="spellEnd"/>
      <w:r>
        <w:t xml:space="preserve"> d.o.o. </w:t>
      </w:r>
      <w:r>
        <w:lastRenderedPageBreak/>
        <w:t xml:space="preserve">Križevci na banku obavljen radi osiguranja </w:t>
      </w:r>
      <w:proofErr w:type="spellStart"/>
      <w:r>
        <w:t>plateža</w:t>
      </w:r>
      <w:proofErr w:type="spellEnd"/>
      <w:r>
        <w:t xml:space="preserve"> mjenice u iznosu od 180.000,00 EUR-a te na temelju naknadnog sporazuma radi </w:t>
      </w:r>
      <w:proofErr w:type="spellStart"/>
      <w:r>
        <w:t>plateža</w:t>
      </w:r>
      <w:proofErr w:type="spellEnd"/>
      <w:r>
        <w:t xml:space="preserve"> iznosa najviše do 546.000,00 EUR-a u </w:t>
      </w:r>
      <w:proofErr w:type="spellStart"/>
      <w:r>
        <w:t>zk.ul</w:t>
      </w:r>
      <w:proofErr w:type="spellEnd"/>
      <w:r>
        <w:t xml:space="preserve">. 874 k.o. Međa i </w:t>
      </w:r>
      <w:proofErr w:type="spellStart"/>
      <w:r>
        <w:t>zk.ul</w:t>
      </w:r>
      <w:proofErr w:type="spellEnd"/>
      <w:r>
        <w:t xml:space="preserve">. 1415 k.o. </w:t>
      </w:r>
      <w:proofErr w:type="spellStart"/>
      <w:r>
        <w:t>Orehovec</w:t>
      </w:r>
      <w:proofErr w:type="spellEnd"/>
      <w:r>
        <w:t>, te na temelju Sporazuma o osnivanju založnog prava na nekretninama o prijenosu prava vlasništva na nekretnini zabilježeno je da je prijenos vlasništva sa Ka-</w:t>
      </w:r>
      <w:proofErr w:type="spellStart"/>
      <w:r>
        <w:t>milk</w:t>
      </w:r>
      <w:proofErr w:type="spellEnd"/>
      <w:r>
        <w:t xml:space="preserve"> d.o.o. Križevci na banku izvršen radi osiguranja </w:t>
      </w:r>
      <w:proofErr w:type="spellStart"/>
      <w:r>
        <w:t>plateža</w:t>
      </w:r>
      <w:proofErr w:type="spellEnd"/>
      <w:r>
        <w:t xml:space="preserve"> mjenice predane banci u iznosu od 1.950.000,00 EUR-a na nekretninama upisanim u </w:t>
      </w:r>
      <w:proofErr w:type="spellStart"/>
      <w:r>
        <w:t>zk.ul</w:t>
      </w:r>
      <w:proofErr w:type="spellEnd"/>
      <w:r>
        <w:t xml:space="preserve">. 1715 k.o. </w:t>
      </w:r>
      <w:proofErr w:type="spellStart"/>
      <w:r>
        <w:t>Cubinec</w:t>
      </w:r>
      <w:proofErr w:type="spellEnd"/>
      <w:r>
        <w:t>. Partner banka d.d. podnijela je suglasnost da se nekretnine prodaju u stečajnom postupku, te je sud odredio prodaju u stečajnom postupku i unovčio nekretnine kako je naprijed navedeno.</w:t>
      </w:r>
    </w:p>
    <w:p w:rsidRDefault="001D0EC6" w:rsidP="001D0EC6" w:rsidR="001D0EC6">
      <w:pPr>
        <w:jc w:val="both"/>
      </w:pPr>
      <w:r>
        <w:tab/>
        <w:t xml:space="preserve">Dužnik je bio evidentiran kao vlasnik vozila - ukupno 7 temeljem Uvjerenja Ministarstva unutarnjih poslova Policijske uprave Koprivničko-Križevačke, Policijske postaje Križevci od 18.11.2013. Međutim, stečajni upravitelj je prema izvješću od 2.12.2013. pronašao samo tri vozila i to Mercedes 609D godina proizvodnje 1992., odjavljeno 9.9.2010., teretni automobil marke </w:t>
      </w:r>
      <w:proofErr w:type="spellStart"/>
      <w:r>
        <w:t>Fiat</w:t>
      </w:r>
      <w:proofErr w:type="spellEnd"/>
      <w:r>
        <w:t xml:space="preserve"> </w:t>
      </w:r>
      <w:proofErr w:type="spellStart"/>
      <w:r>
        <w:t>Doblo</w:t>
      </w:r>
      <w:proofErr w:type="spellEnd"/>
      <w:r>
        <w:t xml:space="preserve">, reg. oznake </w:t>
      </w:r>
      <w:proofErr w:type="spellStart"/>
      <w:r>
        <w:t>Kž</w:t>
      </w:r>
      <w:proofErr w:type="spellEnd"/>
      <w:r>
        <w:t xml:space="preserve"> 874-AC, godina proizvodnje 2002., odjavljeno 9.9.2010. i teretni automobil marke </w:t>
      </w:r>
      <w:proofErr w:type="spellStart"/>
      <w:r>
        <w:t>Fiat</w:t>
      </w:r>
      <w:proofErr w:type="spellEnd"/>
      <w:r>
        <w:t xml:space="preserve"> </w:t>
      </w:r>
      <w:proofErr w:type="spellStart"/>
      <w:r>
        <w:t>Doblo</w:t>
      </w:r>
      <w:proofErr w:type="spellEnd"/>
      <w:r>
        <w:t xml:space="preserve">, reg. oznake </w:t>
      </w:r>
      <w:proofErr w:type="spellStart"/>
      <w:r>
        <w:t>Kž</w:t>
      </w:r>
      <w:proofErr w:type="spellEnd"/>
      <w:r>
        <w:t xml:space="preserve"> 846-AC, godina proizvodnje 2002., odjavljeno 9.9.2010. Prema izvješću stečajnog upravitelja od 10.7.2014. sukladno zaključcima na izvještajnom ročištu od 3.10.2013., vozila stečajnog dužnika prodana su neposrednom pogodbom po najpovoljnijem ponuđaču po cijeni koju za otkup nude otkupljivači sekundarnih sirovina u iznosu od 2.730,00 kn.</w:t>
      </w:r>
    </w:p>
    <w:p w:rsidRDefault="001D0EC6" w:rsidP="001D0EC6" w:rsidR="001D0EC6">
      <w:pPr>
        <w:jc w:val="both"/>
      </w:pPr>
      <w:r>
        <w:tab/>
        <w:t xml:space="preserve">Tijekom stečajnog postupka sud je donio rješenje o namirenju </w:t>
      </w:r>
      <w:proofErr w:type="spellStart"/>
      <w:r>
        <w:t>razlučnog</w:t>
      </w:r>
      <w:proofErr w:type="spellEnd"/>
      <w:r>
        <w:t xml:space="preserve"> vjerovnika broj 3 St-159/12-79 od 23.7.2015. koje je postalo pravomoćno 5.8.2015., kojim se namiruju troškovi utvrđivanja tražbine u iznosu od 25.088,00 kn, troškovi unovčenja u iznosu od 25.088,00 kn, te s preostalim iznosom od 451.584,00 kn </w:t>
      </w:r>
      <w:proofErr w:type="spellStart"/>
      <w:r>
        <w:t>razlučni</w:t>
      </w:r>
      <w:proofErr w:type="spellEnd"/>
      <w:r>
        <w:t xml:space="preserve"> vjerovnik Partner banka d.d., te rješenje o namirenju </w:t>
      </w:r>
      <w:proofErr w:type="spellStart"/>
      <w:r>
        <w:t>razlučnog</w:t>
      </w:r>
      <w:proofErr w:type="spellEnd"/>
      <w:r>
        <w:t xml:space="preserve"> vjerovnika broj 3 St-159/12-106 od 25.4.2016. koje je postalo pravomoćno 6.5.2016., a kojim se namiruju troškovi utvrđivanja tražbine i unovčenja u iznosu od 25.030,52 kn, te s preostalim iznosom od 181,90 kn </w:t>
      </w:r>
      <w:proofErr w:type="spellStart"/>
      <w:r>
        <w:t>razlučni</w:t>
      </w:r>
      <w:proofErr w:type="spellEnd"/>
      <w:r>
        <w:t xml:space="preserve"> vjerovnik Partner banka d.d.</w:t>
      </w:r>
    </w:p>
    <w:p w:rsidRDefault="001D0EC6" w:rsidP="001D0EC6" w:rsidR="001D0EC6">
      <w:pPr>
        <w:jc w:val="both"/>
      </w:pPr>
      <w:r>
        <w:tab/>
        <w:t>Prema računu prihoda i rashoda stečajnog upravitelja ukupan priljev sredstava na račun stečajnog dužnika iznosio je 96.605,97 kn, ukupan odljev sredstava 38.032,62 kn, ukupni troškovi računovodstva do kraja stečajnog postupka 16.235,00 kn, te nagrada stečajnom upravitelju u bruto iznosu od 42.000,00 kn. Stečajni upravitelj je dostavio i račune vezane za troškove stečajnog postupka, te obračun poreza i doprinosa na nagradu stečajnog upravitelja.</w:t>
      </w:r>
    </w:p>
    <w:p w:rsidRDefault="001D0EC6" w:rsidP="001D0EC6" w:rsidR="001D0EC6">
      <w:pPr>
        <w:jc w:val="both"/>
      </w:pPr>
      <w:r>
        <w:tab/>
        <w:t>Na završnom ročištu vjerovnici su se u cijelosti suglasili sa završnim izvješćem te završnim računom stečajnog upravitelja, te na isti nisu ulagali primjedbe.</w:t>
      </w:r>
    </w:p>
    <w:p w:rsidRDefault="001D0EC6" w:rsidP="001D0EC6" w:rsidR="001D0EC6">
      <w:pPr>
        <w:jc w:val="both"/>
      </w:pPr>
      <w:r>
        <w:tab/>
        <w:t xml:space="preserve">Budući je u ovom stečaju unovčena stečajna masa, djelomično namiren </w:t>
      </w:r>
      <w:proofErr w:type="spellStart"/>
      <w:r>
        <w:t>razlučni</w:t>
      </w:r>
      <w:proofErr w:type="spellEnd"/>
      <w:r>
        <w:t xml:space="preserve"> vjerovnik, ispunili su se svi uvjeti iz članka 196. Stečajnog zakona (</w:t>
      </w:r>
      <w:proofErr w:type="spellStart"/>
      <w:r>
        <w:t>N.N</w:t>
      </w:r>
      <w:proofErr w:type="spellEnd"/>
      <w:r>
        <w:t>. 44/96, 29/99, 129/00, 123/03, 82/06, 116/10, 25/12 i 133/12, dalje skraćeno: SZ-a), te je sud donio rješenje o zaključenju stečajnog postupka nakon okončanja završne diobe. Rješenje i osnova zaključenja postupka objavljuju se na e-Oglasnoj ploči suda, te se dostavlja tijelima koja vode upisnik dužnika pravne osobe. Brisanjem iz upisnika stečajni dužnik kao pravna osoba prestaje postojati, sve sukladno članku 96. stavku 1. do 3. SZ-a.</w:t>
      </w:r>
    </w:p>
    <w:p w:rsidRDefault="001D0EC6" w:rsidP="001D0EC6" w:rsidR="001D0EC6">
      <w:pPr>
        <w:jc w:val="both"/>
      </w:pPr>
    </w:p>
    <w:p w:rsidRDefault="001D0EC6" w:rsidP="001D0EC6" w:rsidR="001D0EC6">
      <w:pPr>
        <w:jc w:val="both"/>
      </w:pPr>
    </w:p>
    <w:p w:rsidRDefault="001D0EC6" w:rsidP="001D0EC6" w:rsidR="001D0EC6">
      <w:pPr>
        <w:jc w:val="both"/>
      </w:pPr>
      <w:r>
        <w:tab/>
      </w:r>
      <w:r>
        <w:tab/>
      </w:r>
      <w:r>
        <w:tab/>
      </w:r>
      <w:r>
        <w:tab/>
        <w:t>U Varaždinu,  30. lipnja 2016. godine</w:t>
      </w:r>
    </w:p>
    <w:p w:rsidRDefault="001D0EC6" w:rsidP="001D0EC6" w:rsidR="001D0EC6">
      <w:pPr>
        <w:jc w:val="both"/>
      </w:pPr>
    </w:p>
    <w:p w:rsidRDefault="001D0EC6" w:rsidP="001D0EC6" w:rsidR="001D0EC6">
      <w:pPr>
        <w:jc w:val="both"/>
      </w:pPr>
      <w:r>
        <w:tab/>
      </w:r>
      <w:r>
        <w:tab/>
      </w:r>
      <w:r>
        <w:tab/>
      </w:r>
      <w:r>
        <w:tab/>
      </w:r>
      <w:r>
        <w:tab/>
      </w:r>
      <w:r>
        <w:tab/>
      </w:r>
      <w:r>
        <w:tab/>
      </w:r>
      <w:r>
        <w:tab/>
        <w:t xml:space="preserve">           Stečajni sudac:</w:t>
      </w:r>
    </w:p>
    <w:p w:rsidRDefault="001D0EC6" w:rsidP="001D0EC6" w:rsidR="001D0EC6">
      <w:pPr>
        <w:jc w:val="both"/>
      </w:pPr>
    </w:p>
    <w:p w:rsidRDefault="001D0EC6" w:rsidP="001D0EC6" w:rsidR="001D0EC6">
      <w:pPr>
        <w:jc w:val="both"/>
      </w:pPr>
      <w:r>
        <w:tab/>
      </w:r>
      <w:r>
        <w:tab/>
      </w:r>
      <w:r>
        <w:tab/>
      </w:r>
      <w:r>
        <w:tab/>
      </w:r>
      <w:r>
        <w:tab/>
        <w:t xml:space="preserve">   </w:t>
      </w:r>
      <w:r>
        <w:tab/>
      </w:r>
      <w:r>
        <w:tab/>
      </w:r>
      <w:r>
        <w:tab/>
        <w:t xml:space="preserve">             Jasna Lekić</w:t>
      </w:r>
    </w:p>
    <w:p w:rsidRDefault="001D0EC6" w:rsidP="001D0EC6" w:rsidR="001D0EC6">
      <w:pPr>
        <w:jc w:val="both"/>
      </w:pPr>
      <w:r>
        <w:lastRenderedPageBreak/>
        <w:t xml:space="preserve">                                                                                      </w:t>
      </w:r>
    </w:p>
    <w:p w:rsidRDefault="001D0EC6" w:rsidP="001D0EC6" w:rsidR="001D0EC6">
      <w:pPr>
        <w:jc w:val="both"/>
      </w:pPr>
      <w:r>
        <w:tab/>
        <w:t>POUKA O PRAVNOM LIJEKU:</w:t>
      </w:r>
    </w:p>
    <w:p w:rsidRDefault="001D0EC6" w:rsidP="001D0EC6" w:rsidR="001D0EC6">
      <w:pPr>
        <w:jc w:val="both"/>
      </w:pPr>
    </w:p>
    <w:p w:rsidRDefault="001D0EC6" w:rsidP="001D0EC6" w:rsidR="001D0EC6">
      <w:pPr>
        <w:jc w:val="both"/>
      </w:pPr>
      <w:r>
        <w:tab/>
        <w:t>Protiv ovog rješenja može se uložiti žalba u roku od 8 dana od dana dostave ovog rješenja, pismeno u 3 primjerka. Žalba se podnosi putem ovog suda, s time da o žalbi odlučuje Visoki trgovački sud Republike Hrvatske u Zagrebu.</w:t>
      </w:r>
    </w:p>
    <w:p w:rsidRDefault="001D0EC6" w:rsidP="001D0EC6" w:rsidR="001D0EC6">
      <w:pPr>
        <w:jc w:val="both"/>
      </w:pPr>
    </w:p>
    <w:p w:rsidRDefault="001D0EC6" w:rsidP="001D0EC6" w:rsidR="001D0EC6">
      <w:pPr>
        <w:jc w:val="both"/>
      </w:pPr>
    </w:p>
    <w:p w:rsidRDefault="001D0EC6" w:rsidP="001D0EC6" w:rsidR="001D0EC6">
      <w:pPr>
        <w:jc w:val="both"/>
      </w:pPr>
    </w:p>
    <w:p w:rsidRDefault="001D0EC6" w:rsidP="001D0EC6" w:rsidR="001D0EC6">
      <w:pPr>
        <w:jc w:val="both"/>
      </w:pPr>
    </w:p>
    <w:p w:rsidRDefault="001D0EC6" w:rsidP="001D0EC6" w:rsidR="001D0EC6">
      <w:pPr>
        <w:jc w:val="both"/>
      </w:pPr>
    </w:p>
    <w:p w:rsidRDefault="001D0EC6" w:rsidP="001D0EC6" w:rsidR="001D0EC6">
      <w:pPr>
        <w:pStyle w:val="Bezproreda"/>
      </w:pPr>
      <w:r>
        <w:t xml:space="preserve">DNA: 1. Stečajni upravitelj Tomislav </w:t>
      </w:r>
      <w:proofErr w:type="spellStart"/>
      <w:r>
        <w:t>Đuričin</w:t>
      </w:r>
      <w:proofErr w:type="spellEnd"/>
      <w:r>
        <w:t xml:space="preserve"> iz Varaždina, Dravska poljana 1</w:t>
      </w:r>
    </w:p>
    <w:p w:rsidRDefault="001D0EC6" w:rsidP="001D0EC6" w:rsidR="001D0EC6">
      <w:pPr>
        <w:pStyle w:val="Bezproreda"/>
      </w:pPr>
      <w:r>
        <w:t xml:space="preserve">           2. ŽDO  Varaždin, građansko upravni odjel</w:t>
      </w:r>
    </w:p>
    <w:p w:rsidRDefault="001D0EC6" w:rsidP="001D0EC6" w:rsidR="001D0EC6">
      <w:pPr>
        <w:pStyle w:val="Bezproreda"/>
      </w:pPr>
      <w:r>
        <w:t xml:space="preserve">           3. Porezna uprava Područni ured Sjeverna Hrvatska, Ispostava Križevci, </w:t>
      </w:r>
    </w:p>
    <w:p w:rsidRDefault="001D0EC6" w:rsidP="001D0EC6" w:rsidR="001D0EC6">
      <w:pPr>
        <w:pStyle w:val="Bezproreda"/>
      </w:pPr>
      <w:r>
        <w:t xml:space="preserve">               I. Z. </w:t>
      </w:r>
      <w:proofErr w:type="spellStart"/>
      <w:r>
        <w:t>Dijankovečkog</w:t>
      </w:r>
      <w:proofErr w:type="spellEnd"/>
      <w:r>
        <w:t xml:space="preserve"> 8</w:t>
      </w:r>
    </w:p>
    <w:p w:rsidRDefault="001D0EC6" w:rsidP="001D0EC6" w:rsidR="001D0EC6">
      <w:pPr>
        <w:pStyle w:val="Bezproreda"/>
      </w:pPr>
      <w:r>
        <w:t xml:space="preserve">           4. Fina Zagreb, Vrtni put 3</w:t>
      </w:r>
    </w:p>
    <w:p w:rsidRDefault="001D0EC6" w:rsidP="001D0EC6" w:rsidR="001D0EC6">
      <w:pPr>
        <w:pStyle w:val="Bezproreda"/>
      </w:pPr>
      <w:r>
        <w:t xml:space="preserve">           5. Sudski registar radi zabilježbe,  i nakon pravomoćnosti radi brisanja st. dužnika.</w:t>
      </w:r>
    </w:p>
    <w:p w:rsidRDefault="001D0EC6" w:rsidP="001D0EC6" w:rsidR="001D0EC6">
      <w:pPr>
        <w:pStyle w:val="Bezproreda"/>
      </w:pPr>
      <w:r>
        <w:t xml:space="preserve">           6. e-Oglasna ploča ovoga suda</w:t>
      </w:r>
    </w:p>
    <w:p w:rsidRDefault="00DA0242" w:rsidP="001D0EC6" w:rsidR="00DA0242" w:rsidRPr="001D0EC6"/>
    <w:sectPr w:rsidSect="0032366B" w:rsidR="00DA0242" w:rsidRPr="001D0EC6">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0E68" w:rsidP="00537B78" w:rsidR="006B0E68">
      <w:r>
        <w:separator/>
      </w:r>
    </w:p>
  </w:endnote>
  <w:endnote w:id="0" w:type="continuationSeparator">
    <w:p w:rsidRDefault="006B0E68" w:rsidP="00537B78" w:rsidR="006B0E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0E68" w:rsidP="00537B78" w:rsidR="006B0E68">
      <w:r>
        <w:separator/>
      </w:r>
    </w:p>
  </w:footnote>
  <w:footnote w:id="0" w:type="continuationSeparator">
    <w:p w:rsidRDefault="006B0E68" w:rsidP="00537B78" w:rsidR="006B0E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0EC6"/>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2736"/>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0E68"/>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3C18"/>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1D0EC6"/>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EB0D4C"/>
    <w:pPr>
      <w:keepNext/>
      <w:keepLines/>
      <w:spacing w:after="240" w:before="480"/>
      <w:outlineLvl w:val="0"/>
    </w:pPr>
    <w:rPr>
      <w:rFonts w:cstheme="majorBidi" w:eastAsiaTheme="majorEastAsia"/>
      <w:b/>
      <w:bCs/>
      <w:color w:themeShade="BF" w:themeColor="accent1" w:val="365F91"/>
      <w:sz w:val="28"/>
      <w:szCs w:val="28"/>
      <w:lang w:eastAsia="en-US"/>
    </w:rPr>
  </w:style>
  <w:style w:styleId="Naslov2" w:type="paragraph">
    <w:name w:val="heading 2"/>
    <w:basedOn w:val="Normal"/>
    <w:next w:val="Normal"/>
    <w:link w:val="Naslov2Char"/>
    <w:uiPriority w:val="9"/>
    <w:unhideWhenUsed/>
    <w:rsid w:val="00EB0D4C"/>
    <w:pPr>
      <w:keepNext/>
      <w:spacing w:after="240"/>
      <w:jc w:val="center"/>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EB0D4C"/>
    <w:pPr>
      <w:keepNext/>
      <w:keepLines/>
      <w:spacing w:after="240" w:before="200"/>
      <w:ind w:hanging="432" w:left="720"/>
      <w:outlineLvl w:val="2"/>
    </w:pPr>
    <w:rPr>
      <w:rFonts w:cstheme="majorBidi" w:eastAsiaTheme="majorEastAsia"/>
      <w:b/>
      <w:bCs/>
      <w:color w:themeColor="accent1" w:val="4F81BD"/>
      <w:lang w:eastAsia="en-US"/>
    </w:rPr>
  </w:style>
  <w:style w:styleId="Naslov4" w:type="paragraph">
    <w:name w:val="heading 4"/>
    <w:basedOn w:val="Normal"/>
    <w:next w:val="Normal"/>
    <w:link w:val="Naslov4Char"/>
    <w:uiPriority w:val="9"/>
    <w:unhideWhenUsed/>
    <w:rsid w:val="00EB0D4C"/>
    <w:pPr>
      <w:keepNext/>
      <w:keepLines/>
      <w:spacing w:after="240" w:before="200"/>
      <w:ind w:hanging="144" w:left="864"/>
      <w:outlineLvl w:val="3"/>
    </w:pPr>
    <w:rPr>
      <w:rFonts w:cstheme="majorBidi" w:eastAsiaTheme="majorEastAsia" w:hAnsiTheme="majorHAnsi" w:asciiTheme="majorHAnsi"/>
      <w:b/>
      <w:bCs/>
      <w:i/>
      <w:iCs/>
      <w:color w:themeColor="accent1" w:val="4F81BD"/>
      <w:lang w:eastAsia="en-US"/>
    </w:rPr>
  </w:style>
  <w:style w:styleId="Naslov5" w:type="paragraph">
    <w:name w:val="heading 5"/>
    <w:basedOn w:val="Normal"/>
    <w:next w:val="Normal"/>
    <w:link w:val="Naslov5Char"/>
    <w:rsid w:val="00EB0D4C"/>
    <w:pPr>
      <w:spacing w:before="120"/>
      <w:ind w:hanging="432" w:left="1008"/>
      <w:outlineLvl w:val="4"/>
    </w:pPr>
    <w:rPr>
      <w:rFonts w:cstheme="minorBidi"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cstheme="minorBidi"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cstheme="minorBidi"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cstheme="minorBidi"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cstheme="minorBidi"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rFonts w:cstheme="minorBidi" w:eastAsiaTheme="minorHAnsi"/>
      <w:b/>
      <w:caps/>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cstheme="minorBidi"/>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cstheme="minorBidi"/>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rFonts w:cstheme="minorBidi" w:eastAsiaTheme="minorHAnsi"/>
      <w:b/>
      <w:bCs/>
      <w:i/>
      <w:iCs/>
      <w:color w:themeColor="accent1" w:val="4F81BD"/>
      <w:lang w:eastAsia="en-US"/>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cstheme="minorBidi"/>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rPr>
      <w:rFonts w:cstheme="minorBidi" w:eastAsiaTheme="minorHAnsi"/>
      <w:lang w:eastAsia="en-US"/>
    </w:r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true" w:styleId="Normal-NoSpace" w:type="paragraph">
    <w:name w:val="Normal-No Space"/>
    <w:basedOn w:val="Normal"/>
    <w:rsid w:val="00EB0D4C"/>
    <w:rPr>
      <w:rFonts w:cstheme="minorBidi"/>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cstheme="minorBidi"/>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cstheme="minorBidi"/>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cstheme="minorBidi"/>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cstheme="minorBidi"/>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cstheme="minorBidi"/>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cstheme="minorBidi"/>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lang w:eastAsia="en-US"/>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after="240"/>
    </w:pPr>
    <w:rPr>
      <w:rFonts w:cstheme="minorBidi" w:eastAsiaTheme="minorHAnsi" w:hAnsiTheme="minorHAnsi" w:asciiTheme="minorHAnsi"/>
      <w:sz w:val="18"/>
      <w:szCs w:val="18"/>
      <w:lang w:eastAsia="en-US"/>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rFonts w:cstheme="minorBidi" w:eastAsiaTheme="minorHAnsi"/>
      <w:noProof/>
      <w:lang w:eastAsia="en-US"/>
    </w:rPr>
  </w:style>
  <w:style w:customStyle="true" w:styleId="SudNaziv" w:type="paragraph">
    <w:name w:val="Sud_Naziv"/>
    <w:basedOn w:val="Normal"/>
    <w:rsid w:val="00EB0D4C"/>
    <w:rPr>
      <w:rFonts w:cstheme="minorBidi" w:eastAsiaTheme="minorHAnsi"/>
      <w:b/>
      <w:noProof/>
      <w:lang w:eastAsia="en-US"/>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lang w:eastAsia="en-US"/>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after="240"/>
      <w:ind w:right="1152" w:left="1152"/>
    </w:pPr>
    <w:rPr>
      <w:rFonts w:cstheme="minorBidi" w:eastAsiaTheme="minorEastAsia" w:hAnsiTheme="minorHAnsi" w:asciiTheme="minorHAnsi"/>
      <w:i/>
      <w:iCs/>
      <w:color w:themeColor="accent1" w:val="4F81BD"/>
      <w:lang w:eastAsia="en-US"/>
    </w:rPr>
  </w:style>
  <w:style w:styleId="Tijeloteksta" w:type="paragraph">
    <w:name w:val="Body Text"/>
    <w:basedOn w:val="Normal"/>
    <w:link w:val="TijelotekstaChar"/>
    <w:unhideWhenUsed/>
    <w:rsid w:val="00551CB3"/>
    <w:pPr>
      <w:spacing w:after="120"/>
    </w:pPr>
    <w:rPr>
      <w:rFonts w:cstheme="minorBidi" w:eastAsiaTheme="minorHAnsi"/>
      <w:lang w:eastAsia="en-US"/>
    </w:r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eastAsiaTheme="minorHAnsi" w:cs="Consolas" w:hAnsi="Consolas" w:ascii="Consolas"/>
      <w:sz w:val="20"/>
      <w:szCs w:val="20"/>
      <w:lang w:eastAsia="en-US"/>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lang w:eastAsia="en-US"/>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eastAsiaTheme="minorHAnsi" w:cs="Consolas" w:hAnsi="Consolas" w:ascii="Consolas"/>
      <w:sz w:val="21"/>
      <w:szCs w:val="21"/>
      <w:lang w:eastAsia="en-US"/>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lang w:eastAsia="en-US"/>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1D0EC6"/>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EB0D4C"/>
    <w:pPr>
      <w:keepNext/>
      <w:keepLines/>
      <w:spacing w:after="240" w:before="480"/>
      <w:outlineLvl w:val="0"/>
    </w:pPr>
    <w:rPr>
      <w:rFonts w:cstheme="majorBidi" w:eastAsiaTheme="majorEastAsia"/>
      <w:b/>
      <w:bCs/>
      <w:color w:themeColor="accent1" w:themeShade="BF" w:val="365F91"/>
      <w:sz w:val="28"/>
      <w:szCs w:val="28"/>
      <w:lang w:eastAsia="en-US"/>
    </w:rPr>
  </w:style>
  <w:style w:styleId="Naslov2" w:type="paragraph">
    <w:name w:val="heading 2"/>
    <w:basedOn w:val="Normal"/>
    <w:next w:val="Normal"/>
    <w:link w:val="Naslov2Char"/>
    <w:uiPriority w:val="9"/>
    <w:unhideWhenUsed/>
    <w:rsid w:val="00EB0D4C"/>
    <w:pPr>
      <w:keepNext/>
      <w:spacing w:after="240"/>
      <w:jc w:val="center"/>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EB0D4C"/>
    <w:pPr>
      <w:keepNext/>
      <w:keepLines/>
      <w:spacing w:after="240" w:before="200"/>
      <w:ind w:hanging="432" w:left="720"/>
      <w:outlineLvl w:val="2"/>
    </w:pPr>
    <w:rPr>
      <w:rFonts w:cstheme="majorBidi" w:eastAsiaTheme="majorEastAsia"/>
      <w:b/>
      <w:bCs/>
      <w:color w:themeColor="accent1" w:val="4F81BD"/>
      <w:lang w:eastAsia="en-US"/>
    </w:rPr>
  </w:style>
  <w:style w:styleId="Naslov4" w:type="paragraph">
    <w:name w:val="heading 4"/>
    <w:basedOn w:val="Normal"/>
    <w:next w:val="Normal"/>
    <w:link w:val="Naslov4Char"/>
    <w:uiPriority w:val="9"/>
    <w:unhideWhenUsed/>
    <w:rsid w:val="00EB0D4C"/>
    <w:pPr>
      <w:keepNext/>
      <w:keepLines/>
      <w:spacing w:after="240" w:before="200"/>
      <w:ind w:hanging="144" w:left="864"/>
      <w:outlineLvl w:val="3"/>
    </w:pPr>
    <w:rPr>
      <w:rFonts w:asciiTheme="majorHAnsi" w:cstheme="majorBidi" w:eastAsiaTheme="majorEastAsia" w:hAnsiTheme="majorHAnsi"/>
      <w:b/>
      <w:bCs/>
      <w:i/>
      <w:iCs/>
      <w:color w:themeColor="accent1" w:val="4F81BD"/>
      <w:lang w:eastAsia="en-US"/>
    </w:rPr>
  </w:style>
  <w:style w:styleId="Naslov5" w:type="paragraph">
    <w:name w:val="heading 5"/>
    <w:basedOn w:val="Normal"/>
    <w:next w:val="Normal"/>
    <w:link w:val="Naslov5Char"/>
    <w:rsid w:val="00EB0D4C"/>
    <w:pPr>
      <w:spacing w:before="120"/>
      <w:ind w:hanging="432" w:left="1008"/>
      <w:outlineLvl w:val="4"/>
    </w:pPr>
    <w:rPr>
      <w:rFonts w:ascii="Arial" w:cstheme="minorBidi"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cstheme="minorBidi"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cstheme="minorBidi"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cstheme="minorBidi"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cstheme="minorBidi"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rFonts w:cstheme="minorBidi" w:eastAsiaTheme="minorHAnsi"/>
      <w:b/>
      <w:caps/>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cstheme="minorBidi"/>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cstheme="minorBidi"/>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rFonts w:cstheme="minorBidi" w:eastAsiaTheme="minorHAnsi"/>
      <w:b/>
      <w:bCs/>
      <w:i/>
      <w:iCs/>
      <w:color w:themeColor="accent1" w:val="4F81BD"/>
      <w:lang w:eastAsia="en-US"/>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cstheme="minorBidi"/>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rPr>
      <w:rFonts w:cstheme="minorBidi" w:eastAsiaTheme="minorHAnsi"/>
      <w:lang w:eastAsia="en-US"/>
    </w:r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1" w:styleId="Normal-NoSpace" w:type="paragraph">
    <w:name w:val="Normal-No Space"/>
    <w:basedOn w:val="Normal"/>
    <w:rsid w:val="00EB0D4C"/>
    <w:rPr>
      <w:rFonts w:cstheme="minorBidi"/>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cstheme="minorBidi"/>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cstheme="minorBidi"/>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cstheme="minorBidi"/>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cstheme="minorBidi"/>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cstheme="minorBidi"/>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cstheme="minorBidi"/>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lang w:eastAsia="en-US"/>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pPr>
    <w:rPr>
      <w:rFonts w:asciiTheme="minorHAnsi" w:cstheme="minorBidi" w:eastAsiaTheme="minorHAnsi" w:hAnsiTheme="minorHAnsi"/>
      <w:sz w:val="18"/>
      <w:szCs w:val="18"/>
      <w:lang w:eastAsia="en-US"/>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rFonts w:cstheme="minorBidi" w:eastAsiaTheme="minorHAnsi"/>
      <w:noProof/>
      <w:lang w:eastAsia="en-US"/>
    </w:rPr>
  </w:style>
  <w:style w:customStyle="1" w:styleId="SudNaziv" w:type="paragraph">
    <w:name w:val="Sud_Naziv"/>
    <w:basedOn w:val="Normal"/>
    <w:rsid w:val="00EB0D4C"/>
    <w:rPr>
      <w:rFonts w:cstheme="minorBidi" w:eastAsiaTheme="minorHAnsi"/>
      <w:b/>
      <w:noProof/>
      <w:lang w:eastAsia="en-US"/>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lang w:eastAsia="en-US"/>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asciiTheme="minorHAnsi" w:cstheme="minorBidi" w:eastAsiaTheme="minorEastAsia" w:hAnsiTheme="minorHAnsi"/>
      <w:i/>
      <w:iCs/>
      <w:color w:themeColor="accent1" w:val="4F81BD"/>
      <w:lang w:eastAsia="en-US"/>
    </w:rPr>
  </w:style>
  <w:style w:styleId="Tijeloteksta" w:type="paragraph">
    <w:name w:val="Body Text"/>
    <w:basedOn w:val="Normal"/>
    <w:link w:val="TijelotekstaChar"/>
    <w:unhideWhenUsed/>
    <w:rsid w:val="00551CB3"/>
    <w:pPr>
      <w:spacing w:after="120"/>
    </w:pPr>
    <w:rPr>
      <w:rFonts w:cstheme="minorBidi" w:eastAsiaTheme="minorHAnsi"/>
      <w:lang w:eastAsia="en-US"/>
    </w:r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eastAsiaTheme="minorHAnsi" w:hAnsi="Consolas"/>
      <w:sz w:val="20"/>
      <w:szCs w:val="20"/>
      <w:lang w:eastAsia="en-US"/>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lang w:eastAsia="en-US"/>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eastAsiaTheme="minorHAnsi" w:hAnsi="Consolas"/>
      <w:sz w:val="21"/>
      <w:szCs w:val="21"/>
      <w:lang w:eastAsia="en-US"/>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lang w:eastAsia="en-US"/>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56976503">
      <w:bodyDiv w:val="true"/>
      <w:marLeft w:val="0"/>
      <w:marRight w:val="0"/>
      <w:marTop w:val="0"/>
      <w:marBottom w:val="0"/>
      <w:divBdr>
        <w:top w:space="0" w:sz="0" w:color="auto" w:val="none"/>
        <w:left w:space="0" w:sz="0" w:color="auto" w:val="none"/>
        <w:bottom w:space="0" w:sz="0" w:color="auto" w:val="none"/>
        <w:right w:space="0" w:sz="0" w:color="auto" w:val="none"/>
      </w:divBdr>
    </w:div>
    <w:div w:id="16784576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lipnja 2016.</izvorni_sadrzaj>
    <derivirana_varijabla naziv="DomainObject.DatumDonosenjaOdluke_1">30.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St-159/2012-113</izvorni_sadrzaj>
    <derivirana_varijabla naziv="DomainObject.Oznaka_1">St-159/2012-113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2012.</izvorni_sadrzaj>
    <derivirana_varijabla naziv="DomainObject.Predmet.DatumOsnivanja_1">4. svibnja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st. postupak u St-187/11-9
od 28.3.2012. - 4.5.2012. novi broj St-159/12</izvorni_sadrzaj>
    <derivirana_varijabla naziv="DomainObject.Predmet.Opis_1">Obustavljen st. postupak u St-187/11-9
od 28.3.2012. - 4.5.2012. novi broj St-159/12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St-159/2012</izvorni_sadrzaj>
    <derivirana_varijabla naziv="DomainObject.Predmet.OznakaBroj_1">St-159/2012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Prileži St-49/13</izvorni_sadrzaj>
    <derivirana_varijabla naziv="DomainObject.Predmet.PrimjedbaSuca_1">Prileži St-49/13</derivirana_varijabla>
  </DomainObject.Predmet.PrimjedbaSuca>
  <DomainObject.Predmet.PrimjedbaUpisnicara>
    <izvorni_sadrzaj/>
    <derivirana_varijabla naziv="DomainObject.Predmet.PrimjedbaUpisnicara_1"/>
  </DomainObject.Predmet.PrimjedbaUpisnicara>
  <DomainObject.Predmet.ProtustrankaFormated>
    <izvorni_sadrzaj>  KA - MILK društvo s ograničenom odgovornošću za proizvodnju i trgovinu</izvorni_sadrzaj>
    <derivirana_varijabla naziv="DomainObject.Predmet.ProtustrankaFormated_1">  KA - MILK društvo s ograničenom odgovornošću za proizvodnju i trgovinu</derivirana_varijabla>
  </DomainObject.Predmet.ProtustrankaFormated>
  <DomainObject.Predmet.ProtustrankaFormatedOIB>
    <izvorni_sadrzaj>  KA - MILK društvo s ograničenom odgovornošću za proizvodnju i trgovinu, OIB 84946381707</izvorni_sadrzaj>
    <derivirana_varijabla naziv="DomainObject.Predmet.ProtustrankaFormatedOIB_1">  KA - MILK društvo s ograničenom odgovornošću za proizvodnju i trgovinu, OIB 84946381707</derivirana_varijabla>
  </DomainObject.Predmet.ProtustrankaFormatedOIB>
  <DomainObject.Predmet.ProtustrankaFormatedWithAdress>
    <izvorni_sadrzaj> KA - MILK društvo s ograničenom odgovornošću za proizvodnju i trgovinu, Kralja Petra Krešimira 21, Križevci</izvorni_sadrzaj>
    <derivirana_varijabla naziv="DomainObject.Predmet.ProtustrankaFormatedWithAdress_1"> KA - MILK društvo s ograničenom odgovornošću za proizvodnju i trgovinu, Kralja Petra Krešimira 21, Križevci</derivirana_varijabla>
  </DomainObject.Predmet.ProtustrankaFormatedWithAdress>
  <DomainObject.Predmet.ProtustrankaFormatedWithAdressOIB>
    <izvorni_sadrzaj> KA - MILK društvo s ograničenom odgovornošću za proizvodnju i trgovinu, OIB 84946381707, Kralja Petra Krešimira 21, Križevci</izvorni_sadrzaj>
    <derivirana_varijabla naziv="DomainObject.Predmet.ProtustrankaFormatedWithAdressOIB_1"> KA - MILK društvo s ograničenom odgovornošću za proizvodnju i trgovinu, OIB 84946381707, Kralja Petra Krešimira 21, Križevci</derivirana_varijabla>
  </DomainObject.Predmet.ProtustrankaFormatedWithAdressOIB>
  <DomainObject.Predmet.ProtustrankaWithAdress>
    <izvorni_sadrzaj>KA - MILK društvo s ograničenom odgovornošću za proizvodnju i trgovinu Kralja Petra Krešimira 21, Križevci</izvorni_sadrzaj>
    <derivirana_varijabla naziv="DomainObject.Predmet.ProtustrankaWithAdress_1">KA - MILK društvo s ograničenom odgovornošću za proizvodnju i trgovinu Kralja Petra Krešimira 21, Križevci</derivirana_varijabla>
  </DomainObject.Predmet.ProtustrankaWithAdress>
  <DomainObject.Predmet.ProtustrankaWithAdressOIB>
    <izvorni_sadrzaj>KA - MILK društvo s ograničenom odgovornošću za proizvodnju i trgovinu, OIB 84946381707, Kralja Petra Krešimira 21, Križevci</izvorni_sadrzaj>
    <derivirana_varijabla naziv="DomainObject.Predmet.ProtustrankaWithAdressOIB_1">KA - MILK društvo s ograničenom odgovornošću za proizvodnju i trgovinu, OIB 84946381707, Kralja Petra Krešimira 21, Križevci</derivirana_varijabla>
  </DomainObject.Predmet.ProtustrankaWithAdressOIB>
  <DomainObject.Predmet.ProtustrankaNazivFormated>
    <izvorni_sadrzaj>KA - MILK društvo s ograničenom odgovornošću za proizvodnju i trgovinu</izvorni_sadrzaj>
    <derivirana_varijabla naziv="DomainObject.Predmet.ProtustrankaNazivFormated_1">KA - MILK društvo s ograničenom odgovornošću za proizvodnju i trgovinu</derivirana_varijabla>
  </DomainObject.Predmet.ProtustrankaNazivFormated>
  <DomainObject.Predmet.ProtustrankaNazivFormatedOIB>
    <izvorni_sadrzaj>KA - MILK društvo s ograničenom odgovornošću za proizvodnju i trgovinu, OIB 84946381707</izvorni_sadrzaj>
    <derivirana_varijabla naziv="DomainObject.Predmet.ProtustrankaNazivFormatedOIB_1">KA - MILK društvo s ograničenom odgovornošću za proizvodnju i trgovinu, OIB 84946381707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Koprivnica zastupanog po punomoćniku JOSIP JELIĆ,odvj</izvorni_sadrzaj>
    <derivirana_varijabla naziv="DomainObject.Predmet.StrankaFormated_1">  Porezna uprava Koprivnica zastupanog po punomoćniku JOSIP JELIĆ,odvj</derivirana_varijabla>
  </DomainObject.Predmet.StrankaFormated>
  <DomainObject.Predmet.StrankaFormatedOIB>
    <izvorni_sadrzaj>  Porezna uprava Koprivnica, OIB 18683136487 zastupanog po punomoćniku JOSIP JELIĆ,odvj</izvorni_sadrzaj>
    <derivirana_varijabla naziv="DomainObject.Predmet.StrankaFormatedOIB_1">  Porezna uprava Koprivnica, OIB 18683136487 zastupanog po punomoćniku JOSIP JELIĆ,odvj</derivirana_varijabla>
  </DomainObject.Predmet.StrankaFormatedOIB>
  <DomainObject.Predmet.StrankaFormatedWithAdress>
    <izvorni_sadrzaj> Porezna uprava Koprivnica, Hrvatske državnosti, 48000 Koprivnica zastupanog po punomoćniku JOSIP JELIĆ,odvj</izvorni_sadrzaj>
    <derivirana_varijabla naziv="DomainObject.Predmet.StrankaFormatedWithAdress_1"> Porezna uprava Koprivnica, Hrvatske državnosti, 48000 Koprivnica zastupanog po punomoćniku JOSIP JELIĆ,odvj</derivirana_varijabla>
  </DomainObject.Predmet.StrankaFormatedWithAdress>
  <DomainObject.Predmet.StrankaFormatedWithAdressOIB>
    <izvorni_sadrzaj> Porezna uprava Koprivnica, OIB 18683136487, Hrvatske državnosti, 48000 Koprivnica zastupanog po punomoćniku JOSIP JELIĆ,odvj</izvorni_sadrzaj>
    <derivirana_varijabla naziv="DomainObject.Predmet.StrankaFormatedWithAdressOIB_1"> Porezna uprava Koprivnica, OIB 18683136487, Hrvatske državnosti, 48000 Koprivnica zastupanog po punomoćniku JOSIP JELIĆ,odvj</derivirana_varijabla>
  </DomainObject.Predmet.StrankaFormatedWithAdressOIB>
  <DomainObject.Predmet.StrankaWithAdress>
    <izvorni_sadrzaj>Porezna uprava Koprivnica Hrvatske državnosti,48000 Koprivnica</izvorni_sadrzaj>
    <derivirana_varijabla naziv="DomainObject.Predmet.StrankaWithAdress_1">Porezna uprava Koprivnica Hrvatske državnosti,48000 Koprivnica</derivirana_varijabla>
  </DomainObject.Predmet.StrankaWithAdress>
  <DomainObject.Predmet.StrankaWithAdressOIB>
    <izvorni_sadrzaj>Porezna uprava Koprivnica, OIB 18683136487, Hrvatske državnosti,48000 Koprivnica</izvorni_sadrzaj>
    <derivirana_varijabla naziv="DomainObject.Predmet.StrankaWithAdressOIB_1">Porezna uprava Koprivnica, OIB 18683136487, Hrvatske državnosti,48000 Koprivnica</derivirana_varijabla>
  </DomainObject.Predmet.StrankaWithAdressOIB>
  <DomainObject.Predmet.StrankaNazivFormated>
    <izvorni_sadrzaj>Porezna uprava Koprivnica</izvorni_sadrzaj>
    <derivirana_varijabla naziv="DomainObject.Predmet.StrankaNazivFormated_1">Porezna uprava Koprivnica</derivirana_varijabla>
  </DomainObject.Predmet.StrankaNazivFormated>
  <DomainObject.Predmet.StrankaNazivFormatedOIB>
    <izvorni_sadrzaj>Porezna uprava Koprivnica, OIB 18683136487</izvorni_sadrzaj>
    <derivirana_varijabla naziv="DomainObject.Predmet.StrankaNazivFormatedOIB_1">Porezna uprava Koprivnica,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Porezna uprava Koprivnica zastupanog po punomoćniku JOSIP JELIĆ,odvj</item>
    </izvorni_sadrzaj>
    <derivirana_varijabla naziv="DomainObject.Predmet.StrankaListFormated_1">
      <item>Porezna uprava Koprivnica zastupanog po punomoćniku JOSIP JELIĆ,odvj</item>
    </derivirana_varijabla>
  </DomainObject.Predmet.StrankaListFormated>
  <DomainObject.Predmet.StrankaListFormatedOIB>
    <izvorni_sadrzaj>
      <item>Porezna uprava Koprivnica, OIB 18683136487 zastupanog po punomoćniku JOSIP JELIĆ,odvj</item>
    </izvorni_sadrzaj>
    <derivirana_varijabla naziv="DomainObject.Predmet.StrankaListFormatedOIB_1">
      <item>Porezna uprava Koprivnica, OIB 18683136487 zastupanog po punomoćniku JOSIP JELIĆ,odvj</item>
    </derivirana_varijabla>
  </DomainObject.Predmet.StrankaListFormatedOIB>
  <DomainObject.Predmet.StrankaListFormatedWithAdress>
    <izvorni_sadrzaj>
      <item>Porezna uprava Koprivnica, Hrvatske državnosti, 48000 Koprivnica zastupanog po punomoćniku JOSIP JELIĆ,odvj</item>
    </izvorni_sadrzaj>
    <derivirana_varijabla naziv="DomainObject.Predmet.StrankaListFormatedWithAdress_1">
      <item>Porezna uprava Koprivnica, Hrvatske državnosti, 48000 Koprivnica zastupanog po punomoćniku JOSIP JELIĆ,odvj</item>
    </derivirana_varijabla>
  </DomainObject.Predmet.StrankaListFormatedWithAdress>
  <DomainObject.Predmet.StrankaListFormatedWithAdressOIB>
    <izvorni_sadrzaj>
      <item>Porezna uprava Koprivnica, OIB 18683136487, Hrvatske državnosti, 48000 Koprivnica zastupanog po punomoćniku JOSIP JELIĆ,odvj</item>
    </izvorni_sadrzaj>
    <derivirana_varijabla naziv="DomainObject.Predmet.StrankaListFormatedWithAdressOIB_1">
      <item>Porezna uprava Koprivnica, OIB 18683136487, Hrvatske državnosti, 48000 Koprivnica zastupanog po punomoćniku JOSIP JELIĆ,odvj</item>
    </derivirana_varijabla>
  </DomainObject.Predmet.StrankaListFormatedWithAdressOIB>
  <DomainObject.Predmet.StrankaListNazivFormated>
    <izvorni_sadrzaj>
      <item>Porezna uprava Koprivnica</item>
    </izvorni_sadrzaj>
    <derivirana_varijabla naziv="DomainObject.Predmet.StrankaListNazivFormated_1">
      <item>Porezna uprava Koprivnica</item>
    </derivirana_varijabla>
  </DomainObject.Predmet.StrankaListNazivFormated>
  <DomainObject.Predmet.StrankaListNazivFormatedOIB>
    <izvorni_sadrzaj>
      <item>Porezna uprava Koprivnica, OIB 18683136487</item>
    </izvorni_sadrzaj>
    <derivirana_varijabla naziv="DomainObject.Predmet.StrankaListNazivFormatedOIB_1">
      <item>Porezna uprava Koprivnica, OIB 18683136487</item>
    </derivirana_varijabla>
  </DomainObject.Predmet.StrankaListNazivFormatedOIB>
  <DomainObject.Predmet.ProtuStrankaListFormated>
    <izvorni_sadrzaj>
      <item>KA - MILK društvo s ograničenom odgovornošću za proizvodnju i trgovinu</item>
    </izvorni_sadrzaj>
    <derivirana_varijabla naziv="DomainObject.Predmet.ProtuStrankaListFormated_1">
      <item>KA - MILK društvo s ograničenom odgovornošću za proizvodnju i trgovinu</item>
    </derivirana_varijabla>
  </DomainObject.Predmet.ProtuStrankaListFormated>
  <DomainObject.Predmet.ProtuStrankaListFormatedOIB>
    <izvorni_sadrzaj>
      <item>KA - MILK društvo s ograničenom odgovornošću za proizvodnju i trgovinu, OIB 84946381707</item>
    </izvorni_sadrzaj>
    <derivirana_varijabla naziv="DomainObject.Predmet.ProtuStrankaListFormatedOIB_1">
      <item>KA - MILK društvo s ograničenom odgovornošću za proizvodnju i trgovinu, OIB 84946381707</item>
    </derivirana_varijabla>
  </DomainObject.Predmet.ProtuStrankaListFormatedOIB>
  <DomainObject.Predmet.ProtuStrankaListFormatedWithAdress>
    <izvorni_sadrzaj>
      <item>KA - MILK društvo s ograničenom odgovornošću za proizvodnju i trgovinu, Kralja Petra Krešimira 21, Križevci</item>
    </izvorni_sadrzaj>
    <derivirana_varijabla naziv="DomainObject.Predmet.ProtuStrankaListFormatedWithAdress_1">
      <item>KA - MILK društvo s ograničenom odgovornošću za proizvodnju i trgovinu, Kralja Petra Krešimira 21, Križevci</item>
    </derivirana_varijabla>
  </DomainObject.Predmet.ProtuStrankaListFormatedWithAdress>
  <DomainObject.Predmet.ProtuStrankaListFormatedWithAdressOIB>
    <izvorni_sadrzaj>
      <item>KA - MILK društvo s ograničenom odgovornošću za proizvodnju i trgovinu, OIB 84946381707, Kralja Petra Krešimira 21, Križevci</item>
    </izvorni_sadrzaj>
    <derivirana_varijabla naziv="DomainObject.Predmet.ProtuStrankaListFormatedWithAdressOIB_1">
      <item>KA - MILK društvo s ograničenom odgovornošću za proizvodnju i trgovinu, OIB 84946381707, Kralja Petra Krešimira 21, Križevci</item>
    </derivirana_varijabla>
  </DomainObject.Predmet.ProtuStrankaListFormatedWithAdressOIB>
  <DomainObject.Predmet.ProtuStrankaListNazivFormated>
    <izvorni_sadrzaj>
      <item>KA - MILK društvo s ograničenom odgovornošću za proizvodnju i trgovinu</item>
    </izvorni_sadrzaj>
    <derivirana_varijabla naziv="DomainObject.Predmet.ProtuStrankaListNazivFormated_1">
      <item>KA - MILK društvo s ograničenom odgovornošću za proizvodnju i trgovinu</item>
    </derivirana_varijabla>
  </DomainObject.Predmet.ProtuStrankaListNazivFormated>
  <DomainObject.Predmet.ProtuStrankaListNazivFormatedOIB>
    <izvorni_sadrzaj>
      <item>KA - MILK društvo s ograničenom odgovornošću za proizvodnju i trgovinu, OIB 84946381707</item>
    </izvorni_sadrzaj>
    <derivirana_varijabla naziv="DomainObject.Predmet.ProtuStrankaListNazivFormatedOIB_1">
      <item>KA - MILK društvo s ograničenom odgovornošću za proizvodnju i trgovinu, OIB 84946381707</item>
    </derivirana_varijabla>
  </DomainObject.Predmet.ProtuStrankaListNazivFormatedOIB>
  <DomainObject.Predmet.OstaliListFormated>
    <izvorni_sadrzaj>
      <item>ŽUPANIJSKO DRŽAVNO ODVJETNIŠTVO U KOPRIVNICI</item>
      <item>ZOU Zlatko Gregurić i dr. iz Bjelovara</item>
      <item>Josip Jelić</item>
      <item>Krunoslav Kolić</item>
      <item>Vladimir Kolić</item>
      <item>JOSIP JELIĆ,odvj punomoćnik sudionika u postupku Porezna uprava Koprivnica</item>
      <item>Tomislav Đuričin</item>
      <item>PARTNER BANKA d.d. ZAGREB</item>
      <item>Općinski sud u Bjelovaru Stalna služba u Križevcima</item>
      <item>Odvjetničko društvo Hanžeković &amp; Partneri društvo s ograničenom odgovornošću</item>
    </izvorni_sadrzaj>
    <derivirana_varijabla naziv="DomainObject.Predmet.OstaliListFormated_1">
      <item>ŽUPANIJSKO DRŽAVNO ODVJETNIŠTVO U KOPRIVNICI</item>
      <item>ZOU Zlatko Gregurić i dr. iz Bjelovara</item>
      <item>Josip Jelić</item>
      <item>Krunoslav Kolić</item>
      <item>Vladimir Kolić</item>
      <item>JOSIP JELIĆ,odvj punomoćnik sudionika u postupku Porezna uprava Koprivnica</item>
      <item>Tomislav Đuričin</item>
      <item>PARTNER BANKA d.d. ZAGREB</item>
      <item>Općinski sud u Bjelovaru Stalna služba u Križevcima</item>
      <item>Odvjetničko društvo Hanžeković &amp; Partneri društvo s ograničenom odgovornošću</item>
    </derivirana_varijabla>
  </DomainObject.Predmet.OstaliListFormated>
  <DomainObject.Predmet.OstaliListFormatedOIB>
    <izvorni_sadrzaj>
      <item>ŽUPANIJSKO DRŽAVNO ODVJETNIŠTVO U KOPRIVNICI</item>
      <item>ZOU Zlatko Gregurić i dr. iz Bjelovara</item>
      <item>Josip Jelić</item>
      <item>Krunoslav Kolić</item>
      <item>Vladimir Kolić</item>
      <item>JOSIP JELIĆ,odvj punomoćnik sudionika u postupku Porezna uprava Koprivnica</item>
      <item>Tomislav Đuričin, OIB 01733609458</item>
      <item>PARTNER BANKA d.d. ZAGREB, OIB 71221608291</item>
      <item>Općinski sud u Bjelovaru Stalna služba u Križevcima</item>
      <item>Odvjetničko društvo Hanžeković &amp; Partneri društvo s ograničenom odgovornošću, OIB 85127306373</item>
    </izvorni_sadrzaj>
    <derivirana_varijabla naziv="DomainObject.Predmet.OstaliListFormatedOIB_1">
      <item>ŽUPANIJSKO DRŽAVNO ODVJETNIŠTVO U KOPRIVNICI</item>
      <item>ZOU Zlatko Gregurić i dr. iz Bjelovara</item>
      <item>Josip Jelić</item>
      <item>Krunoslav Kolić</item>
      <item>Vladimir Kolić</item>
      <item>JOSIP JELIĆ,odvj punomoćnik sudionika u postupku Porezna uprava Koprivnica</item>
      <item>Tomislav Đuričin, OIB 01733609458</item>
      <item>PARTNER BANKA d.d. ZAGREB, OIB 71221608291</item>
      <item>Općinski sud u Bjelovaru Stalna služba u Križevcima</item>
      <item>Odvjetničko društvo Hanžeković &amp; Partneri društvo s ograničenom odgovornošću, OIB 85127306373</item>
    </derivirana_varijabla>
  </DomainObject.Predmet.OstaliListFormatedOIB>
  <DomainObject.Predmet.OstaliListFormatedWithAdress>
    <izvorni_sadrzaj>
      <item>ŽUPANIJSKO DRŽAVNO ODVJETNIŠTVO U KOPRIVNICI, 48000 KOPRIVNICA</item>
      <item>ZOU Zlatko Gregurić i dr. iz Bjelovara, Mihanovićeva 15b, 43000 Bjelovar</item>
      <item>Josip Jelić, A. Cesarca 28, 35000 Slavonski Brod</item>
      <item>Krunoslav Kolić, Kralja Petra Krešimira 21, 48260 Križevci</item>
      <item>Vladimir Kolić, Kralja Petra Krešimira 21, 48260 Križevci</item>
      <item>JOSIP JELIĆ,odvj, A. CESARCA 28, 35000 Slavonski Brod punomoćnik sudionika u postupku Porezna uprava Koprivnica</item>
      <item>Tomislav Đuričin, Dravska poljana 1, 42000 Varaždin</item>
      <item>PARTNER BANKA d.d. ZAGREB, Vončinina 2, 10000 Zagreb</item>
      <item>Općinski sud u Bjelovaru Stalna služba u Križevcima, I.Z. Dijankovečkog 14, 48260 Križevci</item>
      <item>Odvjetničko društvo Hanžeković &amp; Partneri društvo s ograničenom odgovornošću, Radnička Cesta 22, 10000 Zagreb</item>
    </izvorni_sadrzaj>
    <derivirana_varijabla naziv="DomainObject.Predmet.OstaliListFormatedWithAdress_1">
      <item>ŽUPANIJSKO DRŽAVNO ODVJETNIŠTVO U KOPRIVNICI, 48000 KOPRIVNICA</item>
      <item>ZOU Zlatko Gregurić i dr. iz Bjelovara, Mihanovićeva 15b, 43000 Bjelovar</item>
      <item>Josip Jelić, A. Cesarca 28, 35000 Slavonski Brod</item>
      <item>Krunoslav Kolić, Kralja Petra Krešimira 21, 48260 Križevci</item>
      <item>Vladimir Kolić, Kralja Petra Krešimira 21, 48260 Križevci</item>
      <item>JOSIP JELIĆ,odvj, A. CESARCA 28, 35000 Slavonski Brod punomoćnik sudionika u postupku Porezna uprava Koprivnica</item>
      <item>Tomislav Đuričin, Dravska poljana 1, 42000 Varaždin</item>
      <item>PARTNER BANKA d.d. ZAGREB, Vončinina 2, 10000 Zagreb</item>
      <item>Općinski sud u Bjelovaru Stalna služba u Križevcima, I.Z. Dijankovečkog 14, 48260 Križevci</item>
      <item>Odvjetničko društvo Hanžeković &amp; Partneri društvo s ograničenom odgovornošću, Radnička Cesta 22, 10000 Zagreb</item>
    </derivirana_varijabla>
  </DomainObject.Predmet.OstaliListFormatedWithAdress>
  <DomainObject.Predmet.OstaliListFormatedWithAdressOIB>
    <izvorni_sadrzaj>
      <item>ŽUPANIJSKO DRŽAVNO ODVJETNIŠTVO U KOPRIVNICI, 48000 KOPRIVNICA</item>
      <item>ZOU Zlatko Gregurić i dr. iz Bjelovara, Mihanovićeva 15b, 43000 Bjelovar</item>
      <item>Josip Jelić, A. Cesarca 28, 35000 Slavonski Brod</item>
      <item>Krunoslav Kolić, Kralja Petra Krešimira 21, 48260 Križevci</item>
      <item>Vladimir Kolić, Kralja Petra Krešimira 21, 48260 Križevci</item>
      <item>JOSIP JELIĆ,odvj, A. CESARCA 28, 35000 Slavonski Brod punomoćnik sudionika u postupku Porezna uprava Koprivnica</item>
      <item>Tomislav Đuričin, OIB 01733609458, Dravska poljana 1, 42000 Varaždin</item>
      <item>PARTNER BANKA d.d. ZAGREB, OIB 71221608291, Vončinina 2, 10000 Zagreb</item>
      <item>Općinski sud u Bjelovaru Stalna služba u Križevcima, I.Z. Dijankovečkog 14, 48260 Križevci</item>
      <item>Odvjetničko društvo Hanžeković &amp; Partneri društvo s ograničenom odgovornošću, OIB 85127306373, Radnička Cesta 22, 10000 Zagreb</item>
    </izvorni_sadrzaj>
    <derivirana_varijabla naziv="DomainObject.Predmet.OstaliListFormatedWithAdressOIB_1">
      <item>ŽUPANIJSKO DRŽAVNO ODVJETNIŠTVO U KOPRIVNICI, 48000 KOPRIVNICA</item>
      <item>ZOU Zlatko Gregurić i dr. iz Bjelovara, Mihanovićeva 15b, 43000 Bjelovar</item>
      <item>Josip Jelić, A. Cesarca 28, 35000 Slavonski Brod</item>
      <item>Krunoslav Kolić, Kralja Petra Krešimira 21, 48260 Križevci</item>
      <item>Vladimir Kolić, Kralja Petra Krešimira 21, 48260 Križevci</item>
      <item>JOSIP JELIĆ,odvj, A. CESARCA 28, 35000 Slavonski Brod punomoćnik sudionika u postupku Porezna uprava Koprivnica</item>
      <item>Tomislav Đuričin, OIB 01733609458, Dravska poljana 1, 42000 Varaždin</item>
      <item>PARTNER BANKA d.d. ZAGREB, OIB 71221608291, Vončinina 2, 10000 Zagreb</item>
      <item>Općinski sud u Bjelovaru Stalna služba u Križevcima, I.Z. Dijankovečkog 14, 48260 Križevci</item>
      <item>Odvjetničko društvo Hanžeković &amp; Partneri društvo s ograničenom odgovornošću, OIB 85127306373, Radnička Cesta 22, 10000 Zagreb</item>
    </derivirana_varijabla>
  </DomainObject.Predmet.OstaliListFormatedWithAdressOIB>
  <DomainObject.Predmet.OstaliListNazivFormated>
    <izvorni_sadrzaj>
      <item>ŽUPANIJSKO DRŽAVNO ODVJETNIŠTVO U KOPRIVNICI</item>
      <item>ZOU Zlatko Gregurić i dr. iz Bjelovara</item>
      <item>Josip Jelić</item>
      <item>Krunoslav Kolić</item>
      <item>Vladimir Kolić</item>
      <item>JOSIP JELIĆ,odvj</item>
      <item>Tomislav Đuričin</item>
      <item>PARTNER BANKA d.d. ZAGREB</item>
      <item>Općinski sud u Bjelovaru Stalna služba u Križevcima</item>
      <item>Odvjetničko društvo Hanžeković &amp; Partneri društvo s ograničenom odgovornošću</item>
    </izvorni_sadrzaj>
    <derivirana_varijabla naziv="DomainObject.Predmet.OstaliListNazivFormated_1">
      <item>ŽUPANIJSKO DRŽAVNO ODVJETNIŠTVO U KOPRIVNICI</item>
      <item>ZOU Zlatko Gregurić i dr. iz Bjelovara</item>
      <item>Josip Jelić</item>
      <item>Krunoslav Kolić</item>
      <item>Vladimir Kolić</item>
      <item>JOSIP JELIĆ,odvj</item>
      <item>Tomislav Đuričin</item>
      <item>PARTNER BANKA d.d. ZAGREB</item>
      <item>Općinski sud u Bjelovaru Stalna služba u Križevcima</item>
      <item>Odvjetničko društvo Hanžeković &amp; Partneri društvo s ograničenom odgovornošću</item>
    </derivirana_varijabla>
  </DomainObject.Predmet.OstaliListNazivFormated>
  <DomainObject.Predmet.OstaliListNazivFormatedOIB>
    <izvorni_sadrzaj>
      <item>ŽUPANIJSKO DRŽAVNO ODVJETNIŠTVO U KOPRIVNICI</item>
      <item>ZOU Zlatko Gregurić i dr. iz Bjelovara</item>
      <item>Josip Jelić</item>
      <item>Krunoslav Kolić</item>
      <item>Vladimir Kolić</item>
      <item>JOSIP JELIĆ,odvj</item>
      <item>Tomislav Đuričin, OIB 01733609458</item>
      <item>PARTNER BANKA d.d. ZAGREB, OIB 71221608291</item>
      <item>Općinski sud u Bjelovaru Stalna služba u Križevcima</item>
      <item>Odvjetničko društvo Hanžeković &amp; Partneri društvo s ograničenom odgovornošću, OIB 85127306373</item>
    </izvorni_sadrzaj>
    <derivirana_varijabla naziv="DomainObject.Predmet.OstaliListNazivFormatedOIB_1">
      <item>ŽUPANIJSKO DRŽAVNO ODVJETNIŠTVO U KOPRIVNICI</item>
      <item>ZOU Zlatko Gregurić i dr. iz Bjelovara</item>
      <item>Josip Jelić</item>
      <item>Krunoslav Kolić</item>
      <item>Vladimir Kolić</item>
      <item>JOSIP JELIĆ,odvj</item>
      <item>Tomislav Đuričin, OIB 01733609458</item>
      <item>PARTNER BANKA d.d. ZAGREB, OIB 71221608291</item>
      <item>Općinski sud u Bjelovaru Stalna služba u Križevcima</item>
      <item>Odvjetničko društvo Hanžeković &amp; Partneri društvo s ograničenom odgovornošću,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2016.</izvorni_sadrzaj>
    <derivirana_varijabla naziv="DomainObject.Datum_1">30. lipnja 2016.</derivirana_varijabla>
  </DomainObject.Datum>
  <DomainObject.PoslovniBrojDokumenta>
    <izvorni_sadrzaj>St-159/2012-113</izvorni_sadrzaj>
    <derivirana_varijabla naziv="DomainObject.PoslovniBrojDokumenta_1">St-159/2012-113</derivirana_varijabla>
  </DomainObject.PoslovniBrojDokumenta>
  <DomainObject.Predmet.StrankaIDrugi>
    <izvorni_sadrzaj>Porezna uprava Koprivnica</izvorni_sadrzaj>
    <derivirana_varijabla naziv="DomainObject.Predmet.StrankaIDrugi_1">Porezna uprava Koprivnica</derivirana_varijabla>
  </DomainObject.Predmet.StrankaIDrugi>
  <DomainObject.Predmet.ProtustrankaIDrugi>
    <izvorni_sadrzaj>KA - MILK društvo s ograničenom odgovornošću za proizvodnju i trgovinu</izvorni_sadrzaj>
    <derivirana_varijabla naziv="DomainObject.Predmet.ProtustrankaIDrugi_1">KA - MILK društvo s ograničenom odgovornošću za proizvodnju i trgovinu</derivirana_varijabla>
  </DomainObject.Predmet.ProtustrankaIDrugi>
  <DomainObject.Predmet.StrankaIDrugiAdressOIB>
    <izvorni_sadrzaj>Porezna uprava Koprivnica, OIB 18683136487, Hrvatske državnosti, 48000 Koprivnica</izvorni_sadrzaj>
    <derivirana_varijabla naziv="DomainObject.Predmet.StrankaIDrugiAdressOIB_1">Porezna uprava Koprivnica, OIB 18683136487, Hrvatske državnosti, 48000 Koprivnica</derivirana_varijabla>
  </DomainObject.Predmet.StrankaIDrugiAdressOIB>
  <DomainObject.Predmet.ProtustrankaIDrugiAdressOIB>
    <izvorni_sadrzaj>KA - MILK društvo s ograničenom odgovornošću za proizvodnju i trgovinu, OIB 84946381707, Kralja Petra Krešimira 21, Križevci</izvorni_sadrzaj>
    <derivirana_varijabla naziv="DomainObject.Predmet.ProtustrankaIDrugiAdressOIB_1">KA - MILK društvo s ograničenom odgovornošću za proizvodnju i trgovinu, OIB 84946381707, Kralja Petra Krešimira 21,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Koprivnica</item>
      <item>ŽUPANIJSKO DRŽAVNO ODVJETNIŠTVO U KOPRIVNICI</item>
      <item>KA - MILK društvo s ograničenom odgovornošću za proizvodnju i trgovinu</item>
      <item>ZOU Zlatko Gregurić i dr. iz Bjelovara</item>
      <item>Josip Jelić</item>
      <item>Krunoslav Kolić</item>
      <item>Vladimir Kolić</item>
      <item>JOSIP JELIĆ,odvj</item>
      <item>Tomislav Đuričin</item>
      <item>PARTNER BANKA d.d. ZAGREB</item>
      <item>Općinski sud u Bjelovaru Stalna služba u Križevcima</item>
      <item>Odvjetničko društvo Hanžeković &amp; Partneri društvo s ograničenom odgovornošću</item>
    </izvorni_sadrzaj>
    <derivirana_varijabla naziv="DomainObject.Predmet.SudioniciListNaziv_1">
      <item>Porezna uprava Koprivnica</item>
      <item>ŽUPANIJSKO DRŽAVNO ODVJETNIŠTVO U KOPRIVNICI</item>
      <item>KA - MILK društvo s ograničenom odgovornošću za proizvodnju i trgovinu</item>
      <item>ZOU Zlatko Gregurić i dr. iz Bjelovara</item>
      <item>Josip Jelić</item>
      <item>Krunoslav Kolić</item>
      <item>Vladimir Kolić</item>
      <item>JOSIP JELIĆ,odvj</item>
      <item>Tomislav Đuričin</item>
      <item>PARTNER BANKA d.d. ZAGREB</item>
      <item>Općinski sud u Bjelovaru Stalna služba u Križevcima</item>
      <item>Odvjetničko društvo Hanžeković &amp; Partneri društvo s ograničenom odgovornošću</item>
    </derivirana_varijabla>
  </DomainObject.Predmet.SudioniciListNaziv>
  <DomainObject.Predmet.SudioniciListAdressOIB>
    <izvorni_sadrzaj>
      <item>Porezna uprava Koprivnica, OIB 18683136487, Hrvatske državnosti,48000 Koprivnica</item>
      <item>ŽUPANIJSKO DRŽAVNO ODVJETNIŠTVO U KOPRIVNICI, 48000 KOPRIVNICA</item>
      <item>KA - MILK društvo s ograničenom odgovornošću za proizvodnju i trgovinu, OIB 84946381707, Kralja Petra Krešimira 21,Križevci</item>
      <item>ZOU Zlatko Gregurić i dr. iz Bjelovara, Mihanovićeva 15b,43000 Bjelovar</item>
      <item>Josip Jelić, A. Cesarca 28,35000 Slavonski Brod</item>
      <item>Krunoslav Kolić, Kralja Petra Krešimira 21,48260 Križevci</item>
      <item>Vladimir Kolić, Kralja Petra Krešimira 21,48260 Križevci</item>
      <item>JOSIP JELIĆ,odvj, A. CESARCA 28,35000 Slavonski Brod</item>
      <item>Tomislav Đuričin, OIB 01733609458, Dravska poljana 1,42000 Varaždin</item>
      <item>PARTNER BANKA d.d. ZAGREB, OIB 71221608291, Vončinina 2,10000 Zagreb</item>
      <item>Općinski sud u Bjelovaru Stalna služba u Križevcima, I.Z. Dijankovečkog 14,48260 Križevci</item>
      <item>Odvjetničko društvo Hanžeković &amp; Partneri društvo s ograničenom odgovornošću, OIB 85127306373, Radnička Cesta 22,10000 Zagreb</item>
    </izvorni_sadrzaj>
    <derivirana_varijabla naziv="DomainObject.Predmet.SudioniciListAdressOIB_1">
      <item>Porezna uprava Koprivnica, OIB 18683136487, Hrvatske državnosti,48000 Koprivnica</item>
      <item>ŽUPANIJSKO DRŽAVNO ODVJETNIŠTVO U KOPRIVNICI, 48000 KOPRIVNICA</item>
      <item>KA - MILK društvo s ograničenom odgovornošću za proizvodnju i trgovinu, OIB 84946381707, Kralja Petra Krešimira 21,Križevci</item>
      <item>ZOU Zlatko Gregurić i dr. iz Bjelovara, Mihanovićeva 15b,43000 Bjelovar</item>
      <item>Josip Jelić, A. Cesarca 28,35000 Slavonski Brod</item>
      <item>Krunoslav Kolić, Kralja Petra Krešimira 21,48260 Križevci</item>
      <item>Vladimir Kolić, Kralja Petra Krešimira 21,48260 Križevci</item>
      <item>JOSIP JELIĆ,odvj, A. CESARCA 28,35000 Slavonski Brod</item>
      <item>Tomislav Đuričin, OIB 01733609458, Dravska poljana 1,42000 Varaždin</item>
      <item>PARTNER BANKA d.d. ZAGREB, OIB 71221608291, Vončinina 2,10000 Zagreb</item>
      <item>Općinski sud u Bjelovaru Stalna služba u Križevcima, I.Z. Dijankovečkog 14,48260 Križevci</item>
      <item>Odvjetničko društvo Hanžeković &amp; Partneri društvo s ograničenom odgovornošću, OIB 85127306373, Radnička Cesta 22,10000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13BC83-10CB-4B35-9FA7-7E3BC0E74E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916</properties:Words>
  <properties:Characters>5157</properties:Characters>
  <properties:Lines>112</properties:Lines>
  <properties:Paragraphs>32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2016-06-30T13:20:00Z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St-159/2012-113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