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c978" w14:paraId="053c97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7D3BDD" w:rsidR="00E20FF8" w:rsidRPr="000442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C558F2" w:rsidRPr="00C47EE1">
        <w:rPr>
          <w:rFonts w:hAnsi="Times New Roman" w:ascii="Times New Roman"/>
        </w:rPr>
        <w:t>TEAMONT d.o.o., Zagreb, Gundulićeva 39, OIB: 04651641178</w:t>
      </w:r>
      <w:r w:rsidR="00044211" w:rsidRPr="00044211">
        <w:rPr>
          <w:rFonts w:hAnsi="Times New Roman" w:ascii="Times New Roman"/>
          <w:szCs w:val="24"/>
          <w:lang w:val="hr-HR"/>
        </w:rPr>
        <w:t>, dana 11.</w:t>
      </w:r>
      <w:r w:rsidRPr="00044211">
        <w:rPr>
          <w:rFonts w:hAnsi="Times New Roman" w:ascii="Times New Roman"/>
          <w:szCs w:val="24"/>
          <w:lang w:val="hr-HR"/>
        </w:rPr>
        <w:t xml:space="preserve"> studenoga 2015.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C558F2">
        <w:rPr>
          <w:rFonts w:hAnsi="Times New Roman" w:ascii="Times New Roman"/>
          <w:szCs w:val="24"/>
          <w:lang w:val="hr-HR"/>
        </w:rPr>
        <w:t>Tea Mijatović</w:t>
      </w:r>
      <w:r w:rsidR="00834A6B">
        <w:rPr>
          <w:rFonts w:hAnsi="Times New Roman" w:ascii="Times New Roman"/>
          <w:szCs w:val="24"/>
          <w:lang w:val="hr-HR"/>
        </w:rPr>
        <w:t xml:space="preserve">, </w:t>
      </w:r>
      <w:r w:rsidR="00C558F2" w:rsidRPr="00C558F2">
        <w:rPr>
          <w:rFonts w:hAnsi="Times New Roman" w:ascii="Times New Roman"/>
          <w:szCs w:val="24"/>
        </w:rPr>
        <w:t>Zagreb, Gundulićeva 39</w:t>
      </w:r>
      <w:r w:rsidR="000449C4">
        <w:rPr>
          <w:rFonts w:hAnsi="Times New Roman" w:ascii="Times New Roman"/>
        </w:rPr>
        <w:t>,</w:t>
      </w:r>
      <w:r w:rsidR="00E20FF8">
        <w:rPr>
          <w:rFonts w:hAnsi="Times New Roman" w:ascii="Times New Roman"/>
          <w:szCs w:val="24"/>
          <w:lang w:val="hr-HR"/>
        </w:rPr>
        <w:t xml:space="preserve"> </w:t>
      </w:r>
      <w:r w:rsidR="00840E3D" w:rsidRPr="004E5A23">
        <w:rPr>
          <w:rFonts w:hAnsi="Times New Roman" w:ascii="Times New Roman"/>
          <w:szCs w:val="24"/>
          <w:lang w:val="hr-HR"/>
        </w:rPr>
        <w:t>OIB:</w:t>
      </w:r>
      <w:r w:rsidR="00DE03F8">
        <w:rPr>
          <w:rFonts w:hAnsi="Times New Roman" w:ascii="Times New Roman"/>
          <w:szCs w:val="24"/>
          <w:lang w:val="hr-HR"/>
        </w:rPr>
        <w:t xml:space="preserve"> </w:t>
      </w:r>
      <w:r w:rsidR="00C558F2">
        <w:rPr>
          <w:rFonts w:hAnsi="Times New Roman" w:ascii="Times New Roman"/>
          <w:szCs w:val="24"/>
          <w:lang w:val="hr-HR"/>
        </w:rPr>
        <w:t>086748714646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C558F2">
        <w:rPr>
          <w:rFonts w:hAnsi="Times New Roman" w:ascii="Times New Roman"/>
          <w:lang w:val="hr-HR"/>
        </w:rPr>
        <w:t>1046</w:t>
      </w:r>
      <w:r w:rsidR="00044211">
        <w:rPr>
          <w:rFonts w:hAnsi="Times New Roman" w:ascii="Times New Roman"/>
          <w:lang w:val="hr-HR"/>
        </w:rPr>
        <w:t>/15 od 11</w:t>
      </w:r>
      <w:r w:rsidR="00E20FF8">
        <w:rPr>
          <w:rFonts w:hAnsi="Times New Roman" w:ascii="Times New Roman"/>
          <w:lang w:val="hr-HR"/>
        </w:rPr>
        <w:t xml:space="preserve">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023E5">
        <w:rPr>
          <w:rFonts w:hAnsi="Times New Roman" w:ascii="Times New Roman"/>
          <w:lang w:val="hr-HR"/>
        </w:rPr>
        <w:t>, 11</w:t>
      </w:r>
      <w:r w:rsidR="00E20FF8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0C76EA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C76EA" w:rsidP="00F55607" w:rsidR="000C76EA" w:rsidRPr="000C76EA">
      <w:pPr>
        <w:ind w:firstLine="708" w:left="4956"/>
        <w:jc w:val="right"/>
        <w:rPr>
          <w:rFonts w:hAnsi="Times New Roman" w:ascii="Times New Roman"/>
        </w:rPr>
      </w:pPr>
      <w:bookmarkStart w:name="_GoBack" w:id="0"/>
      <w:r w:rsidRPr="000C76EA">
        <w:rPr>
          <w:rFonts w:hAnsi="Times New Roman" w:ascii="Times New Roman"/>
        </w:rPr>
        <w:t xml:space="preserve">Za točnost otpravka: </w:t>
      </w:r>
    </w:p>
    <w:p w:rsidRDefault="000C76EA" w:rsidP="00F55607" w:rsidR="000C76EA" w:rsidRPr="000C76EA">
      <w:pPr>
        <w:ind w:firstLine="708" w:left="4248"/>
        <w:jc w:val="right"/>
        <w:rPr>
          <w:rFonts w:hAnsi="Times New Roman" w:ascii="Times New Roman"/>
        </w:rPr>
      </w:pPr>
      <w:r w:rsidRPr="000C76EA">
        <w:rPr>
          <w:rFonts w:hAnsi="Times New Roman" w:ascii="Times New Roman"/>
        </w:rPr>
        <w:t xml:space="preserve">       Službena osoba: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76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C558F2">
      <w:rPr>
        <w:rFonts w:hAnsi="Times New Roman" w:ascii="Times New Roman"/>
        <w:lang w:val="hr-HR"/>
      </w:rPr>
      <w:t>1046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C558F2">
      <w:rPr>
        <w:rFonts w:hAnsi="Times New Roman" w:ascii="Times New Roman"/>
        <w:lang w:val="hr-HR"/>
      </w:rPr>
      <w:t>1046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11"/>
    <w:rsid w:val="000449C4"/>
    <w:rsid w:val="000B609B"/>
    <w:rsid w:val="000C47B3"/>
    <w:rsid w:val="000C76EA"/>
    <w:rsid w:val="00112B50"/>
    <w:rsid w:val="00182088"/>
    <w:rsid w:val="004023E5"/>
    <w:rsid w:val="0042162E"/>
    <w:rsid w:val="004E5A23"/>
    <w:rsid w:val="00532B71"/>
    <w:rsid w:val="00586826"/>
    <w:rsid w:val="005940E9"/>
    <w:rsid w:val="006356C5"/>
    <w:rsid w:val="007A29F9"/>
    <w:rsid w:val="007D3BDD"/>
    <w:rsid w:val="008053B5"/>
    <w:rsid w:val="00834A6B"/>
    <w:rsid w:val="00840E3D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6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76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6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6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6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6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76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6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6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6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TEAMONT d.o.o.</izvorni_sadrzaj>
    <derivirana_varijabla naziv="DomainObject.Predmet.ProtustrankaFormated_1">  TEAMONT d.o.o.</derivirana_varijabla>
  </DomainObject.Predmet.ProtustrankaFormated>
  <DomainObject.Predmet.ProtustrankaFormatedOIB>
    <izvorni_sadrzaj>  TEAMONT d.o.o., OIB 04651641178</izvorni_sadrzaj>
    <derivirana_varijabla naziv="DomainObject.Predmet.ProtustrankaFormatedOIB_1">  TEAMONT d.o.o., OIB 04651641178</derivirana_varijabla>
  </DomainObject.Predmet.ProtustrankaFormatedOIB>
  <DomainObject.Predmet.ProtustrankaFormatedWithAdress>
    <izvorni_sadrzaj> TEAMONT d.o.o., Gundulićeva 39, 10000 Zagreb</izvorni_sadrzaj>
    <derivirana_varijabla naziv="DomainObject.Predmet.ProtustrankaFormatedWithAdress_1"> TEAMONT d.o.o., Gundulićeva 39, 10000 Zagreb</derivirana_varijabla>
  </DomainObject.Predmet.ProtustrankaFormatedWithAdress>
  <DomainObject.Predmet.ProtustrankaFormatedWithAdressOIB>
    <izvorni_sadrzaj> TEAMONT d.o.o., OIB 04651641178, Gundulićeva 39, 10000 Zagreb</izvorni_sadrzaj>
    <derivirana_varijabla naziv="DomainObject.Predmet.ProtustrankaFormatedWithAdressOIB_1"> TEAMONT d.o.o., OIB 04651641178, Gundulićeva 39, 10000 Zagreb</derivirana_varijabla>
  </DomainObject.Predmet.ProtustrankaFormatedWithAdressOIB>
  <DomainObject.Predmet.ProtustrankaWithAdress>
    <izvorni_sadrzaj>TEAMONT d.o.o. Gundulićeva 39, 10000 Zagreb</izvorni_sadrzaj>
    <derivirana_varijabla naziv="DomainObject.Predmet.ProtustrankaWithAdress_1">TEAMONT d.o.o. Gundulićeva 39, 10000 Zagreb</derivirana_varijabla>
  </DomainObject.Predmet.ProtustrankaWithAdress>
  <DomainObject.Predmet.ProtustrankaWithAdressOIB>
    <izvorni_sadrzaj>TEAMONT d.o.o., OIB 04651641178, Gundulićeva 39, 10000 Zagreb</izvorni_sadrzaj>
    <derivirana_varijabla naziv="DomainObject.Predmet.ProtustrankaWithAdressOIB_1">TEAMONT d.o.o., OIB 04651641178, Gundulićeva 39, 10000 Zagreb</derivirana_varijabla>
  </DomainObject.Predmet.ProtustrankaWithAdressOIB>
  <DomainObject.Predmet.ProtustrankaNazivFormated>
    <izvorni_sadrzaj>TEAMONT d.o.o.</izvorni_sadrzaj>
    <derivirana_varijabla naziv="DomainObject.Predmet.ProtustrankaNazivFormated_1">TEAMONT d.o.o.</derivirana_varijabla>
  </DomainObject.Predmet.ProtustrankaNazivFormated>
  <DomainObject.Predmet.ProtustrankaNazivFormatedOIB>
    <izvorni_sadrzaj>TEAMONT d.o.o., OIB 04651641178</izvorni_sadrzaj>
    <derivirana_varijabla naziv="DomainObject.Predmet.ProtustrankaNazivFormatedOIB_1">TEAMONT d.o.o., OIB 04651641178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TEAMONT d.o.o.</item>
    </izvorni_sadrzaj>
    <derivirana_varijabla naziv="DomainObject.Predmet.ProtuStrankaListFormated_1">
      <item>TEAMONT d.o.o.</item>
    </derivirana_varijabla>
  </DomainObject.Predmet.ProtuStrankaListFormated>
  <DomainObject.Predmet.ProtuStrankaListFormatedOIB>
    <izvorni_sadrzaj>
      <item>TEAMONT d.o.o., OIB 04651641178</item>
    </izvorni_sadrzaj>
    <derivirana_varijabla naziv="DomainObject.Predmet.ProtuStrankaListFormatedOIB_1">
      <item>TEAMONT d.o.o., OIB 04651641178</item>
    </derivirana_varijabla>
  </DomainObject.Predmet.ProtuStrankaListFormatedOIB>
  <DomainObject.Predmet.ProtuStrankaListFormatedWithAdress>
    <izvorni_sadrzaj>
      <item>TEAMONT d.o.o., Gundulićeva 39, 10000 Zagreb</item>
    </izvorni_sadrzaj>
    <derivirana_varijabla naziv="DomainObject.Predmet.ProtuStrankaListFormatedWithAdress_1">
      <item>TEAMONT d.o.o., Gundulićeva 39, 10000 Zagreb</item>
    </derivirana_varijabla>
  </DomainObject.Predmet.ProtuStrankaListFormatedWithAdress>
  <DomainObject.Predmet.ProtuStrankaListFormatedWithAdressOIB>
    <izvorni_sadrzaj>
      <item>TEAMONT d.o.o., OIB 04651641178, Gundulićeva 39, 10000 Zagreb</item>
    </izvorni_sadrzaj>
    <derivirana_varijabla naziv="DomainObject.Predmet.ProtuStrankaListFormatedWithAdressOIB_1">
      <item>TEAMONT d.o.o., OIB 04651641178, Gundulićeva 39, 10000 Zagreb</item>
    </derivirana_varijabla>
  </DomainObject.Predmet.ProtuStrankaListFormatedWithAdressOIB>
  <DomainObject.Predmet.ProtuStrankaListNazivFormated>
    <izvorni_sadrzaj>
      <item>TEAMONT d.o.o.</item>
    </izvorni_sadrzaj>
    <derivirana_varijabla naziv="DomainObject.Predmet.ProtuStrankaListNazivFormated_1">
      <item>TEAMONT d.o.o.</item>
    </derivirana_varijabla>
  </DomainObject.Predmet.ProtuStrankaListNazivFormated>
  <DomainObject.Predmet.ProtuStrankaListNazivFormatedOIB>
    <izvorni_sadrzaj>
      <item>TEAMONT d.o.o., OIB 04651641178</item>
    </izvorni_sadrzaj>
    <derivirana_varijabla naziv="DomainObject.Predmet.ProtuStrankaListNazivFormatedOIB_1">
      <item>TEAMONT d.o.o., OIB 04651641178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TEAMONT d.o.o.</izvorni_sadrzaj>
    <derivirana_varijabla naziv="DomainObject.Predmet.ProtustrankaIDrugi_1">TEAMONT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TEAMONT d.o.o., OIB 04651641178, Gundulićeva 39, 10000 Zagreb</izvorni_sadrzaj>
    <derivirana_varijabla naziv="DomainObject.Predmet.ProtustrankaIDrugiAdressOIB_1">TEAMONT d.o.o., OIB 04651641178, Gundulićeva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TEAMONT d.o.o.</item>
    </izvorni_sadrzaj>
    <derivirana_varijabla naziv="DomainObject.Predmet.SudioniciListNaziv_1">
      <item>FINA Regionalni centar Zagreb</item>
      <item>TEAMONT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TEAMONT d.o.o., OIB 04651641178, Gundulićeva 39,10000 Zagreb</item>
    </izvorni_sadrzaj>
    <derivirana_varijabla naziv="DomainObject.Predmet.SudioniciListAdressOIB_1">
      <item>FINA Regionalni centar Zagreb, OIB 85821130368, Trg svibanjskih žrtava 1995. 1,10000 Zagreb</item>
      <item>TEAMONT d.o.o., OIB 04651641178, Gundulićeva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04651641178</item>
    </izvorni_sadrzaj>
    <derivirana_varijabla naziv="DomainObject.Predmet.SudioniciListNazivOIB_1">
      <item>, OIB 85821130368</item>
      <item>, OIB 04651641178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2370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2015-11-11T11:42:00Z</dcterms:created>
  <dc:creator>Sudsko vijeæe</dc:creator>
  <cp:lastModifiedBy>Ivana Slaviček</cp:lastModifiedBy>
  <cp:lastPrinted>2015-11-11T11:46:00Z</cp:lastPrinted>
  <dcterms:modified xmlns:xsi="http://www.w3.org/2001/XMLSchema-instance" xsi:type="dcterms:W3CDTF">2015-11-11T11:46:00Z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