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3a811" w14:paraId="0e3a811" w:rsidRDefault="006838BA" w:rsidR="006838BA" w:rsidRPr="004E77EF">
      <w:pPr>
        <w15:collapsed w:val="false"/>
        <w:rPr>
          <w:sz w:val="24"/>
          <w:szCs w:val="24"/>
        </w:rPr>
      </w:pPr>
      <w:bookmarkStart w:name="_GoBack" w:id="0"/>
      <w:bookmarkEnd w:id="0"/>
    </w:p>
    <w:tbl>
      <w:tblPr>
        <w:tblW w:type="auto" w:w="0"/>
        <w:tblInd w:type="dxa" w:w="288"/>
        <w:tblLook w:val="01E0" w:noVBand="0" w:noHBand="0" w:lastColumn="1" w:firstColumn="1" w:lastRow="1" w:firstRow="1"/>
      </w:tblPr>
      <w:tblGrid>
        <w:gridCol w:w="3060"/>
      </w:tblGrid>
      <w:tr w:rsidTr="00C24C72" w:rsidR="004E77EF" w:rsidRPr="004E77EF">
        <w:tc>
          <w:tcPr>
            <w:tcW w:type="dxa" w:w="3060"/>
          </w:tcPr>
          <w:p w:rsidRDefault="00BD238C" w:rsidP="00C24C72" w:rsidR="00E23AA6" w:rsidRPr="004E77EF">
            <w:pPr>
              <w:pStyle w:val="Naslov2"/>
              <w:rPr>
                <w:rFonts w:cs="Times New Roman" w:hAnsi="Times New Roman" w:ascii="Times New Roman"/>
                <w:b w:val="false"/>
                <w:bCs w:val="false"/>
                <w:i w:val="false"/>
                <w:sz w:val="24"/>
                <w:szCs w:val="24"/>
              </w:rPr>
            </w:pPr>
            <w:r>
              <w:rPr>
                <w:rFonts w:cs="Times New Roman" w:hAnsi="Times New Roman" w:ascii="Times New Roman"/>
                <w:i w:val="false"/>
                <w:noProof/>
                <w:sz w:val="24"/>
                <w:szCs w:val="24"/>
              </w:rPr>
              <w:t xml:space="preserve">           </w:t>
            </w:r>
            <w:r w:rsidR="00FC1C16" w:rsidRPr="004E77EF">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775128" w:rsidP="0092522A" w:rsidR="0056018D" w:rsidRPr="004E77EF">
            <w:pPr>
              <w:pStyle w:val="Naslov2"/>
              <w:spacing w:before="0"/>
              <w:rPr>
                <w:rFonts w:cs="Times New Roman" w:hAnsi="Times New Roman" w:ascii="Times New Roman"/>
                <w:b w:val="false"/>
                <w:bCs w:val="false"/>
                <w:i w:val="false"/>
                <w:sz w:val="24"/>
                <w:szCs w:val="24"/>
              </w:rPr>
            </w:pPr>
            <w:r>
              <w:rPr>
                <w:rFonts w:cs="Times New Roman" w:hAnsi="Times New Roman" w:ascii="Times New Roman"/>
                <w:b w:val="false"/>
                <w:bCs w:val="false"/>
                <w:i w:val="false"/>
                <w:sz w:val="24"/>
                <w:szCs w:val="24"/>
              </w:rPr>
              <w:t xml:space="preserve">      Republika Hrvatska</w:t>
            </w:r>
          </w:p>
          <w:p w:rsidRDefault="00775128" w:rsidP="0092522A" w:rsidR="0056018D" w:rsidRPr="004E77EF">
            <w:pPr>
              <w:rPr>
                <w:sz w:val="24"/>
                <w:szCs w:val="24"/>
              </w:rPr>
            </w:pPr>
            <w:r>
              <w:rPr>
                <w:sz w:val="24"/>
                <w:szCs w:val="24"/>
              </w:rPr>
              <w:t xml:space="preserve">  </w:t>
            </w:r>
            <w:r w:rsidR="0056018D" w:rsidRPr="004E77EF">
              <w:rPr>
                <w:sz w:val="24"/>
                <w:szCs w:val="24"/>
              </w:rPr>
              <w:t>Trgovački sud u Zagrebu</w:t>
            </w:r>
          </w:p>
          <w:p w:rsidRDefault="00775128" w:rsidP="0092522A" w:rsidR="0056018D" w:rsidRPr="004E77EF">
            <w:pPr>
              <w:rPr>
                <w:sz w:val="24"/>
                <w:szCs w:val="24"/>
              </w:rPr>
            </w:pPr>
            <w:r>
              <w:rPr>
                <w:sz w:val="24"/>
                <w:szCs w:val="24"/>
              </w:rPr>
              <w:t xml:space="preserve">    </w:t>
            </w:r>
            <w:r w:rsidR="0056018D" w:rsidRPr="004E77EF">
              <w:rPr>
                <w:sz w:val="24"/>
                <w:szCs w:val="24"/>
              </w:rPr>
              <w:t>Zagreb, Amruševa 2/II</w:t>
            </w:r>
          </w:p>
        </w:tc>
      </w:tr>
    </w:tbl>
    <w:p w:rsidRDefault="006838BA" w:rsidP="009A3E7E" w:rsidR="00675DA9" w:rsidRPr="004E77EF">
      <w:pPr>
        <w:jc w:val="right"/>
        <w:rPr>
          <w:sz w:val="24"/>
          <w:szCs w:val="24"/>
        </w:rPr>
      </w:pPr>
      <w:r w:rsidRPr="004E77EF">
        <w:rPr>
          <w:sz w:val="24"/>
          <w:szCs w:val="24"/>
          <w:lang w:val="pt-BR"/>
        </w:rPr>
        <w:t xml:space="preserve">     </w:t>
      </w:r>
      <w:r w:rsidR="0056018D" w:rsidRPr="004E77EF">
        <w:rPr>
          <w:sz w:val="24"/>
          <w:szCs w:val="24"/>
          <w:lang w:val="pt-BR"/>
        </w:rPr>
        <w:t xml:space="preserve">                              </w:t>
      </w:r>
      <w:r w:rsidRPr="004E77EF">
        <w:rPr>
          <w:sz w:val="24"/>
          <w:szCs w:val="24"/>
          <w:lang w:val="pt-BR"/>
        </w:rPr>
        <w:t xml:space="preserve"> </w:t>
      </w:r>
      <w:r w:rsidR="00BD7487">
        <w:rPr>
          <w:sz w:val="24"/>
          <w:szCs w:val="24"/>
        </w:rPr>
        <w:t>9</w:t>
      </w:r>
      <w:r w:rsidR="00AA178B">
        <w:rPr>
          <w:sz w:val="24"/>
          <w:szCs w:val="24"/>
        </w:rPr>
        <w:t>9</w:t>
      </w:r>
      <w:r w:rsidR="001D411A" w:rsidRPr="004E77EF">
        <w:rPr>
          <w:sz w:val="24"/>
          <w:szCs w:val="24"/>
        </w:rPr>
        <w:t>.</w:t>
      </w:r>
      <w:r w:rsidR="001D411A" w:rsidRPr="004E77EF">
        <w:rPr>
          <w:b/>
          <w:sz w:val="24"/>
          <w:szCs w:val="24"/>
        </w:rPr>
        <w:t xml:space="preserve"> </w:t>
      </w:r>
      <w:r w:rsidR="001D411A" w:rsidRPr="004E77EF">
        <w:rPr>
          <w:sz w:val="24"/>
          <w:szCs w:val="24"/>
        </w:rPr>
        <w:t>St</w:t>
      </w:r>
      <w:r w:rsidR="000017F8">
        <w:rPr>
          <w:sz w:val="24"/>
          <w:szCs w:val="24"/>
        </w:rPr>
        <w:t>-</w:t>
      </w:r>
      <w:r w:rsidR="00BD7487">
        <w:rPr>
          <w:sz w:val="24"/>
          <w:szCs w:val="24"/>
        </w:rPr>
        <w:t>2959/18</w:t>
      </w:r>
    </w:p>
    <w:p w:rsidRDefault="00E1254B" w:rsidP="00B4321B" w:rsidR="00E1254B">
      <w:pPr>
        <w:jc w:val="center"/>
        <w:rPr>
          <w:sz w:val="24"/>
          <w:szCs w:val="24"/>
        </w:rPr>
      </w:pPr>
    </w:p>
    <w:p w:rsidRDefault="00B4321B" w:rsidP="00C6362C" w:rsidR="001D411A" w:rsidRPr="004E77EF">
      <w:pPr>
        <w:jc w:val="center"/>
        <w:rPr>
          <w:sz w:val="24"/>
          <w:szCs w:val="24"/>
        </w:rPr>
      </w:pPr>
      <w:r w:rsidRPr="004E77EF">
        <w:rPr>
          <w:sz w:val="24"/>
          <w:szCs w:val="24"/>
        </w:rPr>
        <w:t>R E P U B L I K A  H R V A T S K A</w:t>
      </w:r>
    </w:p>
    <w:p w:rsidRDefault="001D411A" w:rsidP="00C6362C" w:rsidR="001D411A" w:rsidRPr="004E77EF">
      <w:pPr>
        <w:jc w:val="center"/>
        <w:rPr>
          <w:sz w:val="24"/>
          <w:szCs w:val="24"/>
        </w:rPr>
      </w:pPr>
    </w:p>
    <w:p w:rsidRDefault="00C6362C" w:rsidP="00C6362C" w:rsidR="001D411A" w:rsidRPr="004E77EF">
      <w:pPr>
        <w:ind w:left="2880"/>
        <w:rPr>
          <w:sz w:val="24"/>
          <w:szCs w:val="24"/>
        </w:rPr>
      </w:pPr>
      <w:r>
        <w:rPr>
          <w:sz w:val="24"/>
          <w:szCs w:val="24"/>
        </w:rPr>
        <w:t xml:space="preserve"> </w:t>
      </w:r>
      <w:r>
        <w:rPr>
          <w:sz w:val="24"/>
          <w:szCs w:val="24"/>
        </w:rPr>
        <w:tab/>
      </w:r>
      <w:r w:rsidR="001D411A" w:rsidRPr="004E77EF">
        <w:rPr>
          <w:sz w:val="24"/>
          <w:szCs w:val="24"/>
        </w:rPr>
        <w:t>R J E Š E NJ E</w:t>
      </w:r>
    </w:p>
    <w:p w:rsidRDefault="001D411A" w:rsidP="001D411A" w:rsidR="001D411A" w:rsidRPr="004E77EF">
      <w:pPr>
        <w:jc w:val="center"/>
        <w:rPr>
          <w:b/>
          <w:sz w:val="24"/>
          <w:szCs w:val="24"/>
        </w:rPr>
      </w:pPr>
    </w:p>
    <w:p w:rsidRDefault="00712CFA" w:rsidP="00712CFA" w:rsidR="00712CFA" w:rsidRPr="00712CFA">
      <w:pPr>
        <w:ind w:firstLine="720"/>
        <w:jc w:val="both"/>
        <w:rPr>
          <w:sz w:val="24"/>
          <w:szCs w:val="24"/>
        </w:rPr>
      </w:pPr>
      <w:r w:rsidRPr="00712CFA">
        <w:rPr>
          <w:sz w:val="24"/>
          <w:szCs w:val="24"/>
        </w:rPr>
        <w:t xml:space="preserve">Trgovački sud u Zagrebu, po sucu </w:t>
      </w:r>
      <w:r w:rsidR="00BD7487">
        <w:rPr>
          <w:sz w:val="24"/>
          <w:szCs w:val="24"/>
        </w:rPr>
        <w:t>Goranu Iskri</w:t>
      </w:r>
      <w:r w:rsidRPr="00712CFA">
        <w:rPr>
          <w:sz w:val="24"/>
          <w:szCs w:val="24"/>
        </w:rPr>
        <w:t xml:space="preserve"> u stečajnom postupku u povodu prijedloga predlagatelja </w:t>
      </w:r>
      <w:r w:rsidR="00BD7487">
        <w:rPr>
          <w:sz w:val="24"/>
          <w:szCs w:val="24"/>
        </w:rPr>
        <w:t>Financijske agencije, OIB 85821130368, Zagreb, Trg svibanjskih žrtava 1995. 1</w:t>
      </w:r>
      <w:r w:rsidRPr="00712CFA">
        <w:rPr>
          <w:sz w:val="24"/>
          <w:szCs w:val="24"/>
        </w:rPr>
        <w:t xml:space="preserve">, za otvaranje stečajnog postupka nad dužnikom </w:t>
      </w:r>
      <w:r w:rsidR="00BD7487">
        <w:rPr>
          <w:sz w:val="24"/>
          <w:szCs w:val="24"/>
        </w:rPr>
        <w:t>ENA DYNAMIC j.d.o.o., OIB 73108910312, Zagreb, Slavonska avenija 7</w:t>
      </w:r>
      <w:r w:rsidRPr="00712CFA">
        <w:rPr>
          <w:sz w:val="24"/>
          <w:szCs w:val="24"/>
        </w:rPr>
        <w:t xml:space="preserve">, </w:t>
      </w:r>
      <w:r w:rsidR="00BD7487">
        <w:rPr>
          <w:sz w:val="24"/>
          <w:szCs w:val="24"/>
        </w:rPr>
        <w:t>1. srpnja 2019</w:t>
      </w:r>
      <w:r w:rsidRPr="00712CFA">
        <w:rPr>
          <w:sz w:val="24"/>
          <w:szCs w:val="24"/>
        </w:rPr>
        <w:t>.,</w:t>
      </w:r>
    </w:p>
    <w:p w:rsidRDefault="007E6C25" w:rsidR="007E6C25" w:rsidRPr="004E77EF">
      <w:pPr>
        <w:jc w:val="center"/>
        <w:rPr>
          <w:b/>
          <w:sz w:val="24"/>
          <w:szCs w:val="24"/>
        </w:rPr>
      </w:pP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415F45" w:rsidP="00A37A42" w:rsidR="00415F45" w:rsidRPr="00DA2132">
      <w:pPr>
        <w:pStyle w:val="Odlomakpopisa"/>
        <w:numPr>
          <w:ilvl w:val="0"/>
          <w:numId w:val="10"/>
        </w:numPr>
        <w:ind w:firstLine="720" w:left="0"/>
        <w:jc w:val="both"/>
        <w:rPr>
          <w:sz w:val="24"/>
          <w:szCs w:val="24"/>
        </w:rPr>
      </w:pPr>
      <w:r w:rsidRPr="00DA2132">
        <w:rPr>
          <w:sz w:val="24"/>
          <w:szCs w:val="24"/>
        </w:rPr>
        <w:t xml:space="preserve">Otvara se stečajni postupak nad dužnikom </w:t>
      </w:r>
      <w:r w:rsidR="00E81EB0" w:rsidRPr="00DA2132">
        <w:rPr>
          <w:sz w:val="24"/>
          <w:szCs w:val="24"/>
        </w:rPr>
        <w:t>ENA DYNAMIC j.d.o.o., OIB 73108910312, Zagreb, Slavonska avenija 7</w:t>
      </w:r>
      <w:r w:rsidRPr="00DA2132">
        <w:rPr>
          <w:sz w:val="24"/>
          <w:szCs w:val="24"/>
        </w:rPr>
        <w:t>.</w:t>
      </w:r>
    </w:p>
    <w:p w:rsidRDefault="00415F45" w:rsidP="00415F45" w:rsidR="00415F45" w:rsidRPr="00294FAA">
      <w:pPr>
        <w:ind w:firstLine="720"/>
        <w:jc w:val="both"/>
        <w:rPr>
          <w:color w:val="FF0000"/>
          <w:sz w:val="24"/>
          <w:szCs w:val="24"/>
        </w:rPr>
      </w:pPr>
      <w:r w:rsidRPr="00E042BB">
        <w:rPr>
          <w:sz w:val="24"/>
          <w:szCs w:val="24"/>
        </w:rPr>
        <w:t>II.</w:t>
      </w:r>
      <w:r w:rsidRPr="00E042BB">
        <w:rPr>
          <w:sz w:val="24"/>
          <w:szCs w:val="24"/>
        </w:rPr>
        <w:tab/>
        <w:t xml:space="preserve">Za stečajnog </w:t>
      </w:r>
      <w:r w:rsidRPr="00DF4662">
        <w:rPr>
          <w:sz w:val="24"/>
          <w:szCs w:val="24"/>
        </w:rPr>
        <w:t xml:space="preserve">upravitelja imenuje se </w:t>
      </w:r>
      <w:r w:rsidR="0092232E" w:rsidRPr="00451EE4">
        <w:rPr>
          <w:color w:themeColor="text1" w:val="000000"/>
          <w:sz w:val="24"/>
          <w:szCs w:val="24"/>
        </w:rPr>
        <w:t xml:space="preserve">Vanda Kovačević Gelenčer, OIB 48951193011, Virovitica, </w:t>
      </w:r>
      <w:r w:rsidR="00451EE4" w:rsidRPr="00451EE4">
        <w:rPr>
          <w:color w:themeColor="text1" w:val="000000"/>
          <w:sz w:val="24"/>
          <w:szCs w:val="24"/>
        </w:rPr>
        <w:t>A. Mihanovića 1/3.</w:t>
      </w:r>
      <w:r w:rsidR="0092232E" w:rsidRPr="00451EE4">
        <w:rPr>
          <w:color w:themeColor="text1" w:val="000000"/>
          <w:sz w:val="24"/>
          <w:szCs w:val="24"/>
        </w:rPr>
        <w:t xml:space="preserve"> </w:t>
      </w:r>
    </w:p>
    <w:p w:rsidRDefault="00415F45" w:rsidP="00415F45" w:rsidR="00415F45" w:rsidRPr="00DF4662">
      <w:pPr>
        <w:ind w:firstLine="720"/>
        <w:jc w:val="both"/>
        <w:rPr>
          <w:sz w:val="24"/>
          <w:szCs w:val="24"/>
        </w:rPr>
      </w:pPr>
      <w:r w:rsidRPr="00E042BB">
        <w:rPr>
          <w:sz w:val="24"/>
          <w:szCs w:val="24"/>
        </w:rPr>
        <w:t>III.</w:t>
      </w:r>
      <w:r w:rsidRPr="00E042BB">
        <w:rPr>
          <w:sz w:val="24"/>
          <w:szCs w:val="24"/>
        </w:rPr>
        <w:tab/>
        <w:t xml:space="preserve">Stečajni postupak otvoren </w:t>
      </w:r>
      <w:r w:rsidRPr="00DF4662">
        <w:rPr>
          <w:sz w:val="24"/>
          <w:szCs w:val="24"/>
        </w:rPr>
        <w:t xml:space="preserve">je </w:t>
      </w:r>
      <w:r w:rsidR="00E81EB0" w:rsidRPr="00C554FD">
        <w:rPr>
          <w:color w:themeColor="text1" w:val="000000"/>
          <w:sz w:val="24"/>
          <w:szCs w:val="24"/>
        </w:rPr>
        <w:t>1. srpnja</w:t>
      </w:r>
      <w:r w:rsidRPr="00C554FD">
        <w:rPr>
          <w:color w:themeColor="text1" w:val="000000"/>
          <w:sz w:val="24"/>
          <w:szCs w:val="24"/>
        </w:rPr>
        <w:t xml:space="preserve"> 2019. </w:t>
      </w:r>
      <w:r w:rsidRPr="00DF4662">
        <w:rPr>
          <w:sz w:val="24"/>
          <w:szCs w:val="24"/>
        </w:rPr>
        <w:t xml:space="preserve">Rješenje o otvaranju stečajnog postupka nad dužnikom istaknuto je na mrežnoj stranici e-oglasna ploča Trgovačkog suda u Zagrebu </w:t>
      </w:r>
      <w:r w:rsidR="00E81EB0">
        <w:rPr>
          <w:sz w:val="24"/>
          <w:szCs w:val="24"/>
        </w:rPr>
        <w:t>1. srpnja</w:t>
      </w:r>
      <w:r w:rsidRPr="00DF4662">
        <w:rPr>
          <w:sz w:val="24"/>
          <w:szCs w:val="24"/>
        </w:rPr>
        <w:t xml:space="preserve"> 2019. u </w:t>
      </w:r>
      <w:r w:rsidRPr="00C554FD">
        <w:rPr>
          <w:color w:themeColor="text1" w:val="000000"/>
          <w:sz w:val="24"/>
          <w:szCs w:val="24"/>
        </w:rPr>
        <w:t>14,</w:t>
      </w:r>
      <w:r w:rsidR="00C554FD" w:rsidRPr="00C554FD">
        <w:rPr>
          <w:color w:themeColor="text1" w:val="000000"/>
          <w:sz w:val="24"/>
          <w:szCs w:val="24"/>
        </w:rPr>
        <w:t>3</w:t>
      </w:r>
      <w:r w:rsidRPr="00C554FD">
        <w:rPr>
          <w:color w:themeColor="text1" w:val="000000"/>
          <w:sz w:val="24"/>
          <w:szCs w:val="24"/>
        </w:rPr>
        <w:t xml:space="preserve">0 </w:t>
      </w:r>
      <w:r w:rsidRPr="00DF4662">
        <w:rPr>
          <w:sz w:val="24"/>
          <w:szCs w:val="24"/>
        </w:rPr>
        <w:t>sati.</w:t>
      </w:r>
    </w:p>
    <w:p w:rsidRDefault="00415F45" w:rsidP="00415F45" w:rsidR="00415F45" w:rsidRPr="00E042BB">
      <w:pPr>
        <w:ind w:firstLine="720"/>
        <w:jc w:val="both"/>
        <w:rPr>
          <w:sz w:val="24"/>
          <w:szCs w:val="24"/>
        </w:rPr>
      </w:pPr>
      <w:r w:rsidRPr="00E042BB">
        <w:rPr>
          <w:sz w:val="24"/>
          <w:szCs w:val="24"/>
        </w:rPr>
        <w:t>IV.</w:t>
      </w:r>
      <w:r w:rsidRPr="00E042BB">
        <w:rPr>
          <w:sz w:val="24"/>
          <w:szCs w:val="24"/>
        </w:rPr>
        <w:tab/>
        <w:t xml:space="preserve">Pozivaju se vjerovnici viših isplatnih redova u roku 60 dana od isteka osmog </w:t>
      </w:r>
      <w:r w:rsidRPr="00DF4662">
        <w:rPr>
          <w:sz w:val="24"/>
          <w:szCs w:val="24"/>
        </w:rPr>
        <w:t xml:space="preserve">dana od dana objave ovog rješenja na mrežnoj stranici e-oglasna ploča Trgovačkog suda u Zagrebu prijaviti svoje tražbine stečajnom upravitelju, na adresu stečajnog upravitelja </w:t>
      </w:r>
      <w:r w:rsidR="00451EE4" w:rsidRPr="00451EE4">
        <w:rPr>
          <w:color w:themeColor="text1" w:val="000000"/>
          <w:sz w:val="24"/>
          <w:szCs w:val="24"/>
        </w:rPr>
        <w:t>Vanda Kovačević Gelenčer, Virovitica, A. Mihanovića 1/3</w:t>
      </w:r>
      <w:r w:rsidRPr="00294FAA">
        <w:rPr>
          <w:color w:val="FF0000"/>
          <w:sz w:val="24"/>
          <w:szCs w:val="24"/>
        </w:rPr>
        <w:t xml:space="preserve"> </w:t>
      </w:r>
      <w:r w:rsidRPr="00DF4662">
        <w:rPr>
          <w:sz w:val="24"/>
          <w:szCs w:val="24"/>
        </w:rPr>
        <w:t xml:space="preserve">u skladu s pravilima Stečajnog zakona o prijavi tražbina, na propisanom obrascu, u 2 primjerka, s ispravama </w:t>
      </w:r>
      <w:r w:rsidRPr="00E042BB">
        <w:rPr>
          <w:sz w:val="24"/>
          <w:szCs w:val="24"/>
        </w:rPr>
        <w:t>iz kojih tražbina proizlazi, odnosno kojima se dokazuje te priložiti potvrdu o uplaćenoj sudskoj pristojbi u iznosu od 2% od vrijednosti prijavljene tražbine (ali ne više od 500,00 kn) na žiro račun Državnog proračuna Republike Hrvatske, IBAN: HR1210010051863000160, model 64, poziv na broj 5045-20735-</w:t>
      </w:r>
      <w:r w:rsidR="00E81EB0">
        <w:rPr>
          <w:sz w:val="24"/>
          <w:szCs w:val="24"/>
        </w:rPr>
        <w:t>2959</w:t>
      </w:r>
      <w:r>
        <w:rPr>
          <w:sz w:val="24"/>
          <w:szCs w:val="24"/>
        </w:rPr>
        <w:t>18</w:t>
      </w:r>
      <w:r w:rsidRPr="00E042BB">
        <w:rPr>
          <w:sz w:val="24"/>
          <w:szCs w:val="24"/>
        </w:rPr>
        <w:t>, opis plaćanja: Pristojbe iz predmeta St-</w:t>
      </w:r>
      <w:r w:rsidR="00E81EB0">
        <w:rPr>
          <w:sz w:val="24"/>
          <w:szCs w:val="24"/>
        </w:rPr>
        <w:t>2959/</w:t>
      </w:r>
      <w:r>
        <w:rPr>
          <w:sz w:val="24"/>
          <w:szCs w:val="24"/>
        </w:rPr>
        <w:t>18</w:t>
      </w:r>
      <w:r w:rsidRPr="00E042BB">
        <w:rPr>
          <w:sz w:val="24"/>
          <w:szCs w:val="24"/>
        </w:rPr>
        <w:t>.</w:t>
      </w:r>
    </w:p>
    <w:p w:rsidRDefault="00415F45" w:rsidP="00415F45" w:rsidR="00415F45" w:rsidRPr="00E042BB">
      <w:pPr>
        <w:ind w:firstLine="720"/>
        <w:jc w:val="both"/>
        <w:rPr>
          <w:sz w:val="24"/>
          <w:szCs w:val="24"/>
        </w:rPr>
      </w:pPr>
      <w:r w:rsidRPr="00E042BB">
        <w:rPr>
          <w:sz w:val="24"/>
          <w:szCs w:val="24"/>
        </w:rPr>
        <w:t xml:space="preserve">V. </w:t>
      </w:r>
      <w:r w:rsidRPr="00E042BB">
        <w:rPr>
          <w:sz w:val="24"/>
          <w:szCs w:val="24"/>
        </w:rPr>
        <w:tab/>
        <w:t xml:space="preserve">Pozivaju se razlučni i izlučni vjerovnici u roku  60 dana od isteka osmog dana od dana objave ovog rješenja na mrežnoj stranici e-oglasna ploča Trgovačkog suda u Zagrebu podneskom obavijestiti stečajnog upravitelja o postojanju svog razlučnog ili izlučnog prava. </w:t>
      </w:r>
    </w:p>
    <w:p w:rsidRDefault="00415F45" w:rsidP="00415F45" w:rsidR="00415F45">
      <w:pPr>
        <w:ind w:firstLine="720"/>
        <w:jc w:val="both"/>
        <w:rPr>
          <w:sz w:val="24"/>
          <w:szCs w:val="24"/>
        </w:rPr>
      </w:pPr>
      <w:r w:rsidRPr="00E042BB">
        <w:rPr>
          <w:sz w:val="24"/>
          <w:szCs w:val="24"/>
        </w:rPr>
        <w:t xml:space="preserve">VI. </w:t>
      </w:r>
      <w:r w:rsidRPr="00E042BB">
        <w:rPr>
          <w:sz w:val="24"/>
          <w:szCs w:val="24"/>
        </w:rPr>
        <w:tab/>
        <w:t>Pozivaju se dužnikovi dužnici da svoje obveze bez odgode ispunjavaju stečajnom upravitelju za stečajnog dužnika.</w:t>
      </w:r>
    </w:p>
    <w:p w:rsidRDefault="00475418" w:rsidP="00415F45" w:rsidR="00475418">
      <w:pPr>
        <w:ind w:firstLine="720"/>
        <w:jc w:val="both"/>
        <w:rPr>
          <w:sz w:val="24"/>
          <w:szCs w:val="24"/>
        </w:rPr>
      </w:pPr>
      <w:r>
        <w:rPr>
          <w:sz w:val="24"/>
          <w:szCs w:val="24"/>
        </w:rPr>
        <w:t>VII</w:t>
      </w:r>
      <w:r w:rsidR="00664A7B">
        <w:rPr>
          <w:sz w:val="24"/>
          <w:szCs w:val="24"/>
        </w:rPr>
        <w:t>.</w:t>
      </w:r>
      <w:r w:rsidR="00DA2132">
        <w:rPr>
          <w:sz w:val="24"/>
          <w:szCs w:val="24"/>
        </w:rPr>
        <w:tab/>
      </w:r>
      <w:r w:rsidRPr="00475418">
        <w:rPr>
          <w:sz w:val="24"/>
          <w:szCs w:val="24"/>
        </w:rPr>
        <w:t>Ovo Rješenje dostavlja se Republici Hrvatskoj, Ministarstvu unutarnjih poslova, Policijskoj upravi Zagrebačkoj, radi upisa provedbe zabilježbe otvaranja stečajnog postupka nad dužnikom ENA DYNAMIC j.d.o.o., OIB 73108910312, Zagreb, Slavonska avenija 7, na imovini - pokretninama kako slijedi:</w:t>
      </w:r>
    </w:p>
    <w:p w:rsidRDefault="00475418" w:rsidP="00415F45" w:rsidR="00475418" w:rsidRPr="00E042BB">
      <w:pPr>
        <w:ind w:firstLine="720"/>
        <w:jc w:val="both"/>
        <w:rPr>
          <w:sz w:val="24"/>
          <w:szCs w:val="24"/>
        </w:rPr>
      </w:pPr>
      <w:r w:rsidRPr="00475418">
        <w:rPr>
          <w:sz w:val="24"/>
          <w:szCs w:val="24"/>
        </w:rPr>
        <w:lastRenderedPageBreak/>
        <w:t>- M1, marka AUDI A6 3.0 TDI AVANT, godina proizvodnje 2015</w:t>
      </w:r>
      <w:r w:rsidR="00C8402D">
        <w:rPr>
          <w:sz w:val="24"/>
          <w:szCs w:val="24"/>
        </w:rPr>
        <w:t>, broj šasije WAUZZZ4G8FN099099</w:t>
      </w:r>
      <w:r w:rsidRPr="00475418">
        <w:rPr>
          <w:sz w:val="24"/>
          <w:szCs w:val="24"/>
        </w:rPr>
        <w:t>.</w:t>
      </w:r>
    </w:p>
    <w:p w:rsidRDefault="00415F45" w:rsidP="00415F45" w:rsidR="00415F45" w:rsidRPr="00E042BB">
      <w:pPr>
        <w:ind w:firstLine="720"/>
        <w:jc w:val="both"/>
        <w:rPr>
          <w:b/>
          <w:sz w:val="24"/>
          <w:szCs w:val="24"/>
        </w:rPr>
      </w:pPr>
      <w:r w:rsidRPr="00E042BB">
        <w:rPr>
          <w:sz w:val="24"/>
          <w:szCs w:val="24"/>
        </w:rPr>
        <w:t>VI</w:t>
      </w:r>
      <w:r w:rsidR="00475418">
        <w:rPr>
          <w:sz w:val="24"/>
          <w:szCs w:val="24"/>
        </w:rPr>
        <w:t>I</w:t>
      </w:r>
      <w:r w:rsidRPr="00E042BB">
        <w:rPr>
          <w:sz w:val="24"/>
          <w:szCs w:val="24"/>
        </w:rPr>
        <w:t xml:space="preserve">I. </w:t>
      </w:r>
      <w:r w:rsidRPr="00E042BB">
        <w:rPr>
          <w:sz w:val="24"/>
          <w:szCs w:val="24"/>
        </w:rPr>
        <w:tab/>
        <w:t xml:space="preserve">Određuje se ročište vjerovnika na kojem će se ispitati prijavljene tražbine (ispitno ročište) za </w:t>
      </w:r>
      <w:r w:rsidR="000672F1">
        <w:rPr>
          <w:b/>
          <w:sz w:val="24"/>
          <w:szCs w:val="24"/>
        </w:rPr>
        <w:t>17</w:t>
      </w:r>
      <w:r w:rsidR="00757738">
        <w:rPr>
          <w:b/>
          <w:sz w:val="24"/>
          <w:szCs w:val="24"/>
        </w:rPr>
        <w:t>. listopada</w:t>
      </w:r>
      <w:r w:rsidRPr="00294FAA">
        <w:rPr>
          <w:b/>
          <w:sz w:val="24"/>
          <w:szCs w:val="24"/>
        </w:rPr>
        <w:t xml:space="preserve"> 2019. u </w:t>
      </w:r>
      <w:r w:rsidR="00396A97">
        <w:rPr>
          <w:b/>
          <w:sz w:val="24"/>
          <w:szCs w:val="24"/>
        </w:rPr>
        <w:t>10,00</w:t>
      </w:r>
      <w:r w:rsidRPr="00E042BB">
        <w:rPr>
          <w:b/>
          <w:sz w:val="24"/>
          <w:szCs w:val="24"/>
        </w:rPr>
        <w:t xml:space="preserve"> </w:t>
      </w:r>
      <w:r w:rsidRPr="00294FAA">
        <w:rPr>
          <w:b/>
          <w:sz w:val="24"/>
          <w:szCs w:val="24"/>
        </w:rPr>
        <w:t>sati</w:t>
      </w:r>
      <w:r w:rsidRPr="00E042BB">
        <w:rPr>
          <w:sz w:val="24"/>
          <w:szCs w:val="24"/>
        </w:rPr>
        <w:t xml:space="preserve"> koje će se održati u zgradi ovog suda, Zagreb, Petrinjska 8, soba </w:t>
      </w:r>
      <w:r w:rsidR="00E81EB0">
        <w:rPr>
          <w:sz w:val="24"/>
          <w:szCs w:val="24"/>
        </w:rPr>
        <w:t>66</w:t>
      </w:r>
      <w:r>
        <w:rPr>
          <w:sz w:val="24"/>
          <w:szCs w:val="24"/>
        </w:rPr>
        <w:t>/II</w:t>
      </w:r>
      <w:r w:rsidR="00E81EB0">
        <w:rPr>
          <w:sz w:val="24"/>
          <w:szCs w:val="24"/>
        </w:rPr>
        <w:t>I</w:t>
      </w:r>
      <w:r w:rsidRPr="00E042BB">
        <w:rPr>
          <w:sz w:val="24"/>
          <w:szCs w:val="24"/>
        </w:rPr>
        <w:t xml:space="preserve"> </w:t>
      </w:r>
      <w:r w:rsidR="00E81EB0">
        <w:rPr>
          <w:sz w:val="24"/>
          <w:szCs w:val="24"/>
        </w:rPr>
        <w:t>–</w:t>
      </w:r>
      <w:r w:rsidRPr="00E042BB">
        <w:rPr>
          <w:sz w:val="24"/>
          <w:szCs w:val="24"/>
        </w:rPr>
        <w:t xml:space="preserve"> </w:t>
      </w:r>
      <w:r w:rsidR="00E81EB0">
        <w:rPr>
          <w:sz w:val="24"/>
          <w:szCs w:val="24"/>
        </w:rPr>
        <w:t>dvorišna zgrada</w:t>
      </w:r>
      <w:r w:rsidRPr="00E042BB">
        <w:rPr>
          <w:sz w:val="24"/>
          <w:szCs w:val="24"/>
        </w:rPr>
        <w:t xml:space="preserve">. </w:t>
      </w:r>
    </w:p>
    <w:p w:rsidRDefault="00475418" w:rsidP="00415F45" w:rsidR="00415F45" w:rsidRPr="00E042BB">
      <w:pPr>
        <w:ind w:firstLine="720"/>
        <w:jc w:val="both"/>
        <w:rPr>
          <w:sz w:val="24"/>
          <w:szCs w:val="24"/>
        </w:rPr>
      </w:pPr>
      <w:r>
        <w:rPr>
          <w:sz w:val="24"/>
          <w:szCs w:val="24"/>
        </w:rPr>
        <w:t>IX</w:t>
      </w:r>
      <w:r w:rsidR="00415F45" w:rsidRPr="00E042BB">
        <w:rPr>
          <w:sz w:val="24"/>
          <w:szCs w:val="24"/>
        </w:rPr>
        <w:t>.</w:t>
      </w:r>
      <w:r w:rsidR="00415F45" w:rsidRPr="00E042BB">
        <w:rPr>
          <w:sz w:val="24"/>
          <w:szCs w:val="24"/>
        </w:rPr>
        <w:tab/>
        <w:t>Ročište vjerovnika na kojem će se na temelju izvješća stečajnog upravitelja odlučivati o daljnjem tijeku stečajnog</w:t>
      </w:r>
      <w:r w:rsidR="00676E3E">
        <w:rPr>
          <w:sz w:val="24"/>
          <w:szCs w:val="24"/>
        </w:rPr>
        <w:t xml:space="preserve"> postupka (izvještajno ročište)</w:t>
      </w:r>
      <w:r w:rsidR="00415F45">
        <w:rPr>
          <w:sz w:val="24"/>
          <w:szCs w:val="24"/>
        </w:rPr>
        <w:t xml:space="preserve"> </w:t>
      </w:r>
      <w:r w:rsidR="00415F45" w:rsidRPr="00E042BB">
        <w:rPr>
          <w:sz w:val="24"/>
          <w:szCs w:val="24"/>
        </w:rPr>
        <w:t xml:space="preserve">određuje se za </w:t>
      </w:r>
      <w:r w:rsidR="000672F1">
        <w:rPr>
          <w:b/>
          <w:sz w:val="24"/>
          <w:szCs w:val="24"/>
        </w:rPr>
        <w:t>17. listopada</w:t>
      </w:r>
      <w:r w:rsidR="00415F45" w:rsidRPr="00294FAA">
        <w:rPr>
          <w:b/>
          <w:sz w:val="24"/>
          <w:szCs w:val="24"/>
        </w:rPr>
        <w:t xml:space="preserve"> 2019. u </w:t>
      </w:r>
      <w:r w:rsidR="00396A97">
        <w:rPr>
          <w:b/>
          <w:sz w:val="24"/>
          <w:szCs w:val="24"/>
        </w:rPr>
        <w:t>10,15</w:t>
      </w:r>
      <w:r w:rsidR="00415F45" w:rsidRPr="00294FAA">
        <w:rPr>
          <w:b/>
          <w:sz w:val="24"/>
          <w:szCs w:val="24"/>
        </w:rPr>
        <w:t xml:space="preserve"> sati </w:t>
      </w:r>
      <w:r w:rsidR="00415F45" w:rsidRPr="00E042BB">
        <w:rPr>
          <w:sz w:val="24"/>
          <w:szCs w:val="24"/>
        </w:rPr>
        <w:t xml:space="preserve">koje će se održati u zgradi ovog suda, Zagreb, Petrinjska 8, soba </w:t>
      </w:r>
      <w:r w:rsidR="00E81EB0">
        <w:rPr>
          <w:sz w:val="24"/>
          <w:szCs w:val="24"/>
        </w:rPr>
        <w:t>66</w:t>
      </w:r>
      <w:r w:rsidR="00415F45">
        <w:rPr>
          <w:sz w:val="24"/>
          <w:szCs w:val="24"/>
        </w:rPr>
        <w:t>/I</w:t>
      </w:r>
      <w:r w:rsidR="00E81EB0">
        <w:rPr>
          <w:sz w:val="24"/>
          <w:szCs w:val="24"/>
        </w:rPr>
        <w:t>I</w:t>
      </w:r>
      <w:r w:rsidR="00415F45">
        <w:rPr>
          <w:sz w:val="24"/>
          <w:szCs w:val="24"/>
        </w:rPr>
        <w:t>I</w:t>
      </w:r>
      <w:r w:rsidR="00415F45" w:rsidRPr="00E042BB">
        <w:rPr>
          <w:sz w:val="24"/>
          <w:szCs w:val="24"/>
        </w:rPr>
        <w:t xml:space="preserve"> - </w:t>
      </w:r>
      <w:r w:rsidR="00E81EB0">
        <w:rPr>
          <w:sz w:val="24"/>
          <w:szCs w:val="24"/>
        </w:rPr>
        <w:t>dvorišna</w:t>
      </w:r>
      <w:r w:rsidR="00415F45" w:rsidRPr="00E042BB">
        <w:rPr>
          <w:sz w:val="24"/>
          <w:szCs w:val="24"/>
        </w:rPr>
        <w:t xml:space="preserve"> zgrada</w:t>
      </w:r>
      <w:r w:rsidR="00415F45">
        <w:rPr>
          <w:sz w:val="24"/>
          <w:szCs w:val="24"/>
        </w:rPr>
        <w:t>.</w:t>
      </w:r>
    </w:p>
    <w:p w:rsidRDefault="00415F45" w:rsidP="00415F45" w:rsidR="00415F45" w:rsidRPr="00ED1455">
      <w:pPr>
        <w:jc w:val="both"/>
        <w:rPr>
          <w:sz w:val="24"/>
          <w:szCs w:val="24"/>
        </w:rPr>
      </w:pPr>
      <w:r w:rsidRPr="00E042BB">
        <w:rPr>
          <w:sz w:val="24"/>
          <w:szCs w:val="24"/>
        </w:rPr>
        <w:tab/>
      </w:r>
    </w:p>
    <w:p w:rsidRDefault="00062277" w:rsidP="00415F45" w:rsidR="00062277" w:rsidRPr="002B76F2">
      <w:pPr>
        <w:jc w:val="both"/>
        <w:rPr>
          <w:sz w:val="24"/>
          <w:szCs w:val="24"/>
        </w:rPr>
      </w:pPr>
    </w:p>
    <w:p w:rsidRDefault="006838BA" w:rsidR="006838BA" w:rsidRPr="004E77EF">
      <w:pPr>
        <w:jc w:val="center"/>
        <w:rPr>
          <w:sz w:val="24"/>
          <w:szCs w:val="24"/>
        </w:rPr>
      </w:pPr>
      <w:r w:rsidRPr="004E77EF">
        <w:rPr>
          <w:sz w:val="24"/>
          <w:szCs w:val="24"/>
        </w:rPr>
        <w:t>Obrazloženje</w:t>
      </w:r>
    </w:p>
    <w:p w:rsidRDefault="002726CF" w:rsidR="002726CF" w:rsidRPr="004E77EF">
      <w:pPr>
        <w:jc w:val="center"/>
        <w:rPr>
          <w:sz w:val="24"/>
          <w:szCs w:val="24"/>
        </w:rPr>
      </w:pPr>
    </w:p>
    <w:p w:rsidRDefault="00214403" w:rsidP="00214403" w:rsidR="00214403" w:rsidRPr="00FF58DC">
      <w:pPr>
        <w:jc w:val="both"/>
      </w:pPr>
    </w:p>
    <w:p w:rsidRDefault="00712CFA" w:rsidP="00712CFA" w:rsidR="00712CFA" w:rsidRPr="00E44476">
      <w:pPr>
        <w:ind w:firstLine="708"/>
        <w:jc w:val="both"/>
        <w:rPr>
          <w:sz w:val="24"/>
          <w:szCs w:val="24"/>
        </w:rPr>
      </w:pPr>
      <w:r w:rsidRPr="00E44476">
        <w:rPr>
          <w:sz w:val="24"/>
          <w:szCs w:val="24"/>
        </w:rPr>
        <w:t xml:space="preserve">Financijska agencija podnijela je, na temelju odredbe čl. </w:t>
      </w:r>
      <w:r w:rsidR="00E81EB0">
        <w:rPr>
          <w:sz w:val="24"/>
          <w:szCs w:val="24"/>
        </w:rPr>
        <w:t>110</w:t>
      </w:r>
      <w:r w:rsidRPr="00E44476">
        <w:rPr>
          <w:sz w:val="24"/>
          <w:szCs w:val="24"/>
        </w:rPr>
        <w:t xml:space="preserve">. st. 1. Stečajnog zakona (“Narodne novine” broj 71/15, dalje: SZ), </w:t>
      </w:r>
      <w:r w:rsidR="00E81EB0">
        <w:rPr>
          <w:sz w:val="24"/>
          <w:szCs w:val="24"/>
        </w:rPr>
        <w:t xml:space="preserve">prijedlog za otvaranje </w:t>
      </w:r>
      <w:r w:rsidRPr="00E44476">
        <w:rPr>
          <w:sz w:val="24"/>
          <w:szCs w:val="24"/>
        </w:rPr>
        <w:t xml:space="preserve">stečajnog postupka nad dužnikom </w:t>
      </w:r>
      <w:r w:rsidR="00E81EB0">
        <w:rPr>
          <w:sz w:val="24"/>
          <w:szCs w:val="24"/>
        </w:rPr>
        <w:t>ENA DYNAMIC j.d.o.o., OIB 73108910312, Zagreb, Slavonska avenija 7</w:t>
      </w:r>
      <w:r w:rsidRPr="00E44476">
        <w:rPr>
          <w:sz w:val="24"/>
          <w:szCs w:val="24"/>
        </w:rPr>
        <w:t>.</w:t>
      </w:r>
    </w:p>
    <w:p w:rsidRDefault="00712CFA" w:rsidP="0086686C" w:rsidR="0086686C" w:rsidRPr="00E44476">
      <w:pPr>
        <w:jc w:val="both"/>
        <w:rPr>
          <w:sz w:val="24"/>
          <w:szCs w:val="24"/>
        </w:rPr>
      </w:pPr>
      <w:r w:rsidRPr="00E44476">
        <w:rPr>
          <w:sz w:val="24"/>
          <w:szCs w:val="24"/>
        </w:rPr>
        <w:tab/>
      </w:r>
      <w:r w:rsidR="0086686C" w:rsidRPr="000A2A33">
        <w:rPr>
          <w:sz w:val="24"/>
          <w:szCs w:val="24"/>
        </w:rPr>
        <w:t>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712CFA" w:rsidP="0086686C" w:rsidR="00712CFA" w:rsidRPr="00E44476">
      <w:pPr>
        <w:jc w:val="both"/>
        <w:rPr>
          <w:sz w:val="24"/>
          <w:szCs w:val="24"/>
          <w:lang w:val="en-GB"/>
        </w:rPr>
      </w:pPr>
      <w:r w:rsidRPr="00E44476">
        <w:rPr>
          <w:sz w:val="24"/>
          <w:szCs w:val="24"/>
        </w:rPr>
        <w:tab/>
      </w:r>
      <w:r w:rsidR="0086686C" w:rsidRPr="000A2A33">
        <w:rPr>
          <w:sz w:val="24"/>
          <w:szCs w:val="24"/>
        </w:rPr>
        <w:t>Financijska agencija, kao predlagatelj, navela je u prijedlogu za otvaranje stečajn</w:t>
      </w:r>
      <w:r w:rsidR="0086686C">
        <w:rPr>
          <w:sz w:val="24"/>
          <w:szCs w:val="24"/>
        </w:rPr>
        <w:t>og postupka kako dužnik na dan 19. studenog 2018</w:t>
      </w:r>
      <w:r w:rsidR="0086686C" w:rsidRPr="000A2A33">
        <w:rPr>
          <w:sz w:val="24"/>
          <w:szCs w:val="24"/>
        </w:rPr>
        <w:t xml:space="preserve">. u Očevidniku redoslijeda osnova za plaćanje ima evidentirane neizvršene osnove za plaćanje u neprekinutom razdoblju od 120 dana, u ukupnom iznosu od </w:t>
      </w:r>
      <w:r w:rsidR="0086686C">
        <w:rPr>
          <w:sz w:val="24"/>
          <w:szCs w:val="24"/>
        </w:rPr>
        <w:t>211.726,15 kn, kao i da dužnik ima 1</w:t>
      </w:r>
      <w:r w:rsidR="0086686C" w:rsidRPr="000A2A33">
        <w:rPr>
          <w:sz w:val="24"/>
          <w:szCs w:val="24"/>
        </w:rPr>
        <w:t xml:space="preserve"> zaposlenih.</w:t>
      </w:r>
      <w:r w:rsidRPr="00E44476">
        <w:rPr>
          <w:sz w:val="24"/>
          <w:szCs w:val="24"/>
          <w:lang w:val="en-GB"/>
        </w:rPr>
        <w:t xml:space="preserve"> </w:t>
      </w:r>
    </w:p>
    <w:p w:rsidRDefault="00E44476" w:rsidP="00E44476" w:rsidR="00A3544F">
      <w:pPr>
        <w:ind w:firstLine="708"/>
        <w:jc w:val="both"/>
        <w:rPr>
          <w:sz w:val="24"/>
          <w:szCs w:val="24"/>
        </w:rPr>
      </w:pPr>
      <w:r>
        <w:tab/>
      </w:r>
      <w:r w:rsidR="0086686C">
        <w:rPr>
          <w:sz w:val="24"/>
          <w:szCs w:val="24"/>
        </w:rPr>
        <w:t>U</w:t>
      </w:r>
      <w:r w:rsidR="00A3544F" w:rsidRPr="00E44476">
        <w:rPr>
          <w:sz w:val="24"/>
          <w:szCs w:val="24"/>
        </w:rPr>
        <w:t xml:space="preserve"> ovo</w:t>
      </w:r>
      <w:r w:rsidRPr="00E44476">
        <w:rPr>
          <w:sz w:val="24"/>
          <w:szCs w:val="24"/>
        </w:rPr>
        <w:t xml:space="preserve">m postupku održano je ročište </w:t>
      </w:r>
      <w:r w:rsidR="0086686C">
        <w:rPr>
          <w:sz w:val="24"/>
          <w:szCs w:val="24"/>
        </w:rPr>
        <w:t>27. lipnja 2019</w:t>
      </w:r>
      <w:r w:rsidR="00A3544F" w:rsidRPr="00E44476">
        <w:rPr>
          <w:sz w:val="24"/>
          <w:szCs w:val="24"/>
        </w:rPr>
        <w:t xml:space="preserve">. </w:t>
      </w:r>
      <w:r w:rsidR="0086686C">
        <w:rPr>
          <w:sz w:val="24"/>
          <w:szCs w:val="24"/>
        </w:rPr>
        <w:t>na koje</w:t>
      </w:r>
      <w:r w:rsidR="00F003BF" w:rsidRPr="00E44476">
        <w:rPr>
          <w:sz w:val="24"/>
          <w:szCs w:val="24"/>
        </w:rPr>
        <w:t xml:space="preserve"> z</w:t>
      </w:r>
      <w:r w:rsidR="00A3544F" w:rsidRPr="00E44476">
        <w:rPr>
          <w:sz w:val="24"/>
          <w:szCs w:val="24"/>
        </w:rPr>
        <w:t>astupnik po zakonu dužnika</w:t>
      </w:r>
      <w:r w:rsidR="00214403" w:rsidRPr="00E44476">
        <w:rPr>
          <w:sz w:val="24"/>
          <w:szCs w:val="24"/>
        </w:rPr>
        <w:t xml:space="preserve"> </w:t>
      </w:r>
      <w:r w:rsidR="003A1D5F" w:rsidRPr="00E44476">
        <w:rPr>
          <w:sz w:val="24"/>
          <w:szCs w:val="24"/>
        </w:rPr>
        <w:t>nije pristupio iako je bio uredno pozvan</w:t>
      </w:r>
      <w:r w:rsidR="00C54739" w:rsidRPr="00E44476">
        <w:rPr>
          <w:sz w:val="24"/>
          <w:szCs w:val="24"/>
        </w:rPr>
        <w:t>.</w:t>
      </w:r>
    </w:p>
    <w:p w:rsidRDefault="0086686C" w:rsidP="00E44476" w:rsidR="0086686C">
      <w:pPr>
        <w:ind w:firstLine="708"/>
        <w:jc w:val="both"/>
        <w:rPr>
          <w:sz w:val="24"/>
          <w:szCs w:val="24"/>
        </w:rPr>
      </w:pPr>
      <w:r>
        <w:rPr>
          <w:sz w:val="24"/>
          <w:szCs w:val="24"/>
        </w:rPr>
        <w:t xml:space="preserve">Predlagatelj je podneskom od 9. svibnja 2019. ostao kod prijedloga za otvaranje stečajnog postupka nad dužnikom. </w:t>
      </w:r>
    </w:p>
    <w:p w:rsidRDefault="0086686C" w:rsidP="00E44476" w:rsidR="0086686C" w:rsidRPr="00E44476">
      <w:pPr>
        <w:ind w:firstLine="708"/>
        <w:jc w:val="both"/>
        <w:rPr>
          <w:sz w:val="24"/>
          <w:szCs w:val="24"/>
        </w:rPr>
      </w:pPr>
      <w:r w:rsidRPr="003D5F47">
        <w:rPr>
          <w:sz w:val="24"/>
          <w:szCs w:val="24"/>
          <w:lang w:val="en-GB"/>
        </w:rPr>
        <w:tab/>
        <w:t>Prema odredbi čl. 11</w:t>
      </w:r>
      <w:r w:rsidR="0041484D">
        <w:rPr>
          <w:sz w:val="24"/>
          <w:szCs w:val="24"/>
          <w:lang w:val="en-GB"/>
        </w:rPr>
        <w:t>.</w:t>
      </w:r>
      <w:r w:rsidRPr="003D5F47">
        <w:rPr>
          <w:sz w:val="24"/>
          <w:szCs w:val="24"/>
          <w:lang w:val="en-GB"/>
        </w:rPr>
        <w:t xml:space="preserve"> st. 3 SZ-a sud</w:t>
      </w:r>
      <w:r w:rsidRPr="003D5F47">
        <w:rPr>
          <w:sz w:val="24"/>
          <w:szCs w:val="24"/>
        </w:rPr>
        <w:t xml:space="preserve"> po službenoj dužnosti utvrđuje sve činjenice koje su važne za predstečajni i stečajni postupak te radi toga može izvoditi sve potrebne dokaze.</w:t>
      </w:r>
    </w:p>
    <w:p w:rsidRDefault="00E44476" w:rsidP="00E44476" w:rsidR="00E44476" w:rsidRPr="00E44476">
      <w:pPr>
        <w:pStyle w:val="Tijeloteksta"/>
        <w:ind w:firstLine="708"/>
      </w:pPr>
      <w:r w:rsidRPr="00E44476">
        <w:t>Slijedom navedenog, sud je uvidom u Zajednički informacijski sustav zemljišnih knjiga i katastra utvrdio da dužnik nije vlasnik nekretnina.</w:t>
      </w:r>
    </w:p>
    <w:p w:rsidRDefault="00E44476" w:rsidP="00415F45" w:rsidR="00E44476" w:rsidRPr="00E44476">
      <w:pPr>
        <w:jc w:val="both"/>
      </w:pPr>
      <w:r w:rsidRPr="00E44476">
        <w:rPr>
          <w:sz w:val="24"/>
          <w:szCs w:val="24"/>
        </w:rPr>
        <w:tab/>
      </w:r>
      <w:r w:rsidR="0041484D">
        <w:rPr>
          <w:sz w:val="24"/>
          <w:szCs w:val="24"/>
        </w:rPr>
        <w:t>Iz uvjerenja Euroagram TIS d.o.o. od 15. svibnja 2019. proizlazi</w:t>
      </w:r>
      <w:r w:rsidRPr="00E44476">
        <w:rPr>
          <w:sz w:val="24"/>
          <w:szCs w:val="24"/>
        </w:rPr>
        <w:t xml:space="preserve"> da je dužnik evidentiran kao vlasnik vozila M1, mark</w:t>
      </w:r>
      <w:r w:rsidR="0041484D">
        <w:rPr>
          <w:sz w:val="24"/>
          <w:szCs w:val="24"/>
        </w:rPr>
        <w:t>a</w:t>
      </w:r>
      <w:r w:rsidRPr="00E44476">
        <w:rPr>
          <w:sz w:val="24"/>
          <w:szCs w:val="24"/>
        </w:rPr>
        <w:t xml:space="preserve"> </w:t>
      </w:r>
      <w:r w:rsidR="0041484D">
        <w:rPr>
          <w:sz w:val="24"/>
          <w:szCs w:val="24"/>
        </w:rPr>
        <w:t>AUDI A6 3.0 TDI AVANT</w:t>
      </w:r>
      <w:r w:rsidRPr="00E44476">
        <w:rPr>
          <w:sz w:val="24"/>
          <w:szCs w:val="24"/>
        </w:rPr>
        <w:t>, godina proizvodnje 20</w:t>
      </w:r>
      <w:r w:rsidR="0041484D">
        <w:rPr>
          <w:sz w:val="24"/>
          <w:szCs w:val="24"/>
        </w:rPr>
        <w:t>15</w:t>
      </w:r>
      <w:r w:rsidRPr="00E44476">
        <w:rPr>
          <w:sz w:val="24"/>
          <w:szCs w:val="24"/>
        </w:rPr>
        <w:t xml:space="preserve">, broj šasije </w:t>
      </w:r>
      <w:r w:rsidR="0041484D">
        <w:rPr>
          <w:sz w:val="24"/>
          <w:szCs w:val="24"/>
        </w:rPr>
        <w:t>WAUZZZ4G8FN099099</w:t>
      </w:r>
      <w:r w:rsidRPr="00E44476">
        <w:rPr>
          <w:sz w:val="24"/>
          <w:szCs w:val="24"/>
        </w:rPr>
        <w:t>, reg.oznaka ZG</w:t>
      </w:r>
      <w:r w:rsidR="0041484D">
        <w:rPr>
          <w:sz w:val="24"/>
          <w:szCs w:val="24"/>
        </w:rPr>
        <w:t>1110GV</w:t>
      </w:r>
      <w:r w:rsidRPr="00E44476">
        <w:rPr>
          <w:sz w:val="24"/>
          <w:szCs w:val="24"/>
        </w:rPr>
        <w:t>.</w:t>
      </w:r>
      <w:r w:rsidRPr="00E44476">
        <w:t xml:space="preserve"> </w:t>
      </w:r>
    </w:p>
    <w:p w:rsidRDefault="00E44476" w:rsidP="00415F45" w:rsidR="00A3544F" w:rsidRPr="0041484D">
      <w:pPr>
        <w:jc w:val="both"/>
        <w:rPr>
          <w:sz w:val="24"/>
          <w:szCs w:val="24"/>
        </w:rPr>
      </w:pPr>
      <w:r w:rsidRPr="00E44476">
        <w:rPr>
          <w:sz w:val="24"/>
          <w:szCs w:val="24"/>
        </w:rPr>
        <w:tab/>
      </w:r>
      <w:r w:rsidR="0041484D">
        <w:rPr>
          <w:sz w:val="24"/>
          <w:szCs w:val="24"/>
        </w:rPr>
        <w:t xml:space="preserve">Iz potvrde Financijske agencije od 10. svibnja 2019. proizlazi da dužnik na taj dan </w:t>
      </w:r>
      <w:r w:rsidR="0041484D" w:rsidRPr="000A2A33">
        <w:rPr>
          <w:sz w:val="24"/>
          <w:szCs w:val="24"/>
        </w:rPr>
        <w:t xml:space="preserve">ima evidentirane neizvršene osnove za plaćanje u neprekinutom razdoblju od </w:t>
      </w:r>
      <w:r w:rsidR="0041484D">
        <w:rPr>
          <w:sz w:val="24"/>
          <w:szCs w:val="24"/>
        </w:rPr>
        <w:t>291 dan</w:t>
      </w:r>
      <w:r w:rsidR="0041484D" w:rsidRPr="000A2A33">
        <w:rPr>
          <w:sz w:val="24"/>
          <w:szCs w:val="24"/>
        </w:rPr>
        <w:t xml:space="preserve">, u ukupnom iznosu od </w:t>
      </w:r>
      <w:r w:rsidR="0041484D">
        <w:rPr>
          <w:sz w:val="24"/>
          <w:szCs w:val="24"/>
        </w:rPr>
        <w:t>228.473,09 kn.</w:t>
      </w:r>
    </w:p>
    <w:p w:rsidRDefault="00A3544F" w:rsidP="00415F45" w:rsidR="00415F45" w:rsidRPr="006F03C1">
      <w:pPr>
        <w:ind w:firstLine="708"/>
        <w:jc w:val="both"/>
        <w:rPr>
          <w:sz w:val="24"/>
          <w:szCs w:val="24"/>
        </w:rPr>
      </w:pPr>
      <w:r w:rsidRPr="00E44476">
        <w:rPr>
          <w:sz w:val="24"/>
          <w:szCs w:val="24"/>
        </w:rPr>
        <w:tab/>
      </w:r>
      <w:r w:rsidR="00415F45" w:rsidRPr="006F03C1">
        <w:rPr>
          <w:sz w:val="24"/>
          <w:szCs w:val="24"/>
        </w:rPr>
        <w:t>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pa je na temelju odredbe čl. 128. st. 6. SZ-a, donio rješenje o otvaranju stečajnog postupka (točka I. i III. izreke ovog rješenja).</w:t>
      </w:r>
    </w:p>
    <w:p w:rsidRDefault="00415F45" w:rsidP="00415F45" w:rsidR="00415F45" w:rsidRPr="006F03C1">
      <w:pPr>
        <w:ind w:firstLine="708"/>
        <w:jc w:val="both"/>
        <w:rPr>
          <w:sz w:val="24"/>
          <w:szCs w:val="24"/>
        </w:rPr>
      </w:pPr>
      <w:r w:rsidRPr="006F03C1">
        <w:rPr>
          <w:sz w:val="24"/>
          <w:szCs w:val="24"/>
        </w:rPr>
        <w:t>Stečajni upravitelj je izabran metodom slučajnog odabira s liste A stečajnih upravitelja u skladu s odredbom čl. 84. st. 1. SZ-a (točka II. izreke ovog rješenja).</w:t>
      </w:r>
    </w:p>
    <w:p w:rsidRDefault="00415F45" w:rsidP="00415F45" w:rsidR="00415F45" w:rsidRPr="006F03C1">
      <w:pPr>
        <w:ind w:firstLine="708"/>
        <w:jc w:val="both"/>
        <w:rPr>
          <w:sz w:val="24"/>
          <w:szCs w:val="24"/>
        </w:rPr>
      </w:pPr>
      <w:r w:rsidRPr="006F03C1">
        <w:rPr>
          <w:sz w:val="24"/>
          <w:szCs w:val="24"/>
        </w:rPr>
        <w:lastRenderedPageBreak/>
        <w:t xml:space="preserve">Vjerovnici su na temelju odredbe čl. 129. st. 1. podstavak 4. SZ-a, pozvani u skladu s pravilima Stečajnog zakona, prijaviti svoje tražbine (točka IV. izreke ovog rješenja), a razlučni i izlučni vjerovnici pozvani su na temelju odredbe čl. 129. st. 1. podstavak 5. SZ-a obavijestiti stečajnog upravitelja o svojim razlučnim i izlučnim pravima </w:t>
      </w:r>
      <w:r w:rsidR="0041484D">
        <w:rPr>
          <w:sz w:val="24"/>
          <w:szCs w:val="24"/>
        </w:rPr>
        <w:t>(točka V. izreke ovog rješenja)</w:t>
      </w:r>
      <w:r w:rsidRPr="006F03C1">
        <w:rPr>
          <w:sz w:val="24"/>
          <w:szCs w:val="24"/>
        </w:rPr>
        <w:t>.</w:t>
      </w:r>
    </w:p>
    <w:p w:rsidRDefault="00415F45" w:rsidP="00415F45" w:rsidR="00415F45" w:rsidRPr="006F03C1">
      <w:pPr>
        <w:ind w:firstLine="708"/>
        <w:jc w:val="both"/>
        <w:rPr>
          <w:sz w:val="24"/>
          <w:szCs w:val="24"/>
        </w:rPr>
      </w:pPr>
      <w:r w:rsidRPr="006F03C1">
        <w:rPr>
          <w:sz w:val="24"/>
          <w:szCs w:val="24"/>
        </w:rPr>
        <w:t>Dužnikovi dužnici pozvani su da svoje obveze bez odgode ispunjavaju stečajnom upravitelju za stečajnog dužnika na temelju odredbe čl. 129. st. 1. podstavak 6. SZ-a (točka VI. izreke ovog rješenja). Sud je u skladu sa odredbama čl. 130. SZ-a zakazao ispitno ročište i izvještajno ročište (točka VII. i VIII. izreke ovog rješenja).</w:t>
      </w:r>
    </w:p>
    <w:p w:rsidRDefault="00A3544F" w:rsidP="00372D36" w:rsidR="000F6ED9" w:rsidRPr="00E44476">
      <w:pPr>
        <w:ind w:firstLine="708"/>
        <w:jc w:val="both"/>
        <w:rPr>
          <w:sz w:val="24"/>
          <w:szCs w:val="24"/>
        </w:rPr>
      </w:pPr>
      <w:r w:rsidRPr="00E44476">
        <w:rPr>
          <w:sz w:val="24"/>
          <w:szCs w:val="24"/>
        </w:rPr>
        <w:t xml:space="preserve"> </w:t>
      </w:r>
    </w:p>
    <w:p w:rsidRDefault="00BD7487" w:rsidP="009A3E7E" w:rsidR="009A3E7E" w:rsidRPr="00E44476">
      <w:pPr>
        <w:jc w:val="center"/>
        <w:rPr>
          <w:sz w:val="24"/>
          <w:szCs w:val="24"/>
        </w:rPr>
      </w:pPr>
      <w:r>
        <w:rPr>
          <w:sz w:val="24"/>
          <w:szCs w:val="24"/>
        </w:rPr>
        <w:t>Zagreb, 1. srpnja 2019</w:t>
      </w:r>
      <w:r w:rsidR="009A3E7E" w:rsidRPr="00E44476">
        <w:rPr>
          <w:sz w:val="24"/>
          <w:szCs w:val="24"/>
        </w:rPr>
        <w:t>.</w:t>
      </w:r>
    </w:p>
    <w:p w:rsidRDefault="008233D2" w:rsidR="001D5467" w:rsidRPr="00E44476">
      <w:pPr>
        <w:jc w:val="both"/>
        <w:rPr>
          <w:sz w:val="24"/>
          <w:szCs w:val="24"/>
        </w:rPr>
      </w:pPr>
      <w:r w:rsidRPr="00E44476">
        <w:rPr>
          <w:sz w:val="24"/>
          <w:szCs w:val="24"/>
        </w:rPr>
        <w:tab/>
      </w:r>
      <w:r w:rsidR="00852C1A" w:rsidRPr="00E44476">
        <w:rPr>
          <w:sz w:val="24"/>
          <w:szCs w:val="24"/>
        </w:rPr>
        <w:t xml:space="preserve"> </w:t>
      </w:r>
    </w:p>
    <w:p w:rsidRDefault="00BD7487" w:rsidP="002B322D" w:rsidR="006838BA" w:rsidRPr="004E77EF">
      <w:pPr>
        <w:ind w:firstLine="720" w:left="3600"/>
        <w:jc w:val="right"/>
        <w:rPr>
          <w:sz w:val="24"/>
          <w:szCs w:val="24"/>
        </w:rPr>
      </w:pPr>
      <w:r>
        <w:rPr>
          <w:sz w:val="24"/>
          <w:szCs w:val="24"/>
        </w:rPr>
        <w:t>Sudac</w:t>
      </w:r>
    </w:p>
    <w:p w:rsidRDefault="006838BA" w:rsidP="008676A1" w:rsidR="00E67C95" w:rsidRPr="004E77EF">
      <w:pPr>
        <w:jc w:val="right"/>
        <w:rPr>
          <w:sz w:val="24"/>
          <w:szCs w:val="24"/>
        </w:rPr>
      </w:pPr>
      <w:r w:rsidRPr="004E77EF">
        <w:rPr>
          <w:sz w:val="24"/>
          <w:szCs w:val="24"/>
        </w:rPr>
        <w:tab/>
      </w:r>
      <w:r w:rsidRPr="004E77EF">
        <w:rPr>
          <w:sz w:val="24"/>
          <w:szCs w:val="24"/>
        </w:rPr>
        <w:tab/>
      </w:r>
      <w:r w:rsidRPr="004E77EF">
        <w:rPr>
          <w:sz w:val="24"/>
          <w:szCs w:val="24"/>
        </w:rPr>
        <w:tab/>
        <w:t xml:space="preserve"> </w:t>
      </w:r>
      <w:r w:rsidR="00041689" w:rsidRPr="004E77EF">
        <w:rPr>
          <w:sz w:val="24"/>
          <w:szCs w:val="24"/>
        </w:rPr>
        <w:t xml:space="preserve">                        </w:t>
      </w:r>
      <w:r w:rsidR="00041689" w:rsidRPr="004E77EF">
        <w:rPr>
          <w:sz w:val="24"/>
          <w:szCs w:val="24"/>
        </w:rPr>
        <w:tab/>
        <w:t xml:space="preserve">          </w:t>
      </w:r>
      <w:r w:rsidR="00E87B62">
        <w:rPr>
          <w:sz w:val="24"/>
          <w:szCs w:val="24"/>
        </w:rPr>
        <w:tab/>
      </w:r>
      <w:r w:rsidR="00BD7487">
        <w:rPr>
          <w:sz w:val="24"/>
          <w:szCs w:val="24"/>
        </w:rPr>
        <w:t>Goran Iskra</w:t>
      </w:r>
      <w:r w:rsidR="003C61B6">
        <w:rPr>
          <w:sz w:val="24"/>
          <w:szCs w:val="24"/>
        </w:rPr>
        <w:t>, v.r.</w:t>
      </w:r>
    </w:p>
    <w:p w:rsidRDefault="00E836A6" w:rsidP="008676A1" w:rsidR="00E836A6" w:rsidRPr="004E77EF">
      <w:pPr>
        <w:jc w:val="right"/>
        <w:rPr>
          <w:sz w:val="24"/>
          <w:szCs w:val="24"/>
        </w:rPr>
      </w:pPr>
    </w:p>
    <w:p w:rsidRDefault="00E836A6" w:rsidP="008676A1" w:rsidR="00E836A6" w:rsidRPr="004E77EF">
      <w:pPr>
        <w:jc w:val="right"/>
        <w:rPr>
          <w:sz w:val="24"/>
          <w:szCs w:val="24"/>
        </w:rPr>
      </w:pPr>
    </w:p>
    <w:p w:rsidRDefault="00A96E38" w:rsidP="00A10F37" w:rsidR="006838BA" w:rsidRPr="004E77EF">
      <w:pPr>
        <w:rPr>
          <w:sz w:val="24"/>
          <w:szCs w:val="24"/>
        </w:rPr>
      </w:pPr>
      <w:r w:rsidRPr="004E77EF">
        <w:rPr>
          <w:sz w:val="24"/>
          <w:szCs w:val="24"/>
          <w:lang w:val="pl-PL"/>
        </w:rPr>
        <w:t>Uputa</w:t>
      </w:r>
      <w:r w:rsidRPr="004E77EF">
        <w:rPr>
          <w:sz w:val="24"/>
          <w:szCs w:val="24"/>
        </w:rPr>
        <w:t xml:space="preserve"> </w:t>
      </w:r>
      <w:r w:rsidRPr="004E77EF">
        <w:rPr>
          <w:sz w:val="24"/>
          <w:szCs w:val="24"/>
          <w:lang w:val="pl-PL"/>
        </w:rPr>
        <w:t>o</w:t>
      </w:r>
      <w:r w:rsidRPr="004E77EF">
        <w:rPr>
          <w:sz w:val="24"/>
          <w:szCs w:val="24"/>
        </w:rPr>
        <w:t xml:space="preserve"> </w:t>
      </w:r>
      <w:r w:rsidRPr="004E77EF">
        <w:rPr>
          <w:sz w:val="24"/>
          <w:szCs w:val="24"/>
          <w:lang w:val="pl-PL"/>
        </w:rPr>
        <w:t>pravnom</w:t>
      </w:r>
      <w:r w:rsidRPr="004E77EF">
        <w:rPr>
          <w:sz w:val="24"/>
          <w:szCs w:val="24"/>
        </w:rPr>
        <w:t xml:space="preserve"> </w:t>
      </w:r>
      <w:r w:rsidRPr="004E77EF">
        <w:rPr>
          <w:sz w:val="24"/>
          <w:szCs w:val="24"/>
          <w:lang w:val="pl-PL"/>
        </w:rPr>
        <w:t>lijeku</w:t>
      </w:r>
      <w:r w:rsidRPr="004E77EF">
        <w:rPr>
          <w:sz w:val="24"/>
          <w:szCs w:val="24"/>
        </w:rPr>
        <w:t>:</w:t>
      </w:r>
    </w:p>
    <w:p w:rsidRDefault="006838BA" w:rsidR="00E67C95" w:rsidRPr="004E77EF">
      <w:pPr>
        <w:jc w:val="both"/>
        <w:rPr>
          <w:sz w:val="24"/>
          <w:szCs w:val="24"/>
        </w:rPr>
      </w:pPr>
      <w:r w:rsidRPr="004E77EF">
        <w:rPr>
          <w:sz w:val="24"/>
          <w:szCs w:val="24"/>
          <w:lang w:val="pt-BR"/>
        </w:rPr>
        <w:t>Protiv</w:t>
      </w:r>
      <w:r w:rsidRPr="004E77EF">
        <w:rPr>
          <w:sz w:val="24"/>
          <w:szCs w:val="24"/>
        </w:rPr>
        <w:t xml:space="preserve"> </w:t>
      </w:r>
      <w:r w:rsidRPr="004E77EF">
        <w:rPr>
          <w:sz w:val="24"/>
          <w:szCs w:val="24"/>
          <w:lang w:val="pt-BR"/>
        </w:rPr>
        <w:t>rje</w:t>
      </w:r>
      <w:r w:rsidRPr="004E77EF">
        <w:rPr>
          <w:sz w:val="24"/>
          <w:szCs w:val="24"/>
        </w:rPr>
        <w:t>š</w:t>
      </w:r>
      <w:r w:rsidRPr="004E77EF">
        <w:rPr>
          <w:sz w:val="24"/>
          <w:szCs w:val="24"/>
          <w:lang w:val="pt-BR"/>
        </w:rPr>
        <w:t>enja</w:t>
      </w:r>
      <w:r w:rsidRPr="004E77EF">
        <w:rPr>
          <w:sz w:val="24"/>
          <w:szCs w:val="24"/>
        </w:rPr>
        <w:t xml:space="preserve"> </w:t>
      </w:r>
      <w:r w:rsidRPr="004E77EF">
        <w:rPr>
          <w:sz w:val="24"/>
          <w:szCs w:val="24"/>
          <w:lang w:val="pt-BR"/>
        </w:rPr>
        <w:t>o</w:t>
      </w:r>
      <w:r w:rsidRPr="004E77EF">
        <w:rPr>
          <w:sz w:val="24"/>
          <w:szCs w:val="24"/>
        </w:rPr>
        <w:t xml:space="preserve"> </w:t>
      </w:r>
      <w:r w:rsidRPr="004E77EF">
        <w:rPr>
          <w:sz w:val="24"/>
          <w:szCs w:val="24"/>
          <w:lang w:val="pt-BR"/>
        </w:rPr>
        <w:t>otvaranju</w:t>
      </w:r>
      <w:r w:rsidRPr="004E77EF">
        <w:rPr>
          <w:sz w:val="24"/>
          <w:szCs w:val="24"/>
        </w:rPr>
        <w:t xml:space="preserve"> stečajnog </w:t>
      </w:r>
      <w:r w:rsidRPr="004E77EF">
        <w:rPr>
          <w:sz w:val="24"/>
          <w:szCs w:val="24"/>
          <w:lang w:val="pt-BR"/>
        </w:rPr>
        <w:t>postupka</w:t>
      </w:r>
      <w:r w:rsidRPr="004E77EF">
        <w:rPr>
          <w:sz w:val="24"/>
          <w:szCs w:val="24"/>
        </w:rPr>
        <w:t xml:space="preserve"> </w:t>
      </w:r>
      <w:r w:rsidR="0096090C" w:rsidRPr="004E77EF">
        <w:rPr>
          <w:sz w:val="24"/>
          <w:szCs w:val="24"/>
        </w:rPr>
        <w:t xml:space="preserve">pravo na žalbu ima </w:t>
      </w:r>
      <w:r w:rsidRPr="004E77EF">
        <w:rPr>
          <w:sz w:val="24"/>
          <w:szCs w:val="24"/>
          <w:lang w:val="pt-BR"/>
        </w:rPr>
        <w:t>osoba</w:t>
      </w:r>
      <w:r w:rsidRPr="004E77EF">
        <w:rPr>
          <w:sz w:val="24"/>
          <w:szCs w:val="24"/>
        </w:rPr>
        <w:t xml:space="preserve"> </w:t>
      </w:r>
      <w:r w:rsidR="0096090C" w:rsidRPr="004E77EF">
        <w:rPr>
          <w:sz w:val="24"/>
          <w:szCs w:val="24"/>
        </w:rPr>
        <w:t xml:space="preserve">ovlaštena za zastupanje dužnika po zakonu </w:t>
      </w:r>
      <w:r w:rsidRPr="004E77EF">
        <w:rPr>
          <w:sz w:val="24"/>
          <w:szCs w:val="24"/>
          <w:lang w:val="pl-PL"/>
        </w:rPr>
        <w:t>do</w:t>
      </w:r>
      <w:r w:rsidRPr="004E77EF">
        <w:rPr>
          <w:sz w:val="24"/>
          <w:szCs w:val="24"/>
        </w:rPr>
        <w:t xml:space="preserve"> </w:t>
      </w:r>
      <w:r w:rsidRPr="004E77EF">
        <w:rPr>
          <w:sz w:val="24"/>
          <w:szCs w:val="24"/>
          <w:lang w:val="pl-PL"/>
        </w:rPr>
        <w:t>dana</w:t>
      </w:r>
      <w:r w:rsidRPr="004E77EF">
        <w:rPr>
          <w:sz w:val="24"/>
          <w:szCs w:val="24"/>
        </w:rPr>
        <w:t xml:space="preserve"> </w:t>
      </w:r>
      <w:r w:rsidRPr="004E77EF">
        <w:rPr>
          <w:sz w:val="24"/>
          <w:szCs w:val="24"/>
          <w:lang w:val="pl-PL"/>
        </w:rPr>
        <w:t>nastupanja</w:t>
      </w:r>
      <w:r w:rsidRPr="004E77EF">
        <w:rPr>
          <w:sz w:val="24"/>
          <w:szCs w:val="24"/>
        </w:rPr>
        <w:t xml:space="preserve"> </w:t>
      </w:r>
      <w:r w:rsidRPr="004E77EF">
        <w:rPr>
          <w:sz w:val="24"/>
          <w:szCs w:val="24"/>
          <w:lang w:val="pl-PL"/>
        </w:rPr>
        <w:t>pravnih</w:t>
      </w:r>
      <w:r w:rsidRPr="004E77EF">
        <w:rPr>
          <w:sz w:val="24"/>
          <w:szCs w:val="24"/>
        </w:rPr>
        <w:t xml:space="preserve"> </w:t>
      </w:r>
      <w:r w:rsidRPr="004E77EF">
        <w:rPr>
          <w:sz w:val="24"/>
          <w:szCs w:val="24"/>
          <w:lang w:val="pl-PL"/>
        </w:rPr>
        <w:t>posljedica</w:t>
      </w:r>
      <w:r w:rsidRPr="004E77EF">
        <w:rPr>
          <w:sz w:val="24"/>
          <w:szCs w:val="24"/>
        </w:rPr>
        <w:t xml:space="preserve"> </w:t>
      </w:r>
      <w:r w:rsidRPr="004E77EF">
        <w:rPr>
          <w:sz w:val="24"/>
          <w:szCs w:val="24"/>
          <w:lang w:val="pl-PL"/>
        </w:rPr>
        <w:t>otvaranja</w:t>
      </w:r>
      <w:r w:rsidRPr="004E77EF">
        <w:rPr>
          <w:sz w:val="24"/>
          <w:szCs w:val="24"/>
        </w:rPr>
        <w:t xml:space="preserve"> </w:t>
      </w:r>
      <w:r w:rsidRPr="004E77EF">
        <w:rPr>
          <w:sz w:val="24"/>
          <w:szCs w:val="24"/>
          <w:lang w:val="pl-PL"/>
        </w:rPr>
        <w:t>ste</w:t>
      </w:r>
      <w:r w:rsidRPr="004E77EF">
        <w:rPr>
          <w:sz w:val="24"/>
          <w:szCs w:val="24"/>
        </w:rPr>
        <w:t>č</w:t>
      </w:r>
      <w:r w:rsidRPr="004E77EF">
        <w:rPr>
          <w:sz w:val="24"/>
          <w:szCs w:val="24"/>
          <w:lang w:val="pl-PL"/>
        </w:rPr>
        <w:t>ajnog</w:t>
      </w:r>
      <w:r w:rsidRPr="004E77EF">
        <w:rPr>
          <w:sz w:val="24"/>
          <w:szCs w:val="24"/>
        </w:rPr>
        <w:t xml:space="preserve"> </w:t>
      </w:r>
      <w:r w:rsidRPr="004E77EF">
        <w:rPr>
          <w:sz w:val="24"/>
          <w:szCs w:val="24"/>
          <w:lang w:val="pl-PL"/>
        </w:rPr>
        <w:t>postupka</w:t>
      </w:r>
      <w:r w:rsidR="0096090C" w:rsidRPr="004E77EF">
        <w:rPr>
          <w:sz w:val="24"/>
          <w:szCs w:val="24"/>
          <w:lang w:val="pl-PL"/>
        </w:rPr>
        <w:t xml:space="preserve"> i dužnik pojedinac</w:t>
      </w:r>
      <w:r w:rsidRPr="004E77EF">
        <w:rPr>
          <w:sz w:val="24"/>
          <w:szCs w:val="24"/>
        </w:rPr>
        <w:t>.</w:t>
      </w:r>
    </w:p>
    <w:p w:rsidRDefault="006838BA" w:rsidR="00B81C62" w:rsidRPr="004E77EF">
      <w:pPr>
        <w:jc w:val="both"/>
        <w:rPr>
          <w:sz w:val="24"/>
          <w:szCs w:val="24"/>
          <w:lang w:val="pl-PL"/>
        </w:rPr>
      </w:pPr>
      <w:r w:rsidRPr="004E77EF">
        <w:rPr>
          <w:sz w:val="24"/>
          <w:szCs w:val="24"/>
          <w:lang w:val="pl-PL"/>
        </w:rPr>
        <w:t>Žalba se podnosi ovom sudu u 2 primjerka za Visoki trgovački sud RH u roku od 8 dana, od dana dostave rješenja.</w:t>
      </w:r>
    </w:p>
    <w:p w:rsidRDefault="002E27FE" w:rsidP="009A3E7E" w:rsidR="002E27FE">
      <w:pPr>
        <w:rPr>
          <w:sz w:val="24"/>
          <w:szCs w:val="24"/>
          <w:lang w:val="pl-PL"/>
        </w:rPr>
      </w:pPr>
    </w:p>
    <w:p w:rsidRDefault="002E27FE" w:rsidP="009A3E7E" w:rsidR="002E27FE">
      <w:pPr>
        <w:rPr>
          <w:sz w:val="24"/>
          <w:szCs w:val="24"/>
          <w:lang w:val="pl-PL"/>
        </w:rPr>
      </w:pPr>
    </w:p>
    <w:p w:rsidRDefault="00A45A7E" w:rsidP="009A3E7E" w:rsidR="00A45A7E">
      <w:pPr>
        <w:rPr>
          <w:sz w:val="24"/>
          <w:szCs w:val="24"/>
          <w:lang w:val="pl-PL"/>
        </w:rPr>
      </w:pPr>
    </w:p>
    <w:p w:rsidRDefault="004E5FAA" w:rsidP="004E5FAA" w:rsidR="0095089E">
      <w:pPr>
        <w:jc w:val="both"/>
        <w:rPr>
          <w:sz w:val="24"/>
          <w:szCs w:val="24"/>
          <w:lang w:val="pl-PL"/>
        </w:rPr>
      </w:pPr>
      <w:r>
        <w:rPr>
          <w:sz w:val="24"/>
          <w:szCs w:val="24"/>
          <w:lang w:val="pl-PL"/>
        </w:rPr>
        <w:t xml:space="preserve">                                                                                  Za točnost otpravka, ovlašteni službenik</w:t>
      </w:r>
    </w:p>
    <w:p w:rsidRDefault="004E5FAA" w:rsidP="004E5FAA" w:rsidR="004E5FAA" w:rsidRPr="008304A3">
      <w:pPr>
        <w:ind w:left="6840"/>
        <w:jc w:val="both"/>
        <w:rPr>
          <w:sz w:val="24"/>
          <w:szCs w:val="24"/>
        </w:rPr>
      </w:pPr>
      <w:r>
        <w:rPr>
          <w:sz w:val="24"/>
          <w:szCs w:val="24"/>
          <w:lang w:val="pl-PL"/>
        </w:rPr>
        <w:t xml:space="preserve">   Danijela Jovanovska</w:t>
      </w:r>
    </w:p>
    <w:p w:rsidRDefault="009A3E7E" w:rsidP="009A3E7E" w:rsidR="009A3E7E" w:rsidRPr="004E77EF">
      <w:pPr>
        <w:pStyle w:val="Odlomakpopisa"/>
        <w:overflowPunct/>
        <w:autoSpaceDE/>
        <w:autoSpaceDN/>
        <w:adjustRightInd/>
        <w:textAlignment w:val="auto"/>
        <w:rPr>
          <w:sz w:val="24"/>
          <w:szCs w:val="24"/>
        </w:rPr>
      </w:pPr>
    </w:p>
    <w:p w:rsidRDefault="009A3E7E" w:rsidP="00B81C62" w:rsidR="009A3E7E" w:rsidRPr="004E77EF">
      <w:pPr>
        <w:rPr>
          <w:sz w:val="24"/>
          <w:szCs w:val="24"/>
          <w:lang w:val="pl-PL"/>
        </w:rPr>
      </w:pPr>
    </w:p>
    <w:sectPr w:rsidSect="00BD238C" w:rsidR="009A3E7E" w:rsidRPr="004E77EF">
      <w:headerReference w:type="even" r:id="rId11"/>
      <w:headerReference w:type="default" r:id="rId12"/>
      <w:pgSz w:h="16838" w:w="11906"/>
      <w:pgMar w:gutter="0" w:footer="1417" w:header="1417"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3D5E" w:rsidR="00C03D5E">
      <w:r>
        <w:separator/>
      </w:r>
    </w:p>
  </w:endnote>
  <w:endnote w:id="0" w:type="continuationSeparator">
    <w:p w:rsidRDefault="00C03D5E" w:rsidR="00C03D5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3D5E" w:rsidR="00C03D5E">
      <w:r>
        <w:separator/>
      </w:r>
    </w:p>
  </w:footnote>
  <w:footnote w:id="0" w:type="continuationSeparator">
    <w:p w:rsidRDefault="00C03D5E" w:rsidR="00C03D5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34E2"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34E2"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853FD8">
      <w:rPr>
        <w:rStyle w:val="Brojstranice"/>
        <w:noProof/>
      </w:rPr>
      <w:t>3</w:t>
    </w:r>
    <w:r>
      <w:rPr>
        <w:rStyle w:val="Brojstranice"/>
      </w:rPr>
      <w:fldChar w:fldCharType="end"/>
    </w:r>
  </w:p>
  <w:p w:rsidRDefault="00BD7487" w:rsidP="00C8402D" w:rsidR="00E836A6">
    <w:pPr>
      <w:ind w:firstLine="720" w:left="4320"/>
      <w:jc w:val="right"/>
      <w:rPr>
        <w:sz w:val="24"/>
        <w:szCs w:val="24"/>
      </w:rPr>
    </w:pPr>
    <w:r>
      <w:rPr>
        <w:sz w:val="24"/>
        <w:szCs w:val="24"/>
      </w:rPr>
      <w:t>9</w:t>
    </w:r>
    <w:r w:rsidR="001E24BE">
      <w:rPr>
        <w:sz w:val="24"/>
        <w:szCs w:val="24"/>
      </w:rPr>
      <w:t>9</w:t>
    </w:r>
    <w:r w:rsidR="00E836A6" w:rsidRPr="001D411A">
      <w:rPr>
        <w:sz w:val="24"/>
        <w:szCs w:val="24"/>
      </w:rPr>
      <w:t>.</w:t>
    </w:r>
    <w:r w:rsidR="00E836A6" w:rsidRPr="001D411A">
      <w:rPr>
        <w:b/>
        <w:sz w:val="24"/>
        <w:szCs w:val="24"/>
      </w:rPr>
      <w:t xml:space="preserve"> </w:t>
    </w:r>
    <w:r w:rsidR="00E836A6" w:rsidRPr="001D411A">
      <w:rPr>
        <w:sz w:val="24"/>
        <w:szCs w:val="24"/>
      </w:rPr>
      <w:t>St-</w:t>
    </w:r>
    <w:r>
      <w:rPr>
        <w:sz w:val="24"/>
        <w:szCs w:val="24"/>
      </w:rPr>
      <w:t>2959/18</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C890EE3"/>
    <w:multiLevelType w:val="hybridMultilevel"/>
    <w:tmpl w:val="B51A4540"/>
    <w:lvl w:tplc="FC9C9BF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3">
    <w:nsid w:val="2E4F540C"/>
    <w:multiLevelType w:val="hybridMultilevel"/>
    <w:tmpl w:val="2E3053A0"/>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5">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6">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9">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2"/>
  </w:num>
  <w:num w:numId="2">
    <w:abstractNumId w:val="4"/>
  </w:num>
  <w:num w:numId="3">
    <w:abstractNumId w:val="5"/>
  </w:num>
  <w:num w:numId="4">
    <w:abstractNumId w:val="9"/>
  </w:num>
  <w:num w:numId="5">
    <w:abstractNumId w:val="8"/>
  </w:num>
  <w:num w:numId="6">
    <w:abstractNumId w:val="0"/>
  </w:num>
  <w:num w:numId="7">
    <w:abstractNumId w:val="7"/>
  </w:num>
  <w:num w:numId="8">
    <w:abstractNumId w:val="6"/>
  </w:num>
  <w:num w:numId="9">
    <w:abstractNumId w:val="3"/>
  </w:num>
  <w:num w:numId="1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017F8"/>
    <w:rsid w:val="0000424E"/>
    <w:rsid w:val="00010D5A"/>
    <w:rsid w:val="00041689"/>
    <w:rsid w:val="0004473F"/>
    <w:rsid w:val="00062277"/>
    <w:rsid w:val="000672F1"/>
    <w:rsid w:val="00077E5C"/>
    <w:rsid w:val="00083B35"/>
    <w:rsid w:val="000916ED"/>
    <w:rsid w:val="00097BEA"/>
    <w:rsid w:val="000B78D5"/>
    <w:rsid w:val="000C4886"/>
    <w:rsid w:val="000D06BF"/>
    <w:rsid w:val="000D129A"/>
    <w:rsid w:val="000D1BF8"/>
    <w:rsid w:val="000F5EA1"/>
    <w:rsid w:val="000F6345"/>
    <w:rsid w:val="000F6ED9"/>
    <w:rsid w:val="00102FE3"/>
    <w:rsid w:val="0012249B"/>
    <w:rsid w:val="00131596"/>
    <w:rsid w:val="00132A5D"/>
    <w:rsid w:val="00137314"/>
    <w:rsid w:val="00150A80"/>
    <w:rsid w:val="00152276"/>
    <w:rsid w:val="0016323B"/>
    <w:rsid w:val="00166E72"/>
    <w:rsid w:val="001704D8"/>
    <w:rsid w:val="001708B2"/>
    <w:rsid w:val="00172A8D"/>
    <w:rsid w:val="001741C7"/>
    <w:rsid w:val="00185AD7"/>
    <w:rsid w:val="00186749"/>
    <w:rsid w:val="00191F0D"/>
    <w:rsid w:val="00195086"/>
    <w:rsid w:val="001A0CCF"/>
    <w:rsid w:val="001A45BF"/>
    <w:rsid w:val="001B70A3"/>
    <w:rsid w:val="001D411A"/>
    <w:rsid w:val="001D5467"/>
    <w:rsid w:val="001D6684"/>
    <w:rsid w:val="001E1892"/>
    <w:rsid w:val="001E24BE"/>
    <w:rsid w:val="001E44D0"/>
    <w:rsid w:val="001F6691"/>
    <w:rsid w:val="00206C81"/>
    <w:rsid w:val="00210410"/>
    <w:rsid w:val="00211CA0"/>
    <w:rsid w:val="00214403"/>
    <w:rsid w:val="0022203D"/>
    <w:rsid w:val="00224D3C"/>
    <w:rsid w:val="00230BF0"/>
    <w:rsid w:val="00232697"/>
    <w:rsid w:val="00243CCA"/>
    <w:rsid w:val="002443CE"/>
    <w:rsid w:val="00255E71"/>
    <w:rsid w:val="002576B4"/>
    <w:rsid w:val="00264673"/>
    <w:rsid w:val="0027042C"/>
    <w:rsid w:val="002726CF"/>
    <w:rsid w:val="002A35E4"/>
    <w:rsid w:val="002B322D"/>
    <w:rsid w:val="002B76F2"/>
    <w:rsid w:val="002D18DF"/>
    <w:rsid w:val="002D3DC3"/>
    <w:rsid w:val="002E27FE"/>
    <w:rsid w:val="002E5689"/>
    <w:rsid w:val="002E7E07"/>
    <w:rsid w:val="002F1015"/>
    <w:rsid w:val="003155DD"/>
    <w:rsid w:val="00326384"/>
    <w:rsid w:val="00341148"/>
    <w:rsid w:val="00341785"/>
    <w:rsid w:val="00341C5D"/>
    <w:rsid w:val="00347D1E"/>
    <w:rsid w:val="00350C04"/>
    <w:rsid w:val="00372D36"/>
    <w:rsid w:val="00377237"/>
    <w:rsid w:val="003853A9"/>
    <w:rsid w:val="00396A97"/>
    <w:rsid w:val="003A1D5F"/>
    <w:rsid w:val="003A290E"/>
    <w:rsid w:val="003A3483"/>
    <w:rsid w:val="003A4171"/>
    <w:rsid w:val="003A6019"/>
    <w:rsid w:val="003C181E"/>
    <w:rsid w:val="003C61B6"/>
    <w:rsid w:val="003C78A1"/>
    <w:rsid w:val="003D2947"/>
    <w:rsid w:val="003E4E05"/>
    <w:rsid w:val="003E709A"/>
    <w:rsid w:val="003E79DF"/>
    <w:rsid w:val="003F342C"/>
    <w:rsid w:val="0040036D"/>
    <w:rsid w:val="004004CC"/>
    <w:rsid w:val="00401191"/>
    <w:rsid w:val="00414221"/>
    <w:rsid w:val="0041484D"/>
    <w:rsid w:val="00415F45"/>
    <w:rsid w:val="004176D3"/>
    <w:rsid w:val="00427008"/>
    <w:rsid w:val="00434161"/>
    <w:rsid w:val="00447E26"/>
    <w:rsid w:val="00451EE4"/>
    <w:rsid w:val="004534E2"/>
    <w:rsid w:val="00454B52"/>
    <w:rsid w:val="00455127"/>
    <w:rsid w:val="004631DC"/>
    <w:rsid w:val="00473B11"/>
    <w:rsid w:val="00474DAD"/>
    <w:rsid w:val="00475418"/>
    <w:rsid w:val="0047584C"/>
    <w:rsid w:val="004C328C"/>
    <w:rsid w:val="004D642A"/>
    <w:rsid w:val="004E5FAA"/>
    <w:rsid w:val="004E77EF"/>
    <w:rsid w:val="004F1B2F"/>
    <w:rsid w:val="0051132F"/>
    <w:rsid w:val="00511840"/>
    <w:rsid w:val="0052345E"/>
    <w:rsid w:val="00523D1C"/>
    <w:rsid w:val="00525D6E"/>
    <w:rsid w:val="00540145"/>
    <w:rsid w:val="00547715"/>
    <w:rsid w:val="0056018D"/>
    <w:rsid w:val="00560ED7"/>
    <w:rsid w:val="0057537E"/>
    <w:rsid w:val="00577262"/>
    <w:rsid w:val="00580133"/>
    <w:rsid w:val="005B3BA8"/>
    <w:rsid w:val="005B7415"/>
    <w:rsid w:val="005D78EA"/>
    <w:rsid w:val="005E4B71"/>
    <w:rsid w:val="005F0D92"/>
    <w:rsid w:val="006018F8"/>
    <w:rsid w:val="00603157"/>
    <w:rsid w:val="0061391D"/>
    <w:rsid w:val="006300B3"/>
    <w:rsid w:val="0064621D"/>
    <w:rsid w:val="006524A1"/>
    <w:rsid w:val="00656D95"/>
    <w:rsid w:val="00657800"/>
    <w:rsid w:val="00664A7B"/>
    <w:rsid w:val="00675DA9"/>
    <w:rsid w:val="00676E3E"/>
    <w:rsid w:val="00677BBF"/>
    <w:rsid w:val="006838BA"/>
    <w:rsid w:val="00684471"/>
    <w:rsid w:val="006901E8"/>
    <w:rsid w:val="006906E7"/>
    <w:rsid w:val="006B0E12"/>
    <w:rsid w:val="006C59D1"/>
    <w:rsid w:val="006C7A5A"/>
    <w:rsid w:val="006D33AE"/>
    <w:rsid w:val="006E43F8"/>
    <w:rsid w:val="00704661"/>
    <w:rsid w:val="00705C04"/>
    <w:rsid w:val="00712CFA"/>
    <w:rsid w:val="00715858"/>
    <w:rsid w:val="00720611"/>
    <w:rsid w:val="007238DA"/>
    <w:rsid w:val="00724F1D"/>
    <w:rsid w:val="007317C7"/>
    <w:rsid w:val="007332B1"/>
    <w:rsid w:val="00746617"/>
    <w:rsid w:val="00757738"/>
    <w:rsid w:val="007624A6"/>
    <w:rsid w:val="00767D35"/>
    <w:rsid w:val="0077476F"/>
    <w:rsid w:val="0077495A"/>
    <w:rsid w:val="00775128"/>
    <w:rsid w:val="00777A50"/>
    <w:rsid w:val="0078609A"/>
    <w:rsid w:val="007907FD"/>
    <w:rsid w:val="007A7ECC"/>
    <w:rsid w:val="007B349C"/>
    <w:rsid w:val="007B7DE1"/>
    <w:rsid w:val="007C09A9"/>
    <w:rsid w:val="007C0A7F"/>
    <w:rsid w:val="007C1BCF"/>
    <w:rsid w:val="007C4B97"/>
    <w:rsid w:val="007E13A8"/>
    <w:rsid w:val="007E6C25"/>
    <w:rsid w:val="007F0340"/>
    <w:rsid w:val="007F550D"/>
    <w:rsid w:val="0080035A"/>
    <w:rsid w:val="0081167C"/>
    <w:rsid w:val="008233D2"/>
    <w:rsid w:val="008304A3"/>
    <w:rsid w:val="00837019"/>
    <w:rsid w:val="00840279"/>
    <w:rsid w:val="00843BE5"/>
    <w:rsid w:val="00852C1A"/>
    <w:rsid w:val="00853FD8"/>
    <w:rsid w:val="00860C8A"/>
    <w:rsid w:val="00863D1F"/>
    <w:rsid w:val="0086686C"/>
    <w:rsid w:val="008676A1"/>
    <w:rsid w:val="00867C12"/>
    <w:rsid w:val="0088426D"/>
    <w:rsid w:val="008A1DD7"/>
    <w:rsid w:val="008A6E36"/>
    <w:rsid w:val="008B40FA"/>
    <w:rsid w:val="008D2088"/>
    <w:rsid w:val="008E0B1B"/>
    <w:rsid w:val="008E42A5"/>
    <w:rsid w:val="008E4ABA"/>
    <w:rsid w:val="00914B2C"/>
    <w:rsid w:val="0092232E"/>
    <w:rsid w:val="0092522A"/>
    <w:rsid w:val="00935940"/>
    <w:rsid w:val="0095089E"/>
    <w:rsid w:val="009557CC"/>
    <w:rsid w:val="0096090C"/>
    <w:rsid w:val="0096251B"/>
    <w:rsid w:val="0096793C"/>
    <w:rsid w:val="00971C06"/>
    <w:rsid w:val="00984F17"/>
    <w:rsid w:val="00987AA8"/>
    <w:rsid w:val="00987EB9"/>
    <w:rsid w:val="009979C7"/>
    <w:rsid w:val="009A3E7E"/>
    <w:rsid w:val="009B130A"/>
    <w:rsid w:val="009B2331"/>
    <w:rsid w:val="009C35F3"/>
    <w:rsid w:val="009E0FC4"/>
    <w:rsid w:val="009E5FE5"/>
    <w:rsid w:val="00A05D46"/>
    <w:rsid w:val="00A10F37"/>
    <w:rsid w:val="00A15661"/>
    <w:rsid w:val="00A219BB"/>
    <w:rsid w:val="00A27326"/>
    <w:rsid w:val="00A3544F"/>
    <w:rsid w:val="00A37A42"/>
    <w:rsid w:val="00A444C0"/>
    <w:rsid w:val="00A45A7E"/>
    <w:rsid w:val="00A56D2A"/>
    <w:rsid w:val="00A622BE"/>
    <w:rsid w:val="00A7050F"/>
    <w:rsid w:val="00A70CB0"/>
    <w:rsid w:val="00A80202"/>
    <w:rsid w:val="00A81D7B"/>
    <w:rsid w:val="00A84621"/>
    <w:rsid w:val="00A96B4D"/>
    <w:rsid w:val="00A96E38"/>
    <w:rsid w:val="00AA178B"/>
    <w:rsid w:val="00AA1818"/>
    <w:rsid w:val="00AB024A"/>
    <w:rsid w:val="00AE1405"/>
    <w:rsid w:val="00AF3194"/>
    <w:rsid w:val="00AF7623"/>
    <w:rsid w:val="00B07E9D"/>
    <w:rsid w:val="00B22D4C"/>
    <w:rsid w:val="00B329EB"/>
    <w:rsid w:val="00B3316E"/>
    <w:rsid w:val="00B358B5"/>
    <w:rsid w:val="00B4321B"/>
    <w:rsid w:val="00B5379B"/>
    <w:rsid w:val="00B703DE"/>
    <w:rsid w:val="00B81C62"/>
    <w:rsid w:val="00BA3671"/>
    <w:rsid w:val="00BD238C"/>
    <w:rsid w:val="00BD7487"/>
    <w:rsid w:val="00BD7E32"/>
    <w:rsid w:val="00BF3F51"/>
    <w:rsid w:val="00C03D5E"/>
    <w:rsid w:val="00C22011"/>
    <w:rsid w:val="00C24C72"/>
    <w:rsid w:val="00C25A83"/>
    <w:rsid w:val="00C31A45"/>
    <w:rsid w:val="00C3388F"/>
    <w:rsid w:val="00C362A9"/>
    <w:rsid w:val="00C37E34"/>
    <w:rsid w:val="00C43691"/>
    <w:rsid w:val="00C5207A"/>
    <w:rsid w:val="00C54739"/>
    <w:rsid w:val="00C55225"/>
    <w:rsid w:val="00C554FD"/>
    <w:rsid w:val="00C6207F"/>
    <w:rsid w:val="00C62E9F"/>
    <w:rsid w:val="00C6362C"/>
    <w:rsid w:val="00C8402D"/>
    <w:rsid w:val="00CA2F28"/>
    <w:rsid w:val="00CA5267"/>
    <w:rsid w:val="00CB0F34"/>
    <w:rsid w:val="00CB229D"/>
    <w:rsid w:val="00CB3BE7"/>
    <w:rsid w:val="00CB7437"/>
    <w:rsid w:val="00CE6CB5"/>
    <w:rsid w:val="00CE7270"/>
    <w:rsid w:val="00D03C27"/>
    <w:rsid w:val="00D16263"/>
    <w:rsid w:val="00D174D3"/>
    <w:rsid w:val="00D2028A"/>
    <w:rsid w:val="00D52B6A"/>
    <w:rsid w:val="00D97660"/>
    <w:rsid w:val="00DA2132"/>
    <w:rsid w:val="00DB4851"/>
    <w:rsid w:val="00DC07C5"/>
    <w:rsid w:val="00DC19E9"/>
    <w:rsid w:val="00DE3017"/>
    <w:rsid w:val="00DF4708"/>
    <w:rsid w:val="00E11FBD"/>
    <w:rsid w:val="00E1254B"/>
    <w:rsid w:val="00E20FDF"/>
    <w:rsid w:val="00E2142D"/>
    <w:rsid w:val="00E23AA6"/>
    <w:rsid w:val="00E42836"/>
    <w:rsid w:val="00E44476"/>
    <w:rsid w:val="00E63A39"/>
    <w:rsid w:val="00E67C95"/>
    <w:rsid w:val="00E81EB0"/>
    <w:rsid w:val="00E836A6"/>
    <w:rsid w:val="00E87B62"/>
    <w:rsid w:val="00EA2331"/>
    <w:rsid w:val="00EA4400"/>
    <w:rsid w:val="00EA6323"/>
    <w:rsid w:val="00EB0FC1"/>
    <w:rsid w:val="00EB36BA"/>
    <w:rsid w:val="00EB641C"/>
    <w:rsid w:val="00EC65DF"/>
    <w:rsid w:val="00EE08DB"/>
    <w:rsid w:val="00EE193F"/>
    <w:rsid w:val="00EE4B19"/>
    <w:rsid w:val="00F003BF"/>
    <w:rsid w:val="00F1773D"/>
    <w:rsid w:val="00F20384"/>
    <w:rsid w:val="00F543E5"/>
    <w:rsid w:val="00F626D7"/>
    <w:rsid w:val="00F77E08"/>
    <w:rsid w:val="00F90B1E"/>
    <w:rsid w:val="00F91EF2"/>
    <w:rsid w:val="00FC02C7"/>
    <w:rsid w:val="00FC1C16"/>
    <w:rsid w:val="00FE0498"/>
    <w:rsid w:val="00FE2064"/>
    <w:rsid w:val="00FF234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iPriority="99" w:name="Normal (Web)"/>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StandardWeb" w:type="paragraph">
    <w:name w:val="Normal (Web)"/>
    <w:basedOn w:val="Normal"/>
    <w:uiPriority w:val="99"/>
    <w:unhideWhenUsed/>
    <w:rsid w:val="003A1D5F"/>
    <w:pPr>
      <w:overflowPunct/>
      <w:autoSpaceDE/>
      <w:autoSpaceDN/>
      <w:adjustRightInd/>
      <w:spacing w:afterAutospacing="true" w:after="100" w:beforeAutospacing="true" w:before="100"/>
      <w:textAlignment w:val="auto"/>
    </w:pPr>
    <w:rPr>
      <w:sz w:val="24"/>
      <w:szCs w:val="24"/>
    </w:rPr>
  </w:style>
  <w:style w:styleId="Tekstrezerviranogmjesta" w:type="character">
    <w:name w:val="Placeholder Text"/>
    <w:basedOn w:val="Zadanifontodlomka"/>
    <w:uiPriority w:val="99"/>
    <w:semiHidden/>
    <w:rsid w:val="00853FD8"/>
    <w:rPr>
      <w:color w:val="808080"/>
      <w:bdr w:space="0" w:sz="0" w:color="auto" w:val="none"/>
      <w:shd w:fill="auto" w:color="auto" w:val="clear"/>
    </w:rPr>
  </w:style>
  <w:style w:customStyle="true" w:styleId="eSPISCCParagraphDefaultFont" w:type="character">
    <w:name w:val="eSPIS_CC_Paragraph Default Font"/>
    <w:basedOn w:val="Zadanifontodlomka"/>
    <w:rsid w:val="00853FD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53FD8"/>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53FD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53FD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Normal (Web)" w:uiPriority="99"/>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StandardWeb" w:type="paragraph">
    <w:name w:val="Normal (Web)"/>
    <w:basedOn w:val="Normal"/>
    <w:uiPriority w:val="99"/>
    <w:unhideWhenUsed/>
    <w:rsid w:val="003A1D5F"/>
    <w:pPr>
      <w:overflowPunct/>
      <w:autoSpaceDE/>
      <w:autoSpaceDN/>
      <w:adjustRightInd/>
      <w:spacing w:after="100" w:afterAutospacing="1" w:before="100" w:beforeAutospacing="1"/>
      <w:textAlignment w:val="auto"/>
    </w:pPr>
    <w:rPr>
      <w:sz w:val="24"/>
      <w:szCs w:val="24"/>
    </w:rPr>
  </w:style>
  <w:style w:styleId="Tekstrezerviranogmjesta" w:type="character">
    <w:name w:val="Placeholder Text"/>
    <w:basedOn w:val="Zadanifontodlomka"/>
    <w:uiPriority w:val="99"/>
    <w:semiHidden/>
    <w:rsid w:val="00853FD8"/>
    <w:rPr>
      <w:color w:val="808080"/>
      <w:bdr w:color="auto" w:space="0" w:sz="0" w:val="none"/>
      <w:shd w:color="auto" w:fill="auto" w:val="clear"/>
    </w:rPr>
  </w:style>
  <w:style w:customStyle="1" w:styleId="eSPISCCParagraphDefaultFont" w:type="character">
    <w:name w:val="eSPIS_CC_Paragraph Default Font"/>
    <w:basedOn w:val="Zadanifontodlomka"/>
    <w:rsid w:val="00853FD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53FD8"/>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53FD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53FD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222253377">
      <w:bodyDiv w:val="true"/>
      <w:marLeft w:val="0"/>
      <w:marRight w:val="0"/>
      <w:marTop w:val="0"/>
      <w:marBottom w:val="0"/>
      <w:divBdr>
        <w:top w:space="0" w:sz="0" w:color="auto" w:val="none"/>
        <w:left w:space="0" w:sz="0" w:color="auto" w:val="none"/>
        <w:bottom w:space="0" w:sz="0" w:color="auto" w:val="none"/>
        <w:right w:space="0" w:sz="0" w:color="auto" w:val="none"/>
      </w:divBdr>
    </w:div>
    <w:div w:id="1021663729">
      <w:bodyDiv w:val="true"/>
      <w:marLeft w:val="0"/>
      <w:marRight w:val="0"/>
      <w:marTop w:val="0"/>
      <w:marBottom w:val="0"/>
      <w:divBdr>
        <w:top w:space="0" w:sz="0" w:color="auto" w:val="none"/>
        <w:left w:space="0" w:sz="0" w:color="auto" w:val="none"/>
        <w:bottom w:space="0" w:sz="0" w:color="auto" w:val="none"/>
        <w:right w:space="0" w:sz="0" w:color="auto" w:val="none"/>
      </w:divBdr>
    </w:div>
    <w:div w:id="1264612939">
      <w:bodyDiv w:val="true"/>
      <w:marLeft w:val="0"/>
      <w:marRight w:val="0"/>
      <w:marTop w:val="0"/>
      <w:marBottom w:val="0"/>
      <w:divBdr>
        <w:top w:space="0" w:sz="0" w:color="auto" w:val="none"/>
        <w:left w:space="0" w:sz="0" w:color="auto" w:val="none"/>
        <w:bottom w:space="0" w:sz="0" w:color="auto" w:val="none"/>
        <w:right w:space="0" w:sz="0" w:color="auto" w:val="none"/>
      </w:divBdr>
    </w:div>
    <w:div w:id="1282759605">
      <w:bodyDiv w:val="true"/>
      <w:marLeft w:val="0"/>
      <w:marRight w:val="0"/>
      <w:marTop w:val="0"/>
      <w:marBottom w:val="0"/>
      <w:divBdr>
        <w:top w:space="0" w:sz="0" w:color="auto" w:val="none"/>
        <w:left w:space="0" w:sz="0" w:color="auto" w:val="none"/>
        <w:bottom w:space="0" w:sz="0" w:color="auto" w:val="none"/>
        <w:right w:space="0" w:sz="0" w:color="auto" w:val="none"/>
      </w:divBdr>
    </w:div>
    <w:div w:id="135496482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srpnja 2019.</izvorni_sadrzaj>
    <derivirana_varijabla naziv="DomainObject.DatumDonosenjaOdluke_1">1.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izvorni_sadrzaj>
    <derivirana_varijabla naziv="DomainObject.DonositeljOdluke.Ime_1">Goran</derivirana_varijabla>
  </DomainObject.DonositeljOdluke.Ime>
  <DomainObject.DonositeljOdluke.Prezime>
    <izvorni_sadrzaj>Iskra</izvorni_sadrzaj>
    <derivirana_varijabla naziv="DomainObject.DonositeljOdluke.Prezime_1">Iskra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2959</izvorni_sadrzaj>
    <derivirana_varijabla naziv="DomainObject.Predmet.Broj_1">2959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2018.</izvorni_sadrzaj>
    <derivirana_varijabla naziv="DomainObject.Predmet.DatumOsnivanja_1">23.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St-2959/2018</izvorni_sadrzaj>
    <derivirana_varijabla naziv="DomainObject.Predmet.OznakaBroj_1">St-2959/2018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ENA DYNAMIC jednostavno društvo s ograničenom odgovornošću za usluge i trgovinu zastupanog po punomoćniku Dejan Đurđević</izvorni_sadrzaj>
    <derivirana_varijabla naziv="DomainObject.Predmet.ProtustrankaFormated_1">  ENA DYNAMIC jednostavno društvo s ograničenom odgovornošću za usluge i trgovinu zastupanog po punomoćniku Dejan Đurđević</derivirana_varijabla>
  </DomainObject.Predmet.ProtustrankaFormated>
  <DomainObject.Predmet.ProtustrankaFormatedOIB>
    <izvorni_sadrzaj>  ENA DYNAMIC jednostavno društvo s ograničenom odgovornošću za usluge i trgovinu, OIB 73108910312 zastupanog po punomoćniku Dejan Đurđević</izvorni_sadrzaj>
    <derivirana_varijabla naziv="DomainObject.Predmet.ProtustrankaFormatedOIB_1">  ENA DYNAMIC jednostavno društvo s ograničenom odgovornošću za usluge i trgovinu, OIB 73108910312 zastupanog po punomoćniku Dejan Đurđević</derivirana_varijabla>
  </DomainObject.Predmet.ProtustrankaFormatedOIB>
  <DomainObject.Predmet.ProtustrankaFormatedWithAdress>
    <izvorni_sadrzaj> ENA DYNAMIC jednostavno društvo s ograničenom odgovornošću za usluge i trgovinu, Slavonska avenija 7, 10000 Zagreb zastupanog po punomoćniku Dejan Đurđević</izvorni_sadrzaj>
    <derivirana_varijabla naziv="DomainObject.Predmet.ProtustrankaFormatedWithAdress_1"> ENA DYNAMIC jednostavno društvo s ograničenom odgovornošću za usluge i trgovinu, Slavonska avenija 7, 10000 Zagreb zastupanog po punomoćniku Dejan Đurđević</derivirana_varijabla>
  </DomainObject.Predmet.ProtustrankaFormatedWithAdress>
  <DomainObject.Predmet.ProtustrankaFormatedWithAdressOIB>
    <izvorni_sadrzaj> ENA DYNAMIC jednostavno društvo s ograničenom odgovornošću za usluge i trgovinu, OIB 73108910312, Slavonska avenija 7, 10000 Zagreb zastupanog po punomoćniku Dejan Đurđević</izvorni_sadrzaj>
    <derivirana_varijabla naziv="DomainObject.Predmet.ProtustrankaFormatedWithAdressOIB_1"> ENA DYNAMIC jednostavno društvo s ograničenom odgovornošću za usluge i trgovinu, OIB 73108910312, Slavonska avenija 7, 10000 Zagreb zastupanog po punomoćniku Dejan Đurđević</derivirana_varijabla>
  </DomainObject.Predmet.ProtustrankaFormatedWithAdressOIB>
  <DomainObject.Predmet.ProtustrankaWithAdress>
    <izvorni_sadrzaj>ENA DYNAMIC jednostavno društvo s ograničenom odgovornošću za usluge i trgovinu Slavonska avenija 7, 10000 Zagreb</izvorni_sadrzaj>
    <derivirana_varijabla naziv="DomainObject.Predmet.ProtustrankaWithAdress_1">ENA DYNAMIC jednostavno društvo s ograničenom odgovornošću za usluge i trgovinu Slavonska avenija 7, 10000 Zagreb</derivirana_varijabla>
  </DomainObject.Predmet.ProtustrankaWithAdress>
  <DomainObject.Predmet.ProtustrankaWithAdressOIB>
    <izvorni_sadrzaj>ENA DYNAMIC jednostavno društvo s ograničenom odgovornošću za usluge i trgovinu, OIB 73108910312, Slavonska avenija 7, 10000 Zagreb</izvorni_sadrzaj>
    <derivirana_varijabla naziv="DomainObject.Predmet.ProtustrankaWithAdressOIB_1">ENA DYNAMIC jednostavno društvo s ograničenom odgovornošću za usluge i trgovinu, OIB 73108910312, Slavonska avenija 7, 10000 Zagreb</derivirana_varijabla>
  </DomainObject.Predmet.ProtustrankaWithAdressOIB>
  <DomainObject.Predmet.ProtustrankaNazivFormated>
    <izvorni_sadrzaj>ENA DYNAMIC jednostavno društvo s ograničenom odgovornošću za usluge i trgovinu</izvorni_sadrzaj>
    <derivirana_varijabla naziv="DomainObject.Predmet.ProtustrankaNazivFormated_1">ENA DYNAMIC jednostavno društvo s ograničenom odgovornošću za usluge i trgovinu</derivirana_varijabla>
  </DomainObject.Predmet.ProtustrankaNazivFormated>
  <DomainObject.Predmet.ProtustrankaNazivFormatedOIB>
    <izvorni_sadrzaj>ENA DYNAMIC jednostavno društvo s ograničenom odgovornošću za usluge i trgovinu, OIB 73108910312</izvorni_sadrzaj>
    <derivirana_varijabla naziv="DomainObject.Predmet.ProtustrankaNazivFormatedOIB_1">ENA DYNAMIC jednostavno društvo s ograničenom odgovornošću za usluge i trgovinu, OIB 73108910312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99. - G. Iskra</izvorni_sadrzaj>
    <derivirana_varijabla naziv="DomainObject.Predmet.Referada.Naziv_1">99. - G. Iskra</derivirana_varijabla>
  </DomainObject.Predmet.Referada.Naziv>
  <DomainObject.Predmet.Referada.Oznaka>
    <izvorni_sadrzaj>99. </izvorni_sadrzaj>
    <derivirana_varijabla naziv="DomainObject.Predmet.Referada.Oznaka_1">99.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 Iskra</izvorni_sadrzaj>
    <derivirana_varijabla naziv="DomainObject.Predmet.Referada.Sudac_1">Goran Iskra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99. - G. Iskra</izvorni_sadrzaj>
    <derivirana_varijabla naziv="DomainObject.Predmet.TrenutnaLokacijaSpisa.Naziv_1">99. - G. Iskra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Jovanovska</izvorni_sadrzaj>
    <derivirana_varijabla naziv="DomainObject.Predmet.Zapisnicar_1">Danijela Jovanovska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ENA DYNAMIC jednostavno društvo s ograničenom odgovornošću za usluge i trgovinu zastupanog po punomoćniku Dejan Đurđević</item>
    </izvorni_sadrzaj>
    <derivirana_varijabla naziv="DomainObject.Predmet.ProtuStrankaListFormated_1">
      <item>ENA DYNAMIC jednostavno društvo s ograničenom odgovornošću za usluge i trgovinu zastupanog po punomoćniku Dejan Đurđević</item>
    </derivirana_varijabla>
  </DomainObject.Predmet.ProtuStrankaListFormated>
  <DomainObject.Predmet.ProtuStrankaListFormatedOIB>
    <izvorni_sadrzaj>
      <item>ENA DYNAMIC jednostavno društvo s ograničenom odgovornošću za usluge i trgovinu, OIB 73108910312 zastupanog po punomoćniku Dejan Đurđević</item>
    </izvorni_sadrzaj>
    <derivirana_varijabla naziv="DomainObject.Predmet.ProtuStrankaListFormatedOIB_1">
      <item>ENA DYNAMIC jednostavno društvo s ograničenom odgovornošću za usluge i trgovinu, OIB 73108910312 zastupanog po punomoćniku Dejan Đurđević</item>
    </derivirana_varijabla>
  </DomainObject.Predmet.ProtuStrankaListFormatedOIB>
  <DomainObject.Predmet.ProtuStrankaListFormatedWithAdress>
    <izvorni_sadrzaj>
      <item>ENA DYNAMIC jednostavno društvo s ograničenom odgovornošću za usluge i trgovinu, Slavonska avenija 7, 10000 Zagreb zastupanog po punomoćniku Dejan Đurđević</item>
    </izvorni_sadrzaj>
    <derivirana_varijabla naziv="DomainObject.Predmet.ProtuStrankaListFormatedWithAdress_1">
      <item>ENA DYNAMIC jednostavno društvo s ograničenom odgovornošću za usluge i trgovinu, Slavonska avenija 7, 10000 Zagreb zastupanog po punomoćniku Dejan Đurđević</item>
    </derivirana_varijabla>
  </DomainObject.Predmet.ProtuStrankaListFormatedWithAdress>
  <DomainObject.Predmet.ProtuStrankaListFormatedWithAdressOIB>
    <izvorni_sadrzaj>
      <item>ENA DYNAMIC jednostavno društvo s ograničenom odgovornošću za usluge i trgovinu, OIB 73108910312, Slavonska avenija 7, 10000 Zagreb zastupanog po punomoćniku Dejan Đurđević</item>
    </izvorni_sadrzaj>
    <derivirana_varijabla naziv="DomainObject.Predmet.ProtuStrankaListFormatedWithAdressOIB_1">
      <item>ENA DYNAMIC jednostavno društvo s ograničenom odgovornošću za usluge i trgovinu, OIB 73108910312, Slavonska avenija 7, 10000 Zagreb zastupanog po punomoćniku Dejan Đurđević</item>
    </derivirana_varijabla>
  </DomainObject.Predmet.ProtuStrankaListFormatedWithAdressOIB>
  <DomainObject.Predmet.ProtuStrankaListNazivFormated>
    <izvorni_sadrzaj>
      <item>ENA DYNAMIC jednostavno društvo s ograničenom odgovornošću za usluge i trgovinu</item>
    </izvorni_sadrzaj>
    <derivirana_varijabla naziv="DomainObject.Predmet.ProtuStrankaListNazivFormated_1">
      <item>ENA DYNAMIC jednostavno društvo s ograničenom odgovornošću za usluge i trgovinu</item>
    </derivirana_varijabla>
  </DomainObject.Predmet.ProtuStrankaListNazivFormated>
  <DomainObject.Predmet.ProtuStrankaListNazivFormatedOIB>
    <izvorni_sadrzaj>
      <item>ENA DYNAMIC jednostavno društvo s ograničenom odgovornošću za usluge i trgovinu, OIB 73108910312</item>
    </izvorni_sadrzaj>
    <derivirana_varijabla naziv="DomainObject.Predmet.ProtuStrankaListNazivFormatedOIB_1">
      <item>ENA DYNAMIC jednostavno društvo s ograničenom odgovornošću za usluge i trgovinu, OIB 73108910312</item>
    </derivirana_varijabla>
  </DomainObject.Predmet.ProtuStrankaListNazivFormatedOIB>
  <DomainObject.Predmet.OstaliListFormated>
    <izvorni_sadrzaj>
      <item>Dejan Đurđević punomoćnik sudionika u postupku ENA DYNAMIC jednostavno društvo s ograničenom odgovornošću za usluge i trgovinu</item>
      <item>ERSTE&amp;STEIERMÄRKISCHE BANKA dioničko društvo</item>
      <item>Porezna uprava Zagreb, Ministarstvo financija</item>
      <item>Ministarstvo pravosuđa  RH</item>
      <item>Policijska uprava  Zagrebačka</item>
      <item>Županijsko državno odvjetništvo u Zagrebu</item>
      <item>Vanda Kovačević Gelenčer</item>
    </izvorni_sadrzaj>
    <derivirana_varijabla naziv="DomainObject.Predmet.OstaliListFormated_1">
      <item>Dejan Đurđević punomoćnik sudionika u postupku ENA DYNAMIC jednostavno društvo s ograničenom odgovornošću za usluge i trgovinu</item>
      <item>ERSTE&amp;STEIERMÄRKISCHE BANKA dioničko društvo</item>
      <item>Porezna uprava Zagreb, Ministarstvo financija</item>
      <item>Ministarstvo pravosuđa  RH</item>
      <item>Policijska uprava  Zagrebačka</item>
      <item>Županijsko državno odvjetništvo u Zagrebu</item>
      <item>Vanda Kovačević Gelenčer</item>
    </derivirana_varijabla>
  </DomainObject.Predmet.OstaliListFormated>
  <DomainObject.Predmet.OstaliListFormatedOIB>
    <izvorni_sadrzaj>
      <item>Dejan Đurđević, OIB 23883677176 punomoćnik sudionika u postupku ENA DYNAMIC jednostavno društvo s ograničenom odgovornošću za usluge i trgovinu</item>
      <item>ERSTE&amp;STEIERMÄRKISCHE BANKA dioničko društvo, OIB 23057039320</item>
      <item>Porezna uprava Zagreb, Ministarstvo financija</item>
      <item>Ministarstvo pravosuđa  RH</item>
      <item>Policijska uprava  Zagrebačka</item>
      <item>Županijsko državno odvjetništvo u Zagrebu</item>
      <item>Vanda Kovačević Gelenčer, OIB 48951193011</item>
    </izvorni_sadrzaj>
    <derivirana_varijabla naziv="DomainObject.Predmet.OstaliListFormatedOIB_1">
      <item>Dejan Đurđević, OIB 23883677176 punomoćnik sudionika u postupku ENA DYNAMIC jednostavno društvo s ograničenom odgovornošću za usluge i trgovinu</item>
      <item>ERSTE&amp;STEIERMÄRKISCHE BANKA dioničko društvo, OIB 23057039320</item>
      <item>Porezna uprava Zagreb, Ministarstvo financija</item>
      <item>Ministarstvo pravosuđa  RH</item>
      <item>Policijska uprava  Zagrebačka</item>
      <item>Županijsko državno odvjetništvo u Zagrebu</item>
      <item>Vanda Kovačević Gelenčer, OIB 48951193011</item>
    </derivirana_varijabla>
  </DomainObject.Predmet.OstaliListFormatedOIB>
  <DomainObject.Predmet.OstaliListFormatedWithAdress>
    <izvorni_sadrzaj>
      <item>Dejan Đurđević, Predavečka Ulica 27, 10310 Kloštar Ivanić punomoćnik sudionika u postupku ENA DYNAMIC jednostavno društvo s ograničenom odgovornošću za usluge i trgovinu</item>
      <item>ERSTE&amp;STEIERMÄRKISCHE BANKA dioničko društvo, Jadranski Trg 3a, 51000 Rijeka</item>
      <item>Porezna uprava Zagreb, Ministarstvo financija, Avenija Dubrovnik 32, 10000 Zagreb</item>
      <item>Ministarstvo pravosuđa  RH, Ulica grada Vukovara 49, 10000 Zagreb</item>
      <item>Policijska uprava  Zagrebačka, Ulica Matice hrvatske 4, 10000 Zagreb</item>
      <item>Županijsko državno odvjetništvo u Zagrebu, Savska 41/4, 10000 Zagreb</item>
      <item>Vanda Kovačević Gelenčer, Antuna Mihanovića 13, 33000 Virovitica</item>
    </izvorni_sadrzaj>
    <derivirana_varijabla naziv="DomainObject.Predmet.OstaliListFormatedWithAdress_1">
      <item>Dejan Đurđević, Predavečka Ulica 27, 10310 Kloštar Ivanić punomoćnik sudionika u postupku ENA DYNAMIC jednostavno društvo s ograničenom odgovornošću za usluge i trgovinu</item>
      <item>ERSTE&amp;STEIERMÄRKISCHE BANKA dioničko društvo, Jadranski Trg 3a, 51000 Rijeka</item>
      <item>Porezna uprava Zagreb, Ministarstvo financija, Avenija Dubrovnik 32, 10000 Zagreb</item>
      <item>Ministarstvo pravosuđa  RH, Ulica grada Vukovara 49, 10000 Zagreb</item>
      <item>Policijska uprava  Zagrebačka, Ulica Matice hrvatske 4, 10000 Zagreb</item>
      <item>Županijsko državno odvjetništvo u Zagrebu, Savska 41/4, 10000 Zagreb</item>
      <item>Vanda Kovačević Gelenčer, Antuna Mihanovića 13, 33000 Virovitica</item>
    </derivirana_varijabla>
  </DomainObject.Predmet.OstaliListFormatedWithAdress>
  <DomainObject.Predmet.OstaliListFormatedWithAdressOIB>
    <izvorni_sadrzaj>
      <item>Dejan Đurđević, OIB 23883677176, Predavečka Ulica 27, 10310 Kloštar Ivanić punomoćnik sudionika u postupku ENA DYNAMIC jednostavno društvo s ograničenom odgovornošću za usluge i trgovinu</item>
      <item>ERSTE&amp;STEIERMÄRKISCHE BANKA dioničko društvo, OIB 23057039320, Jadranski Trg 3a, 51000 Rijeka</item>
      <item>Porezna uprava Zagreb, Ministarstvo financija, Avenija Dubrovnik 32, 10000 Zagreb</item>
      <item>Ministarstvo pravosuđa  RH, Ulica grada Vukovara 49, 10000 Zagreb</item>
      <item>Policijska uprava  Zagrebačka, Ulica Matice hrvatske 4, 10000 Zagreb</item>
      <item>Županijsko državno odvjetništvo u Zagrebu, Savska 41/4, 10000 Zagreb</item>
      <item>Vanda Kovačević Gelenčer, OIB 48951193011, Antuna Mihanovića 13, 33000 Virovitica</item>
    </izvorni_sadrzaj>
    <derivirana_varijabla naziv="DomainObject.Predmet.OstaliListFormatedWithAdressOIB_1">
      <item>Dejan Đurđević, OIB 23883677176, Predavečka Ulica 27, 10310 Kloštar Ivanić punomoćnik sudionika u postupku ENA DYNAMIC jednostavno društvo s ograničenom odgovornošću za usluge i trgovinu</item>
      <item>ERSTE&amp;STEIERMÄRKISCHE BANKA dioničko društvo, OIB 23057039320, Jadranski Trg 3a, 51000 Rijeka</item>
      <item>Porezna uprava Zagreb, Ministarstvo financija, Avenija Dubrovnik 32, 10000 Zagreb</item>
      <item>Ministarstvo pravosuđa  RH, Ulica grada Vukovara 49, 10000 Zagreb</item>
      <item>Policijska uprava  Zagrebačka, Ulica Matice hrvatske 4, 10000 Zagreb</item>
      <item>Županijsko državno odvjetništvo u Zagrebu, Savska 41/4, 10000 Zagreb</item>
      <item>Vanda Kovačević Gelenčer, OIB 48951193011, Antuna Mihanovića 13, 33000 Virovitica</item>
    </derivirana_varijabla>
  </DomainObject.Predmet.OstaliListFormatedWithAdressOIB>
  <DomainObject.Predmet.OstaliListNazivFormated>
    <izvorni_sadrzaj>
      <item>Dejan Đurđević</item>
      <item>ERSTE&amp;STEIERMÄRKISCHE BANKA dioničko društvo</item>
      <item>Porezna uprava Zagreb, Ministarstvo financija</item>
      <item>Ministarstvo pravosuđa  RH</item>
      <item>Policijska uprava  Zagrebačka</item>
      <item>Županijsko državno odvjetništvo u Zagrebu</item>
      <item>Vanda Kovačević Gelenčer</item>
    </izvorni_sadrzaj>
    <derivirana_varijabla naziv="DomainObject.Predmet.OstaliListNazivFormated_1">
      <item>Dejan Đurđević</item>
      <item>ERSTE&amp;STEIERMÄRKISCHE BANKA dioničko društvo</item>
      <item>Porezna uprava Zagreb, Ministarstvo financija</item>
      <item>Ministarstvo pravosuđa  RH</item>
      <item>Policijska uprava  Zagrebačka</item>
      <item>Županijsko državno odvjetništvo u Zagrebu</item>
      <item>Vanda Kovačević Gelenčer</item>
    </derivirana_varijabla>
  </DomainObject.Predmet.OstaliListNazivFormated>
  <DomainObject.Predmet.OstaliListNazivFormatedOIB>
    <izvorni_sadrzaj>
      <item>Dejan Đurđević, OIB 23883677176</item>
      <item>ERSTE&amp;STEIERMÄRKISCHE BANKA dioničko društvo, OIB 23057039320</item>
      <item>Porezna uprava Zagreb, Ministarstvo financija</item>
      <item>Ministarstvo pravosuđa  RH</item>
      <item>Policijska uprava  Zagrebačka</item>
      <item>Županijsko državno odvjetništvo u Zagrebu</item>
      <item>Vanda Kovačević Gelenčer, OIB 48951193011</item>
    </izvorni_sadrzaj>
    <derivirana_varijabla naziv="DomainObject.Predmet.OstaliListNazivFormatedOIB_1">
      <item>Dejan Đurđević, OIB 23883677176</item>
      <item>ERSTE&amp;STEIERMÄRKISCHE BANKA dioničko društvo, OIB 23057039320</item>
      <item>Porezna uprava Zagreb, Ministarstvo financija</item>
      <item>Ministarstvo pravosuđa  RH</item>
      <item>Policijska uprava  Zagrebačka</item>
      <item>Županijsko državno odvjetništvo u Zagrebu</item>
      <item>Vanda Kovačević Gelenčer, OIB 48951193011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srpnja 2019.</izvorni_sadrzaj>
    <derivirana_varijabla naziv="DomainObject.Datum_1">1.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ENA DYNAMIC jednostavno društvo s ograničenom odgovornošću za usluge i trgovinu</izvorni_sadrzaj>
    <derivirana_varijabla naziv="DomainObject.Predmet.ProtustrankaIDrugi_1">ENA DYNAMIC jednostavno društvo s ograničenom odgovornošću za usluge i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ENA DYNAMIC jednostavno društvo s ograničenom odgovornošću za usluge i trgovinu, OIB 73108910312, Slavonska avenija 7, 10000 Zagreb</izvorni_sadrzaj>
    <derivirana_varijabla naziv="DomainObject.Predmet.ProtustrankaIDrugiAdressOIB_1">ENA DYNAMIC jednostavno društvo s ograničenom odgovornošću za usluge i trgovinu, OIB 73108910312, Slavonska avenija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ENA DYNAMIC jednostavno društvo s ograničenom odgovornošću za usluge i trgovinu</item>
      <item>Dejan Đurđević</item>
      <item>ERSTE&amp;STEIERMÄRKISCHE BANKA dioničko društvo</item>
      <item>Porezna uprava Zagreb, Ministarstvo financija</item>
      <item>Ministarstvo pravosuđa  RH</item>
      <item>Policijska uprava  Zagrebačka</item>
      <item>Županijsko državno odvjetništvo u Zagrebu</item>
      <item>Vanda Kovačević Gelenčer</item>
    </izvorni_sadrzaj>
    <derivirana_varijabla naziv="DomainObject.Predmet.SudioniciListNaziv_1">
      <item>FINA Regionalni centar Zagreb</item>
      <item>ENA DYNAMIC jednostavno društvo s ograničenom odgovornošću za usluge i trgovinu</item>
      <item>Dejan Đurđević</item>
      <item>ERSTE&amp;STEIERMÄRKISCHE BANKA dioničko društvo</item>
      <item>Porezna uprava Zagreb, Ministarstvo financija</item>
      <item>Ministarstvo pravosuđa  RH</item>
      <item>Policijska uprava  Zagrebačka</item>
      <item>Županijsko državno odvjetništvo u Zagrebu</item>
      <item>Vanda Kovačević Gelenčer</item>
    </derivirana_varijabla>
  </DomainObject.Predmet.SudioniciListNaziv>
  <DomainObject.Predmet.SudioniciListAdressOIB>
    <izvorni_sadrzaj>
      <item>FINA Regionalni centar Zagreb, OIB 85821130368, Trg svibanjskih žrtava 1995. 1,10000 Zagreb</item>
      <item>ENA DYNAMIC jednostavno društvo s ograničenom odgovornošću za usluge i trgovinu, OIB 73108910312, Slavonska avenija 7,10000 Zagreb</item>
      <item>Dejan Đurđević, OIB 23883677176, Predavečka Ulica 27,10310 Kloštar Ivanić</item>
      <item>ERSTE&amp;STEIERMÄRKISCHE BANKA dioničko društvo, OIB 23057039320, Jadranski Trg 3a,51000 Rijeka</item>
      <item>Porezna uprava Zagreb, Ministarstvo financija, Avenija Dubrovnik 32,10000 Zagreb</item>
      <item>Ministarstvo pravosuđa  RH, Ulica grada Vukovara 49,10000 Zagreb</item>
      <item>Policijska uprava  Zagrebačka, Ulica Matice hrvatske 4,10000 Zagreb</item>
      <item>Županijsko državno odvjetništvo u Zagrebu, Savska 41/4,10000 Zagreb</item>
      <item>Vanda Kovačević Gelenčer, OIB 48951193011, Antuna Mihanovića 13,33000 Virovitica</item>
    </izvorni_sadrzaj>
    <derivirana_varijabla naziv="DomainObject.Predmet.SudioniciListAdressOIB_1">
      <item>FINA Regionalni centar Zagreb, OIB 85821130368, Trg svibanjskih žrtava 1995. 1,10000 Zagreb</item>
      <item>ENA DYNAMIC jednostavno društvo s ograničenom odgovornošću za usluge i trgovinu, OIB 73108910312, Slavonska avenija 7,10000 Zagreb</item>
      <item>Dejan Đurđević, OIB 23883677176, Predavečka Ulica 27,10310 Kloštar Ivanić</item>
      <item>ERSTE&amp;STEIERMÄRKISCHE BANKA dioničko društvo, OIB 23057039320, Jadranski Trg 3a,51000 Rijeka</item>
      <item>Porezna uprava Zagreb, Ministarstvo financija, Avenija Dubrovnik 32,10000 Zagreb</item>
      <item>Ministarstvo pravosuđa  RH, Ulica grada Vukovara 49,10000 Zagreb</item>
      <item>Policijska uprava  Zagrebačka, Ulica Matice hrvatske 4,10000 Zagreb</item>
      <item>Županijsko državno odvjetništvo u Zagrebu, Savska 41/4,10000 Zagreb</item>
      <item>Vanda Kovačević Gelenčer, OIB 48951193011, Antuna Mihanovića 13,33000 Virovitica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73108910312</item>
      <item>, OIB 23883677176</item>
      <item>, OIB 23057039320</item>
      <item>, OIB null</item>
      <item>, OIB null</item>
      <item>, OIB null</item>
      <item>, OIB null</item>
      <item>, OIB 48951193011</item>
    </izvorni_sadrzaj>
    <derivirana_varijabla naziv="DomainObject.Predmet.SudioniciListNazivOIB_1">
      <item>, OIB 85821130368</item>
      <item>, OIB 73108910312</item>
      <item>, OIB 23883677176</item>
      <item>, OIB 23057039320</item>
      <item>, OIB null</item>
      <item>, OIB null</item>
      <item>, OIB null</item>
      <item>, OIB null</item>
      <item>, OIB 48951193011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Vanda Kovačević Gelenčer, OIB 48951193011, A. Mihanovića 1/3 Virovitica</item>
    </izvorni_sadrzaj>
    <derivirana_varijabla naziv="DomainObject.Predmet.StecajniUpraviteljiListAddressOIB_1">
      <item>Vanda Kovačević Gelenčer, OIB 48951193011, A. Mihanovića 1/3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lipnja 2019.</izvorni_sadrzaj>
    <derivirana_varijabla naziv="DomainObject.Predmet.DatumZadnjeOdrzaneSudskeRadnje_1">27. lipnja 2019.</derivirana_varijabla>
  </DomainObject.Predmet.DatumZadnjeOdrzaneSudskeRadnje>
  <DomainObject.PredzadnjaOdlukaIzPredmeta.DatumDonosenjaOdluke>
    <izvorni_sadrzaj>3. svibnja 2019.</izvorni_sadrzaj>
    <derivirana_varijabla naziv="DomainObject.PredzadnjaOdlukaIzPredmeta.DatumDonosenjaOdluke_1">3. svibnja 2019.</derivirana_varijabla>
  </DomainObject.PredzadnjaOdlukaIzPredmeta.DatumDonosenjaOdluke>
  <DomainObject.PredzadnjaOdlukaIzPredmeta.Oznaka>
    <izvorni_sadrzaj>St-2959/2018-4</izvorni_sadrzaj>
    <derivirana_varijabla naziv="DomainObject.PredzadnjaOdlukaIzPredmeta.Oznaka_1">St-2959/2018-4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227C6D-8622-4761-83BF-BA6E0755CE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3</properties:Pages>
  <properties:Words>1023</properties:Words>
  <properties:Characters>5674</properties:Characters>
  <properties:Lines>118</properties:Lines>
  <properties:Paragraphs>40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6871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2019-07-01T11:21:00Z</dcterms:created>
  <dc:creator>Ante</dc:creator>
  <cp:lastModifiedBy>Danijela Jovanovska</cp:lastModifiedBy>
  <cp:lastPrinted>2019-07-01T11:16:00Z</cp:lastPrinted>
  <dcterms:modified xmlns:xsi="http://www.w3.org/2001/XMLSchema-instance" xsi:type="dcterms:W3CDTF">2019-07-01T12:29:00Z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(6. Rješenje o otvaranju stečaja st-2959_18-2 1.7.19 sa vr..docx)</vt:lpwstr>
  </prop:property>
  <prop:property name="CC_coloring" pid="4" fmtid="{D5CDD505-2E9C-101B-9397-08002B2CF9AE}">
    <vt:bool>false</vt:bool>
  </prop:property>
  <prop:property name="BrojStranica" pid="5" fmtid="{D5CDD505-2E9C-101B-9397-08002B2CF9AE}">
    <vt:i4>3</vt:i4>
  </prop:property>
</prop:Properties>
</file>