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7e1d7" w14:paraId="3c7e1d7" w:rsidRDefault="008E0C10" w:rsidP="008E0C10" w:rsidR="008E0C10">
      <w:pPr>
        <w:jc w:val="center"/>
        <w15:collapsed w:val="false"/>
        <w:rPr>
          <w:rFonts w:cs="Arial" w:hAnsi="Arial" w:ascii="Arial"/>
          <w:b/>
          <w:sz w:val="24"/>
          <w:szCs w:val="24"/>
        </w:rPr>
      </w:pPr>
      <w:bookmarkStart w:name="_GoBack" w:id="0"/>
      <w:bookmarkEnd w:id="0"/>
      <w:r w:rsidRPr="008E0C10">
        <w:rPr>
          <w:rFonts w:cs="Arial" w:hAnsi="Arial" w:ascii="Arial"/>
          <w:b/>
          <w:sz w:val="24"/>
          <w:szCs w:val="24"/>
        </w:rPr>
        <w:t>Obrazac 20.</w:t>
      </w:r>
    </w:p>
    <w:p w:rsidRDefault="00C007A9" w:rsidP="008E0C10" w:rsidR="00C007A9">
      <w:pPr>
        <w:jc w:val="center"/>
        <w:rPr>
          <w:rFonts w:cs="Arial" w:hAnsi="Arial" w:ascii="Arial"/>
          <w:b/>
          <w:sz w:val="24"/>
          <w:szCs w:val="24"/>
        </w:rPr>
      </w:pPr>
    </w:p>
    <w:p w:rsidRDefault="00C007A9" w:rsidP="008E0C10" w:rsidR="00C007A9">
      <w:pPr>
        <w:jc w:val="center"/>
        <w:rPr>
          <w:rFonts w:cs="Arial" w:hAnsi="Arial" w:ascii="Arial"/>
          <w:b/>
          <w:sz w:val="24"/>
          <w:szCs w:val="24"/>
        </w:rPr>
      </w:pPr>
    </w:p>
    <w:p w:rsidRDefault="008E0C10" w:rsidP="008E0C10" w:rsidR="008E0C10" w:rsidRPr="008E0C10">
      <w:pPr>
        <w:jc w:val="center"/>
        <w:rPr>
          <w:rFonts w:cs="Arial" w:hAnsi="Arial" w:ascii="Arial"/>
          <w:b/>
          <w:sz w:val="24"/>
          <w:szCs w:val="24"/>
        </w:rPr>
      </w:pPr>
    </w:p>
    <w:p w:rsidRDefault="008E0C10" w:rsidP="008E0C10" w:rsidR="008E0C10" w:rsidRPr="008E0C10">
      <w:pPr>
        <w:jc w:val="center"/>
        <w:rPr>
          <w:rFonts w:cs="Arial" w:hAnsi="Arial" w:ascii="Arial"/>
          <w:b/>
          <w:sz w:val="24"/>
          <w:szCs w:val="24"/>
        </w:rPr>
      </w:pPr>
      <w:r w:rsidRPr="008E0C10">
        <w:rPr>
          <w:rFonts w:cs="Arial" w:hAnsi="Arial" w:ascii="Arial"/>
          <w:b/>
          <w:sz w:val="24"/>
          <w:szCs w:val="24"/>
        </w:rPr>
        <w:t>IZVJEŠĆE STEČAJNOGA UPRAVITELJA O TIJEKU STEČAJNOGA POSTUPKA I STANJU STEČAJNE MASE</w:t>
      </w:r>
    </w:p>
    <w:p w:rsidRDefault="008E0C10" w:rsidP="008E0C10" w:rsidR="008E0C10" w:rsidRPr="008E0C10">
      <w:pPr>
        <w:jc w:val="center"/>
        <w:rPr>
          <w:rFonts w:cs="Arial" w:hAnsi="Arial" w:ascii="Arial"/>
          <w:sz w:val="24"/>
          <w:szCs w:val="24"/>
        </w:rPr>
      </w:pPr>
    </w:p>
    <w:p w:rsidRDefault="00CE24A5" w:rsidP="008E0C10" w:rsidR="00CE24A5">
      <w:pPr>
        <w:jc w:val="center"/>
        <w:rPr>
          <w:rFonts w:cs="Arial" w:hAnsi="Arial" w:ascii="Arial"/>
          <w:b/>
          <w:sz w:val="26"/>
          <w:szCs w:val="26"/>
          <w:lang w:val="pl-PL"/>
        </w:rPr>
      </w:pPr>
    </w:p>
    <w:p w:rsidRDefault="0076023D" w:rsidP="008E0C10" w:rsidR="0076023D">
      <w:pPr>
        <w:jc w:val="center"/>
        <w:rPr>
          <w:rFonts w:cs="Arial" w:hAnsi="Arial" w:ascii="Arial"/>
          <w:b/>
          <w:sz w:val="26"/>
          <w:szCs w:val="26"/>
          <w:lang w:val="pl-PL"/>
        </w:rPr>
      </w:pPr>
    </w:p>
    <w:p w:rsidRDefault="00CE24A5" w:rsidP="00CE24A5" w:rsidR="00CE24A5" w:rsidRPr="002B3727">
      <w:pPr>
        <w:jc w:val="both"/>
        <w:rPr>
          <w:rFonts w:cs="Arial" w:hAnsi="Arial" w:ascii="Arial"/>
          <w:sz w:val="26"/>
          <w:szCs w:val="26"/>
        </w:rPr>
      </w:pPr>
      <w:r w:rsidRPr="002B3727">
        <w:rPr>
          <w:rFonts w:cs="Arial" w:hAnsi="Arial" w:ascii="Arial"/>
          <w:b/>
          <w:sz w:val="26"/>
          <w:szCs w:val="26"/>
          <w:lang w:val="pl-PL"/>
        </w:rPr>
        <w:t>Nadle</w:t>
      </w:r>
      <w:r w:rsidRPr="002B3727">
        <w:rPr>
          <w:rFonts w:cs="Arial" w:hAnsi="Arial" w:ascii="Arial"/>
          <w:b/>
          <w:sz w:val="26"/>
          <w:szCs w:val="26"/>
        </w:rPr>
        <w:t>ž</w:t>
      </w:r>
      <w:r w:rsidRPr="002B3727">
        <w:rPr>
          <w:rFonts w:cs="Arial" w:hAnsi="Arial" w:ascii="Arial"/>
          <w:b/>
          <w:sz w:val="26"/>
          <w:szCs w:val="26"/>
          <w:lang w:val="pl-PL"/>
        </w:rPr>
        <w:t>ni</w:t>
      </w:r>
      <w:r w:rsidRPr="002B3727">
        <w:rPr>
          <w:rFonts w:cs="Arial" w:hAnsi="Arial" w:ascii="Arial"/>
          <w:b/>
          <w:sz w:val="26"/>
          <w:szCs w:val="26"/>
        </w:rPr>
        <w:t xml:space="preserve"> </w:t>
      </w:r>
      <w:r w:rsidRPr="002B3727">
        <w:rPr>
          <w:rFonts w:cs="Arial" w:hAnsi="Arial" w:ascii="Arial"/>
          <w:b/>
          <w:sz w:val="26"/>
          <w:szCs w:val="26"/>
          <w:lang w:val="pl-PL"/>
        </w:rPr>
        <w:t>trgova</w:t>
      </w:r>
      <w:r w:rsidRPr="002B3727">
        <w:rPr>
          <w:rFonts w:cs="Arial" w:hAnsi="Arial" w:ascii="Arial"/>
          <w:b/>
          <w:sz w:val="26"/>
          <w:szCs w:val="26"/>
        </w:rPr>
        <w:t>č</w:t>
      </w:r>
      <w:r w:rsidRPr="002B3727">
        <w:rPr>
          <w:rFonts w:cs="Arial" w:hAnsi="Arial" w:ascii="Arial"/>
          <w:b/>
          <w:sz w:val="26"/>
          <w:szCs w:val="26"/>
          <w:lang w:val="pl-PL"/>
        </w:rPr>
        <w:t>ki</w:t>
      </w:r>
      <w:r w:rsidRPr="002B3727">
        <w:rPr>
          <w:rFonts w:cs="Arial" w:hAnsi="Arial" w:ascii="Arial"/>
          <w:b/>
          <w:sz w:val="26"/>
          <w:szCs w:val="26"/>
        </w:rPr>
        <w:t xml:space="preserve"> </w:t>
      </w:r>
      <w:r w:rsidRPr="002B3727">
        <w:rPr>
          <w:rFonts w:cs="Arial" w:hAnsi="Arial" w:ascii="Arial"/>
          <w:b/>
          <w:sz w:val="26"/>
          <w:szCs w:val="26"/>
          <w:lang w:val="pl-PL"/>
        </w:rPr>
        <w:t>sud</w:t>
      </w:r>
      <w:r w:rsidRPr="002B3727">
        <w:rPr>
          <w:rFonts w:cs="Arial" w:hAnsi="Arial" w:ascii="Arial"/>
          <w:sz w:val="26"/>
          <w:szCs w:val="26"/>
          <w:lang w:val="pl-PL"/>
        </w:rPr>
        <w:t>:</w:t>
      </w:r>
      <w:r w:rsidRPr="002B3727">
        <w:rPr>
          <w:rFonts w:cs="Arial" w:hAnsi="Arial" w:ascii="Arial"/>
          <w:sz w:val="26"/>
          <w:szCs w:val="26"/>
        </w:rPr>
        <w:t xml:space="preserve"> </w:t>
      </w:r>
      <w:r w:rsidRPr="002B3727">
        <w:rPr>
          <w:rFonts w:cs="Arial" w:hAnsi="Arial" w:ascii="Arial"/>
          <w:b/>
          <w:sz w:val="26"/>
          <w:szCs w:val="26"/>
        </w:rPr>
        <w:t xml:space="preserve">Trgovački sud u </w:t>
      </w:r>
      <w:r w:rsidR="002B3727" w:rsidRPr="002B3727">
        <w:rPr>
          <w:rFonts w:cs="Arial" w:hAnsi="Arial" w:ascii="Arial"/>
          <w:b/>
          <w:sz w:val="26"/>
          <w:szCs w:val="26"/>
        </w:rPr>
        <w:t>Zagreb</w:t>
      </w:r>
      <w:r w:rsidRPr="002B3727">
        <w:rPr>
          <w:rFonts w:cs="Arial" w:hAnsi="Arial" w:ascii="Arial"/>
          <w:b/>
          <w:sz w:val="26"/>
          <w:szCs w:val="26"/>
        </w:rPr>
        <w:t>u</w:t>
      </w:r>
    </w:p>
    <w:p w:rsidRDefault="00CE24A5" w:rsidP="00CE24A5" w:rsidR="00CE24A5" w:rsidRPr="002B3727">
      <w:pPr>
        <w:jc w:val="both"/>
        <w:rPr>
          <w:rFonts w:cs="Arial" w:hAnsi="Arial" w:ascii="Arial"/>
          <w:b/>
          <w:sz w:val="26"/>
          <w:szCs w:val="26"/>
          <w:lang w:val="pl-PL"/>
        </w:rPr>
      </w:pPr>
      <w:r w:rsidRPr="002B3727">
        <w:rPr>
          <w:rFonts w:cs="Arial" w:hAnsi="Arial" w:ascii="Arial"/>
          <w:b/>
          <w:sz w:val="26"/>
          <w:szCs w:val="26"/>
          <w:lang w:val="pl-PL"/>
        </w:rPr>
        <w:t>Poslovni broj spisa</w:t>
      </w:r>
      <w:r w:rsidRPr="002B3727">
        <w:rPr>
          <w:rFonts w:cs="Arial" w:hAnsi="Arial" w:ascii="Arial"/>
          <w:sz w:val="26"/>
          <w:szCs w:val="26"/>
          <w:lang w:val="pl-PL"/>
        </w:rPr>
        <w:t>:</w:t>
      </w:r>
      <w:r w:rsidRPr="002B3727">
        <w:rPr>
          <w:rFonts w:cs="Arial" w:hAnsi="Arial" w:ascii="Arial"/>
          <w:sz w:val="26"/>
          <w:szCs w:val="26"/>
          <w:lang w:val="pl-PL"/>
        </w:rPr>
        <w:tab/>
      </w:r>
      <w:r w:rsidR="002B3727" w:rsidRPr="002B3727">
        <w:rPr>
          <w:rFonts w:cs="Arial" w:hAnsi="Arial" w:ascii="Arial"/>
          <w:b/>
          <w:sz w:val="26"/>
          <w:szCs w:val="26"/>
          <w:lang w:val="pl-PL"/>
        </w:rPr>
        <w:t>S</w:t>
      </w:r>
      <w:r w:rsidRPr="002B3727">
        <w:rPr>
          <w:rFonts w:cs="Arial" w:hAnsi="Arial" w:ascii="Arial"/>
          <w:b/>
          <w:sz w:val="26"/>
          <w:szCs w:val="26"/>
          <w:lang w:val="pl-PL"/>
        </w:rPr>
        <w:t>t-</w:t>
      </w:r>
      <w:r w:rsidR="002B3727" w:rsidRPr="002B3727">
        <w:rPr>
          <w:rFonts w:cs="Arial" w:hAnsi="Arial" w:ascii="Arial"/>
          <w:b/>
          <w:sz w:val="26"/>
          <w:szCs w:val="26"/>
          <w:lang w:val="pl-PL"/>
        </w:rPr>
        <w:t xml:space="preserve"> </w:t>
      </w:r>
      <w:r w:rsidR="00000667">
        <w:rPr>
          <w:rFonts w:cs="Arial" w:hAnsi="Arial" w:ascii="Arial"/>
          <w:b/>
          <w:sz w:val="26"/>
          <w:szCs w:val="26"/>
          <w:lang w:val="pl-PL"/>
        </w:rPr>
        <w:t>4966</w:t>
      </w:r>
      <w:r w:rsidRPr="002B3727">
        <w:rPr>
          <w:rFonts w:cs="Arial" w:hAnsi="Arial" w:ascii="Arial"/>
          <w:b/>
          <w:sz w:val="26"/>
          <w:szCs w:val="26"/>
          <w:lang w:val="pl-PL"/>
        </w:rPr>
        <w:t>/2016</w:t>
      </w:r>
    </w:p>
    <w:p w:rsidRDefault="00CE24A5" w:rsidP="002D0248" w:rsidR="00CE24A5" w:rsidRPr="00000667">
      <w:pPr>
        <w:shd w:fill="FFFFFF" w:color="auto" w:val="clear"/>
        <w:spacing w:after="0"/>
        <w:rPr>
          <w:rFonts w:cs="Arial" w:hAnsi="Arial" w:ascii="Arial"/>
          <w:b/>
          <w:sz w:val="24"/>
          <w:szCs w:val="24"/>
          <w:lang w:val="pl-PL"/>
        </w:rPr>
      </w:pPr>
      <w:r w:rsidRPr="002B3727">
        <w:rPr>
          <w:rFonts w:cs="Arial" w:hAnsi="Arial" w:ascii="Arial"/>
          <w:b/>
          <w:sz w:val="26"/>
          <w:szCs w:val="26"/>
          <w:lang w:val="pl-PL"/>
        </w:rPr>
        <w:t xml:space="preserve">Dužnik: </w:t>
      </w:r>
      <w:r w:rsidRPr="002B3727">
        <w:rPr>
          <w:rFonts w:cs="Arial" w:hAnsi="Arial" w:ascii="Arial"/>
          <w:b/>
          <w:sz w:val="26"/>
          <w:szCs w:val="26"/>
          <w:lang w:val="pl-PL"/>
        </w:rPr>
        <w:tab/>
      </w:r>
      <w:r w:rsidRPr="002B3727">
        <w:rPr>
          <w:rFonts w:cs="Arial" w:hAnsi="Arial" w:ascii="Arial"/>
          <w:b/>
          <w:sz w:val="26"/>
          <w:szCs w:val="26"/>
          <w:lang w:val="pl-PL"/>
        </w:rPr>
        <w:tab/>
      </w:r>
      <w:r w:rsidRPr="002B3727">
        <w:rPr>
          <w:rFonts w:cs="Arial" w:hAnsi="Arial" w:ascii="Arial"/>
          <w:b/>
          <w:sz w:val="26"/>
          <w:szCs w:val="26"/>
          <w:lang w:val="pl-PL"/>
        </w:rPr>
        <w:tab/>
      </w:r>
      <w:bookmarkStart w:name="_Hlk516693493" w:id="1"/>
      <w:r w:rsidR="00000667" w:rsidRPr="00000667">
        <w:rPr>
          <w:rFonts w:cs="Arial" w:hAnsi="Arial" w:ascii="Arial"/>
          <w:b/>
          <w:sz w:val="24"/>
          <w:szCs w:val="24"/>
        </w:rPr>
        <w:t xml:space="preserve">ELEKTROSTROJ KOSTELAC d.o.o </w:t>
      </w:r>
    </w:p>
    <w:p w:rsidRDefault="00000667" w:rsidP="00CE24A5" w:rsidR="00CE24A5" w:rsidRPr="00000667">
      <w:pPr>
        <w:ind w:firstLine="708" w:left="2124"/>
        <w:rPr>
          <w:rFonts w:cs="Arial" w:hAnsi="Arial" w:ascii="Arial"/>
          <w:b/>
          <w:sz w:val="24"/>
          <w:szCs w:val="24"/>
          <w:lang w:val="pl-PL"/>
        </w:rPr>
      </w:pPr>
      <w:r w:rsidRPr="00000667">
        <w:rPr>
          <w:rFonts w:cs="Arial" w:hAnsi="Arial" w:ascii="Arial"/>
          <w:b/>
          <w:sz w:val="24"/>
          <w:szCs w:val="24"/>
          <w:lang w:val="pl-PL"/>
        </w:rPr>
        <w:t>Drvinje 20</w:t>
      </w:r>
      <w:r w:rsidR="002D0248" w:rsidRPr="00000667">
        <w:rPr>
          <w:rFonts w:cs="Arial" w:hAnsi="Arial" w:ascii="Arial"/>
          <w:b/>
          <w:sz w:val="24"/>
          <w:szCs w:val="24"/>
          <w:lang w:val="pl-PL"/>
        </w:rPr>
        <w:t>, Zagreb</w:t>
      </w:r>
    </w:p>
    <w:p w:rsidRDefault="00CE24A5" w:rsidP="00CE24A5" w:rsidR="00CE24A5" w:rsidRPr="002B3727">
      <w:pPr>
        <w:ind w:firstLine="708" w:left="2124"/>
        <w:rPr>
          <w:rFonts w:cs="Arial" w:hAnsi="Arial" w:ascii="Arial"/>
          <w:sz w:val="26"/>
          <w:szCs w:val="26"/>
          <w:lang w:val="pl-PL"/>
        </w:rPr>
      </w:pPr>
      <w:r w:rsidRPr="00000667">
        <w:rPr>
          <w:rFonts w:cs="Arial" w:hAnsi="Arial" w:ascii="Arial"/>
          <w:b/>
          <w:sz w:val="24"/>
          <w:szCs w:val="24"/>
          <w:lang w:val="pl-PL"/>
        </w:rPr>
        <w:t xml:space="preserve">OIB: </w:t>
      </w:r>
      <w:r w:rsidR="00000667" w:rsidRPr="00000667">
        <w:rPr>
          <w:rFonts w:cs="Arial" w:hAnsi="Arial" w:ascii="Arial"/>
          <w:b/>
          <w:sz w:val="24"/>
          <w:szCs w:val="24"/>
        </w:rPr>
        <w:t>83748822409</w:t>
      </w:r>
    </w:p>
    <w:bookmarkEnd w:id="1"/>
    <w:p w:rsidRDefault="00CE24A5" w:rsidP="00CE24A5" w:rsidR="00CE24A5">
      <w:pPr>
        <w:ind w:firstLine="708" w:left="708"/>
        <w:rPr>
          <w:rFonts w:cs="Arial" w:hAnsi="Arial" w:ascii="Arial"/>
          <w:sz w:val="26"/>
          <w:szCs w:val="26"/>
          <w:lang w:val="pl-PL"/>
        </w:rPr>
      </w:pPr>
    </w:p>
    <w:p w:rsidRDefault="0076023D" w:rsidP="00CE24A5" w:rsidR="0076023D" w:rsidRPr="002B3727">
      <w:pPr>
        <w:ind w:firstLine="708" w:left="708"/>
        <w:rPr>
          <w:rFonts w:cs="Arial" w:hAnsi="Arial" w:ascii="Arial"/>
          <w:sz w:val="26"/>
          <w:szCs w:val="26"/>
          <w:lang w:val="pl-PL"/>
        </w:rPr>
      </w:pPr>
    </w:p>
    <w:p w:rsidRDefault="002B3727" w:rsidP="0074388B" w:rsidR="002B3727" w:rsidRPr="002B3727">
      <w:pPr>
        <w:spacing w:lineRule="auto" w:line="288"/>
        <w:ind w:firstLine="708" w:left="708"/>
        <w:rPr>
          <w:rFonts w:cs="Arial" w:hAnsi="Arial" w:ascii="Arial"/>
          <w:sz w:val="26"/>
          <w:szCs w:val="26"/>
          <w:lang w:val="pl-PL"/>
        </w:rPr>
      </w:pPr>
    </w:p>
    <w:p w:rsidRDefault="008E0C10" w:rsidP="0074388B" w:rsidR="00CE24A5">
      <w:pPr>
        <w:spacing w:lineRule="auto" w:line="288"/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S</w:t>
      </w:r>
      <w:r w:rsidR="00CE24A5" w:rsidRPr="002B3727">
        <w:rPr>
          <w:rFonts w:cs="Arial" w:hAnsi="Arial" w:ascii="Arial"/>
          <w:sz w:val="24"/>
          <w:szCs w:val="24"/>
          <w:lang w:val="pl-PL"/>
        </w:rPr>
        <w:t xml:space="preserve">ukladno odredbi članka </w:t>
      </w:r>
      <w:r w:rsidR="00946263">
        <w:rPr>
          <w:rFonts w:cs="Arial" w:hAnsi="Arial" w:ascii="Arial"/>
          <w:sz w:val="24"/>
          <w:szCs w:val="24"/>
          <w:lang w:val="pl-PL"/>
        </w:rPr>
        <w:t xml:space="preserve">89. </w:t>
      </w:r>
      <w:r w:rsidR="0032490A">
        <w:rPr>
          <w:rFonts w:cs="Arial" w:hAnsi="Arial" w:ascii="Arial"/>
          <w:sz w:val="24"/>
          <w:szCs w:val="24"/>
          <w:lang w:val="pl-PL"/>
        </w:rPr>
        <w:t>s</w:t>
      </w:r>
      <w:r w:rsidR="00946263">
        <w:rPr>
          <w:rFonts w:cs="Arial" w:hAnsi="Arial" w:ascii="Arial"/>
          <w:sz w:val="24"/>
          <w:szCs w:val="24"/>
          <w:lang w:val="pl-PL"/>
        </w:rPr>
        <w:t>t.2.</w:t>
      </w:r>
      <w:r w:rsidR="00CE24A5" w:rsidRPr="002B3727">
        <w:rPr>
          <w:rFonts w:cs="Arial" w:hAnsi="Arial" w:ascii="Arial"/>
          <w:sz w:val="24"/>
          <w:szCs w:val="24"/>
          <w:lang w:val="pl-PL"/>
        </w:rPr>
        <w:t xml:space="preserve"> Stečajnog zakona (NN.71/15</w:t>
      </w:r>
      <w:r w:rsidR="00946263">
        <w:rPr>
          <w:rFonts w:cs="Arial" w:hAnsi="Arial" w:ascii="Arial"/>
          <w:sz w:val="24"/>
          <w:szCs w:val="24"/>
          <w:lang w:val="pl-PL"/>
        </w:rPr>
        <w:t>, 104/17</w:t>
      </w:r>
      <w:r w:rsidR="00CE24A5" w:rsidRPr="002B3727">
        <w:rPr>
          <w:rFonts w:cs="Arial" w:hAnsi="Arial" w:ascii="Arial"/>
          <w:sz w:val="24"/>
          <w:szCs w:val="24"/>
          <w:lang w:val="pl-PL"/>
        </w:rPr>
        <w:t>), stečajni upravite</w:t>
      </w:r>
      <w:r w:rsidR="00A53119">
        <w:rPr>
          <w:rFonts w:cs="Arial" w:hAnsi="Arial" w:ascii="Arial"/>
          <w:sz w:val="24"/>
          <w:szCs w:val="24"/>
          <w:lang w:val="pl-PL"/>
        </w:rPr>
        <w:t xml:space="preserve">lj daje </w:t>
      </w:r>
      <w:r w:rsidR="00946263">
        <w:rPr>
          <w:rFonts w:cs="Arial" w:hAnsi="Arial" w:ascii="Arial"/>
          <w:sz w:val="24"/>
          <w:szCs w:val="24"/>
          <w:lang w:val="pl-PL"/>
        </w:rPr>
        <w:t>izvješće o</w:t>
      </w:r>
      <w:r w:rsidR="00A53119">
        <w:rPr>
          <w:rFonts w:cs="Arial" w:hAnsi="Arial" w:ascii="Arial"/>
          <w:sz w:val="24"/>
          <w:szCs w:val="24"/>
          <w:lang w:val="pl-PL"/>
        </w:rPr>
        <w:t xml:space="preserve"> tijek</w:t>
      </w:r>
      <w:r w:rsidR="00946263">
        <w:rPr>
          <w:rFonts w:cs="Arial" w:hAnsi="Arial" w:ascii="Arial"/>
          <w:sz w:val="24"/>
          <w:szCs w:val="24"/>
          <w:lang w:val="pl-PL"/>
        </w:rPr>
        <w:t>u</w:t>
      </w:r>
      <w:r w:rsidR="00A53119">
        <w:rPr>
          <w:rFonts w:cs="Arial" w:hAnsi="Arial" w:ascii="Arial"/>
          <w:sz w:val="24"/>
          <w:szCs w:val="24"/>
          <w:lang w:val="pl-PL"/>
        </w:rPr>
        <w:t xml:space="preserve"> stečajnog postupka</w:t>
      </w:r>
      <w:r w:rsidR="00946263">
        <w:rPr>
          <w:rFonts w:cs="Arial" w:hAnsi="Arial" w:ascii="Arial"/>
          <w:sz w:val="24"/>
          <w:szCs w:val="24"/>
          <w:lang w:val="pl-PL"/>
        </w:rPr>
        <w:t xml:space="preserve"> i</w:t>
      </w:r>
      <w:r w:rsidR="00A53119">
        <w:rPr>
          <w:rFonts w:cs="Arial" w:hAnsi="Arial" w:ascii="Arial"/>
          <w:sz w:val="24"/>
          <w:szCs w:val="24"/>
          <w:lang w:val="pl-PL"/>
        </w:rPr>
        <w:t xml:space="preserve"> </w:t>
      </w:r>
      <w:r w:rsidR="00CE24A5" w:rsidRPr="002B3727">
        <w:rPr>
          <w:rFonts w:cs="Arial" w:hAnsi="Arial" w:ascii="Arial"/>
          <w:sz w:val="24"/>
          <w:szCs w:val="24"/>
          <w:lang w:val="pl-PL"/>
        </w:rPr>
        <w:t>s</w:t>
      </w:r>
      <w:r w:rsidR="00A53119">
        <w:rPr>
          <w:rFonts w:cs="Arial" w:hAnsi="Arial" w:ascii="Arial"/>
          <w:sz w:val="24"/>
          <w:szCs w:val="24"/>
          <w:lang w:val="pl-PL"/>
        </w:rPr>
        <w:t>tanj</w:t>
      </w:r>
      <w:r w:rsidR="00946263">
        <w:rPr>
          <w:rFonts w:cs="Arial" w:hAnsi="Arial" w:ascii="Arial"/>
          <w:sz w:val="24"/>
          <w:szCs w:val="24"/>
          <w:lang w:val="pl-PL"/>
        </w:rPr>
        <w:t>u</w:t>
      </w:r>
      <w:r w:rsidR="00A53119">
        <w:rPr>
          <w:rFonts w:cs="Arial" w:hAnsi="Arial" w:ascii="Arial"/>
          <w:sz w:val="24"/>
          <w:szCs w:val="24"/>
          <w:lang w:val="pl-PL"/>
        </w:rPr>
        <w:t xml:space="preserve"> stečajne mase</w:t>
      </w:r>
    </w:p>
    <w:p w:rsidRDefault="008E0C10" w:rsidP="0074388B" w:rsidR="008E0C10" w:rsidRPr="002B3727">
      <w:pPr>
        <w:spacing w:lineRule="auto" w:line="288"/>
        <w:jc w:val="both"/>
        <w:rPr>
          <w:rFonts w:cs="Arial" w:hAnsi="Arial" w:ascii="Arial"/>
          <w:sz w:val="20"/>
          <w:szCs w:val="20"/>
          <w:lang w:val="pl-PL"/>
        </w:rPr>
      </w:pPr>
    </w:p>
    <w:p w:rsidRDefault="008E0C10" w:rsidP="008E0C10" w:rsidR="008E0C1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74388B" w:rsidP="0074388B" w:rsidR="008E0C10">
      <w:pPr>
        <w:spacing w:lineRule="auto" w:line="288"/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  <w:r w:rsidRPr="0074388B">
        <w:rPr>
          <w:rFonts w:cs="Arial" w:hAnsi="Arial" w:ascii="Arial"/>
          <w:b/>
          <w:i/>
          <w:sz w:val="24"/>
          <w:szCs w:val="24"/>
          <w:lang w:val="pl-PL"/>
        </w:rPr>
        <w:t>I.</w:t>
      </w:r>
      <w:r w:rsidRPr="0074388B">
        <w:rPr>
          <w:rFonts w:cs="Arial" w:hAnsi="Arial" w:ascii="Arial"/>
          <w:b/>
          <w:i/>
          <w:sz w:val="24"/>
          <w:szCs w:val="24"/>
          <w:u w:val="single"/>
          <w:lang w:val="pl-PL"/>
        </w:rPr>
        <w:t xml:space="preserve">  </w:t>
      </w:r>
      <w:r w:rsidR="00ED1FD0">
        <w:rPr>
          <w:rFonts w:cs="Arial" w:hAnsi="Arial" w:ascii="Arial"/>
          <w:b/>
          <w:i/>
          <w:sz w:val="24"/>
          <w:szCs w:val="24"/>
          <w:u w:val="single"/>
          <w:lang w:val="pl-PL"/>
        </w:rPr>
        <w:t xml:space="preserve">TIJEK STEČAJNOG POSTUPKA U RAZDOBLJU OD </w:t>
      </w:r>
      <w:r w:rsidR="00C007A9">
        <w:rPr>
          <w:rFonts w:cs="Arial" w:hAnsi="Arial" w:ascii="Arial"/>
          <w:b/>
          <w:i/>
          <w:sz w:val="24"/>
          <w:szCs w:val="24"/>
          <w:u w:val="single"/>
          <w:lang w:val="pl-PL"/>
        </w:rPr>
        <w:t>10</w:t>
      </w:r>
      <w:r w:rsidR="00ED1FD0">
        <w:rPr>
          <w:rFonts w:cs="Arial" w:hAnsi="Arial" w:ascii="Arial"/>
          <w:b/>
          <w:i/>
          <w:sz w:val="24"/>
          <w:szCs w:val="24"/>
          <w:u w:val="single"/>
          <w:lang w:val="pl-PL"/>
        </w:rPr>
        <w:t>.</w:t>
      </w:r>
      <w:r w:rsidR="003B6E68">
        <w:rPr>
          <w:rFonts w:cs="Arial" w:hAnsi="Arial" w:ascii="Arial"/>
          <w:b/>
          <w:i/>
          <w:sz w:val="24"/>
          <w:szCs w:val="24"/>
          <w:u w:val="single"/>
          <w:lang w:val="pl-PL"/>
        </w:rPr>
        <w:t>10</w:t>
      </w:r>
      <w:r w:rsidR="00ED1FD0">
        <w:rPr>
          <w:rFonts w:cs="Arial" w:hAnsi="Arial" w:ascii="Arial"/>
          <w:b/>
          <w:i/>
          <w:sz w:val="24"/>
          <w:szCs w:val="24"/>
          <w:u w:val="single"/>
          <w:lang w:val="pl-PL"/>
        </w:rPr>
        <w:t xml:space="preserve">.2018. do </w:t>
      </w:r>
      <w:r w:rsidR="00C007A9">
        <w:rPr>
          <w:rFonts w:cs="Arial" w:hAnsi="Arial" w:ascii="Arial"/>
          <w:b/>
          <w:i/>
          <w:sz w:val="24"/>
          <w:szCs w:val="24"/>
          <w:u w:val="single"/>
          <w:lang w:val="pl-PL"/>
        </w:rPr>
        <w:t>1</w:t>
      </w:r>
      <w:r w:rsidR="003B6E68">
        <w:rPr>
          <w:rFonts w:cs="Arial" w:hAnsi="Arial" w:ascii="Arial"/>
          <w:b/>
          <w:i/>
          <w:sz w:val="24"/>
          <w:szCs w:val="24"/>
          <w:u w:val="single"/>
          <w:lang w:val="pl-PL"/>
        </w:rPr>
        <w:t>8</w:t>
      </w:r>
      <w:r w:rsidR="00ED1FD0">
        <w:rPr>
          <w:rFonts w:cs="Arial" w:hAnsi="Arial" w:ascii="Arial"/>
          <w:b/>
          <w:i/>
          <w:sz w:val="24"/>
          <w:szCs w:val="24"/>
          <w:u w:val="single"/>
          <w:lang w:val="pl-PL"/>
        </w:rPr>
        <w:t>.</w:t>
      </w:r>
      <w:r w:rsidR="003B6E68">
        <w:rPr>
          <w:rFonts w:cs="Arial" w:hAnsi="Arial" w:ascii="Arial"/>
          <w:b/>
          <w:i/>
          <w:sz w:val="24"/>
          <w:szCs w:val="24"/>
          <w:u w:val="single"/>
          <w:lang w:val="pl-PL"/>
        </w:rPr>
        <w:t>01</w:t>
      </w:r>
      <w:r w:rsidR="00ED1FD0">
        <w:rPr>
          <w:rFonts w:cs="Arial" w:hAnsi="Arial" w:ascii="Arial"/>
          <w:b/>
          <w:i/>
          <w:sz w:val="24"/>
          <w:szCs w:val="24"/>
          <w:u w:val="single"/>
          <w:lang w:val="pl-PL"/>
        </w:rPr>
        <w:t>.201</w:t>
      </w:r>
      <w:r w:rsidR="003B6E68">
        <w:rPr>
          <w:rFonts w:cs="Arial" w:hAnsi="Arial" w:ascii="Arial"/>
          <w:b/>
          <w:i/>
          <w:sz w:val="24"/>
          <w:szCs w:val="24"/>
          <w:u w:val="single"/>
          <w:lang w:val="pl-PL"/>
        </w:rPr>
        <w:t>9</w:t>
      </w:r>
      <w:r w:rsidR="00ED1FD0">
        <w:rPr>
          <w:rFonts w:cs="Arial" w:hAnsi="Arial" w:ascii="Arial"/>
          <w:b/>
          <w:i/>
          <w:sz w:val="24"/>
          <w:szCs w:val="24"/>
          <w:u w:val="single"/>
          <w:lang w:val="pl-PL"/>
        </w:rPr>
        <w:t>.</w:t>
      </w:r>
    </w:p>
    <w:p w:rsidRDefault="00880A24" w:rsidP="0074388B" w:rsidR="00880A24">
      <w:pPr>
        <w:spacing w:lineRule="auto" w:line="288"/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</w:p>
    <w:p w:rsidRDefault="00880A24" w:rsidP="006C6AFD" w:rsidR="00880A24" w:rsidRPr="006C6AFD">
      <w:pPr>
        <w:pStyle w:val="Odlomakpopisa"/>
        <w:numPr>
          <w:ilvl w:val="0"/>
          <w:numId w:val="31"/>
        </w:numPr>
        <w:spacing w:lineRule="auto" w:line="312" w:after="0"/>
        <w:jc w:val="both"/>
        <w:rPr>
          <w:rFonts w:cs="Arial" w:hAnsi="Arial" w:ascii="Arial"/>
          <w:sz w:val="24"/>
          <w:szCs w:val="24"/>
        </w:rPr>
      </w:pPr>
      <w:r w:rsidRPr="006C6AFD">
        <w:rPr>
          <w:rFonts w:cs="Arial" w:hAnsi="Arial" w:ascii="Arial"/>
          <w:sz w:val="24"/>
          <w:szCs w:val="24"/>
          <w:lang w:val="pl-PL"/>
        </w:rPr>
        <w:t>U svezi prodaje nekretnine koje čin</w:t>
      </w:r>
      <w:r w:rsidR="0094598A">
        <w:rPr>
          <w:rFonts w:cs="Arial" w:hAnsi="Arial" w:ascii="Arial"/>
          <w:sz w:val="24"/>
          <w:szCs w:val="24"/>
          <w:lang w:val="pl-PL"/>
        </w:rPr>
        <w:t>e</w:t>
      </w:r>
      <w:r w:rsidRPr="006C6AFD">
        <w:rPr>
          <w:rFonts w:cs="Arial" w:hAnsi="Arial" w:ascii="Arial"/>
          <w:sz w:val="24"/>
          <w:szCs w:val="24"/>
          <w:lang w:val="pl-PL"/>
        </w:rPr>
        <w:t xml:space="preserve"> stečajnu masu i to</w:t>
      </w:r>
      <w:r w:rsidRPr="006C6AFD">
        <w:rPr>
          <w:rFonts w:cs="Arial" w:hAnsi="Arial" w:ascii="Arial"/>
          <w:sz w:val="24"/>
          <w:szCs w:val="24"/>
        </w:rPr>
        <w:t xml:space="preserve"> nekretnine</w:t>
      </w:r>
      <w:r w:rsidRPr="006C6AFD">
        <w:rPr>
          <w:rFonts w:cs="Arial" w:eastAsia="Times New Roman" w:hAnsi="Arial" w:ascii="Arial"/>
          <w:sz w:val="24"/>
          <w:szCs w:val="24"/>
          <w:lang w:eastAsia="hr-HR"/>
        </w:rPr>
        <w:t xml:space="preserve"> upisane u zemljišne knjige Općinskog suda u Sisku,</w:t>
      </w:r>
      <w:r w:rsidR="00504060">
        <w:rPr>
          <w:rFonts w:cs="Arial" w:eastAsia="Times New Roman" w:hAnsi="Arial" w:ascii="Arial"/>
          <w:sz w:val="24"/>
          <w:szCs w:val="24"/>
          <w:lang w:eastAsia="hr-HR"/>
        </w:rPr>
        <w:t xml:space="preserve"> zemljišnoknjižni odjel Sisak,</w:t>
      </w:r>
      <w:r w:rsidRPr="006C6AFD">
        <w:rPr>
          <w:rFonts w:cs="Arial" w:eastAsia="Times New Roman" w:hAnsi="Arial" w:ascii="Arial"/>
          <w:sz w:val="24"/>
          <w:szCs w:val="24"/>
          <w:lang w:eastAsia="hr-HR"/>
        </w:rPr>
        <w:t xml:space="preserve"> zemljišnoknjižne oznake kat. čest 1858/2, zk.ul. 3704. k.o. Novi Sisak, Trgovački sud u Zagrebu je u ovršnom postupku pod poslovnim brojem </w:t>
      </w:r>
      <w:r w:rsidRPr="006C6AFD">
        <w:rPr>
          <w:rFonts w:cs="Arial" w:hAnsi="Arial" w:ascii="Arial"/>
          <w:sz w:val="24"/>
          <w:szCs w:val="24"/>
        </w:rPr>
        <w:t xml:space="preserve">Ovr-283/18, dana 25. listopada 2018. godine donio </w:t>
      </w:r>
      <w:r w:rsidR="007F18EF" w:rsidRPr="006C6AFD">
        <w:rPr>
          <w:rFonts w:cs="Arial" w:hAnsi="Arial" w:ascii="Arial"/>
          <w:sz w:val="24"/>
          <w:szCs w:val="24"/>
        </w:rPr>
        <w:t>R</w:t>
      </w:r>
      <w:r w:rsidRPr="006C6AFD">
        <w:rPr>
          <w:rFonts w:cs="Arial" w:hAnsi="Arial" w:ascii="Arial"/>
          <w:sz w:val="24"/>
          <w:szCs w:val="24"/>
        </w:rPr>
        <w:t>ješenje kojim se obustavlja ovrha i ukidaju se provedene radnje</w:t>
      </w:r>
      <w:r w:rsidR="007F18EF" w:rsidRPr="006C6AFD">
        <w:rPr>
          <w:rFonts w:cs="Arial" w:hAnsi="Arial" w:ascii="Arial"/>
          <w:sz w:val="24"/>
          <w:szCs w:val="24"/>
        </w:rPr>
        <w:t xml:space="preserve"> te Zaključak od dana 29.studenog 2018. godine, kojim se nalaže zemljišnoknjižnom odjelu Općinskog suda u Sisku brisanje zabilježbe ovrhe na naprijed navedenim nekretninama ovršenika</w:t>
      </w:r>
      <w:r w:rsidR="007D0EEB">
        <w:rPr>
          <w:rFonts w:cs="Arial" w:hAnsi="Arial" w:ascii="Arial"/>
          <w:sz w:val="24"/>
          <w:szCs w:val="24"/>
        </w:rPr>
        <w:t>,</w:t>
      </w:r>
      <w:r w:rsidR="007F18EF" w:rsidRPr="006C6AFD">
        <w:rPr>
          <w:rFonts w:cs="Arial" w:hAnsi="Arial" w:ascii="Arial"/>
          <w:sz w:val="24"/>
          <w:szCs w:val="24"/>
        </w:rPr>
        <w:t xml:space="preserve"> koja zabilježba je upisana temeljem rješenja o ovrsi Općinskog suda u Sisku broj Ovr-5815/16 od 23. travnja 2018. i rješenja Zk odjela broj Z-7590/18 od 27 travnja 2018.</w:t>
      </w:r>
    </w:p>
    <w:p w:rsidRDefault="007F18EF" w:rsidP="006C6AFD" w:rsidR="007F18EF" w:rsidRPr="006C6AFD">
      <w:pPr>
        <w:pStyle w:val="Odlomakpopisa"/>
        <w:numPr>
          <w:ilvl w:val="0"/>
          <w:numId w:val="33"/>
        </w:numPr>
        <w:spacing w:lineRule="auto" w:line="288"/>
        <w:rPr>
          <w:rFonts w:cs="Arial" w:hAnsi="Arial" w:ascii="Arial"/>
          <w:sz w:val="24"/>
          <w:szCs w:val="24"/>
          <w:u w:val="single"/>
          <w:lang w:val="pl-PL"/>
        </w:rPr>
      </w:pPr>
      <w:r w:rsidRPr="006C6AFD">
        <w:rPr>
          <w:rFonts w:cs="Arial" w:hAnsi="Arial" w:ascii="Arial"/>
          <w:sz w:val="24"/>
          <w:szCs w:val="24"/>
          <w:u w:val="single"/>
          <w:lang w:val="pl-PL"/>
        </w:rPr>
        <w:t>Prilog:</w:t>
      </w:r>
    </w:p>
    <w:p w:rsidRDefault="007F18EF" w:rsidP="007F18EF" w:rsidR="00880A24">
      <w:pPr>
        <w:pStyle w:val="Odlomakpopisa"/>
        <w:numPr>
          <w:ilvl w:val="0"/>
          <w:numId w:val="32"/>
        </w:numPr>
        <w:spacing w:lineRule="auto" w:line="288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Rješenje</w:t>
      </w:r>
      <w:r w:rsidR="00880A24">
        <w:rPr>
          <w:rFonts w:cs="Arial" w:hAnsi="Arial" w:ascii="Arial"/>
          <w:sz w:val="24"/>
          <w:szCs w:val="24"/>
          <w:lang w:val="pl-PL"/>
        </w:rPr>
        <w:t xml:space="preserve"> Trgovačkog suda u Zagrebu, posl. br. Ovr-283/2018.</w:t>
      </w:r>
      <w:r>
        <w:rPr>
          <w:rFonts w:cs="Arial" w:hAnsi="Arial" w:ascii="Arial"/>
          <w:sz w:val="24"/>
          <w:szCs w:val="24"/>
          <w:lang w:val="pl-PL"/>
        </w:rPr>
        <w:t xml:space="preserve"> od 25.10.2018.</w:t>
      </w:r>
    </w:p>
    <w:p w:rsidRDefault="007F18EF" w:rsidP="007F18EF" w:rsidR="007F18EF">
      <w:pPr>
        <w:pStyle w:val="Odlomakpopisa"/>
        <w:numPr>
          <w:ilvl w:val="0"/>
          <w:numId w:val="32"/>
        </w:numPr>
        <w:spacing w:lineRule="auto" w:line="288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Zakljlučak Trgovačkog suda u Zagrebu, posl. br. Ovr-283/18 od 29.11.2018.</w:t>
      </w:r>
    </w:p>
    <w:p w:rsidRDefault="006C6AFD" w:rsidP="006C6AFD" w:rsidR="006C6AFD">
      <w:pPr>
        <w:spacing w:lineRule="auto" w:line="288"/>
        <w:rPr>
          <w:rFonts w:cs="Arial" w:hAnsi="Arial" w:ascii="Arial"/>
          <w:sz w:val="24"/>
          <w:szCs w:val="24"/>
          <w:lang w:val="pl-PL"/>
        </w:rPr>
      </w:pPr>
    </w:p>
    <w:p w:rsidRDefault="006C6AFD" w:rsidP="007D0EEB" w:rsidR="006C6AFD">
      <w:pPr>
        <w:spacing w:lineRule="auto" w:line="312" w:after="0"/>
        <w:ind w:left="709"/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Dana 05. </w:t>
      </w:r>
      <w:r w:rsidR="0094598A">
        <w:rPr>
          <w:rFonts w:cs="Arial" w:hAnsi="Arial" w:ascii="Arial"/>
          <w:sz w:val="24"/>
          <w:szCs w:val="24"/>
          <w:lang w:val="pl-PL"/>
        </w:rPr>
        <w:t>p</w:t>
      </w:r>
      <w:r>
        <w:rPr>
          <w:rFonts w:cs="Arial" w:hAnsi="Arial" w:ascii="Arial"/>
          <w:sz w:val="24"/>
          <w:szCs w:val="24"/>
          <w:lang w:val="pl-PL"/>
        </w:rPr>
        <w:t xml:space="preserve">rosinca 2018. godine, temeljem naprijed navedenog pravomoćnog Rješenja i Zaključka, zamljišnoknjižni odjel  Općinskog suda u Sisku donio je Rješenje, posl. br. </w:t>
      </w:r>
      <w:r>
        <w:rPr>
          <w:rFonts w:cs="Arial" w:hAnsi="Arial" w:ascii="Arial"/>
          <w:sz w:val="24"/>
          <w:szCs w:val="24"/>
          <w:lang w:val="pl-PL"/>
        </w:rPr>
        <w:lastRenderedPageBreak/>
        <w:t>Z-20085/2018, kojim se dopušta na naprijed opisanim nekretninama brisanje zabilježba ovrhe.</w:t>
      </w:r>
      <w:r w:rsidR="00504060">
        <w:rPr>
          <w:rFonts w:cs="Arial" w:hAnsi="Arial" w:ascii="Arial"/>
          <w:sz w:val="24"/>
          <w:szCs w:val="24"/>
          <w:lang w:val="pl-PL"/>
        </w:rPr>
        <w:t xml:space="preserve"> Do dana sastavljanja izvješća, brisanje zabilježbe ovrhe još nije provedeno u zemljišnim knjigama</w:t>
      </w:r>
    </w:p>
    <w:p w:rsidRDefault="006C6AFD" w:rsidP="006C6AFD" w:rsidR="00504060" w:rsidRPr="00504060">
      <w:pPr>
        <w:pStyle w:val="Odlomakpopisa"/>
        <w:numPr>
          <w:ilvl w:val="0"/>
          <w:numId w:val="33"/>
        </w:numPr>
        <w:spacing w:lineRule="auto" w:line="288"/>
        <w:rPr>
          <w:rFonts w:cs="Arial" w:hAnsi="Arial" w:ascii="Arial"/>
          <w:sz w:val="24"/>
          <w:szCs w:val="24"/>
          <w:lang w:val="pl-PL"/>
        </w:rPr>
      </w:pPr>
      <w:r w:rsidRPr="009D337A">
        <w:rPr>
          <w:rFonts w:cs="Arial" w:hAnsi="Arial" w:ascii="Arial"/>
          <w:sz w:val="24"/>
          <w:szCs w:val="24"/>
          <w:u w:val="single"/>
          <w:lang w:val="pl-PL"/>
        </w:rPr>
        <w:t>Prilog:</w:t>
      </w:r>
    </w:p>
    <w:p w:rsidRDefault="006C6AFD" w:rsidP="00504060" w:rsidR="006C6AFD">
      <w:pPr>
        <w:pStyle w:val="Odlomakpopisa"/>
        <w:numPr>
          <w:ilvl w:val="0"/>
          <w:numId w:val="36"/>
        </w:numPr>
        <w:spacing w:lineRule="auto" w:line="288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 Rješenje Općinskog suda u Sisku, posl. br. Z-20085/2018</w:t>
      </w:r>
    </w:p>
    <w:p w:rsidRDefault="00504060" w:rsidP="00504060" w:rsidR="00504060">
      <w:pPr>
        <w:pStyle w:val="Odlomakpopisa"/>
        <w:numPr>
          <w:ilvl w:val="0"/>
          <w:numId w:val="36"/>
        </w:numPr>
        <w:spacing w:lineRule="auto" w:line="288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 ZK izvadak</w:t>
      </w:r>
    </w:p>
    <w:p w:rsidRDefault="006C6AFD" w:rsidP="006C6AFD" w:rsidR="006C6AFD">
      <w:pPr>
        <w:spacing w:lineRule="auto" w:line="288"/>
        <w:rPr>
          <w:rFonts w:cs="Arial" w:hAnsi="Arial" w:ascii="Arial"/>
          <w:sz w:val="24"/>
          <w:szCs w:val="24"/>
          <w:lang w:val="pl-PL"/>
        </w:rPr>
      </w:pPr>
    </w:p>
    <w:p w:rsidRDefault="009D337A" w:rsidP="007D0EEB" w:rsidR="009D337A" w:rsidRPr="007D0EEB">
      <w:pPr>
        <w:pStyle w:val="Odlomakpopisa"/>
        <w:numPr>
          <w:ilvl w:val="0"/>
          <w:numId w:val="31"/>
        </w:numPr>
        <w:spacing w:lineRule="auto" w:line="288"/>
        <w:jc w:val="both"/>
        <w:rPr>
          <w:rFonts w:cs="Arial" w:hAnsi="Arial" w:ascii="Arial"/>
          <w:sz w:val="24"/>
          <w:szCs w:val="24"/>
          <w:lang w:val="pl-PL"/>
        </w:rPr>
      </w:pPr>
      <w:r w:rsidRPr="007D0EEB">
        <w:rPr>
          <w:rFonts w:cs="Arial" w:hAnsi="Arial" w:ascii="Arial"/>
          <w:sz w:val="24"/>
          <w:szCs w:val="24"/>
          <w:lang w:val="pl-PL"/>
        </w:rPr>
        <w:t>U svezi procjene pokretnina, Županijsko državno odvjetnišvo</w:t>
      </w:r>
      <w:r w:rsidR="007D0EEB" w:rsidRPr="007D0EEB">
        <w:rPr>
          <w:rFonts w:cs="Arial" w:hAnsi="Arial" w:ascii="Arial"/>
          <w:sz w:val="24"/>
          <w:szCs w:val="24"/>
          <w:lang w:val="pl-PL"/>
        </w:rPr>
        <w:t xml:space="preserve"> u Zagrebu,</w:t>
      </w:r>
      <w:r w:rsidRPr="007D0EEB">
        <w:rPr>
          <w:rFonts w:cs="Arial" w:hAnsi="Arial" w:ascii="Arial"/>
          <w:sz w:val="24"/>
          <w:szCs w:val="24"/>
          <w:lang w:val="pl-PL"/>
        </w:rPr>
        <w:t xml:space="preserve"> podneskom od 15. </w:t>
      </w:r>
      <w:r w:rsidR="007D0EEB" w:rsidRPr="007D0EEB">
        <w:rPr>
          <w:rFonts w:cs="Arial" w:hAnsi="Arial" w:ascii="Arial"/>
          <w:sz w:val="24"/>
          <w:szCs w:val="24"/>
          <w:lang w:val="pl-PL"/>
        </w:rPr>
        <w:t>s</w:t>
      </w:r>
      <w:r w:rsidRPr="007D0EEB">
        <w:rPr>
          <w:rFonts w:cs="Arial" w:hAnsi="Arial" w:ascii="Arial"/>
          <w:sz w:val="24"/>
          <w:szCs w:val="24"/>
          <w:lang w:val="pl-PL"/>
        </w:rPr>
        <w:t xml:space="preserve">tudenog obavijestilo </w:t>
      </w:r>
      <w:r w:rsidR="007D0EEB" w:rsidRPr="007D0EEB">
        <w:rPr>
          <w:rFonts w:cs="Arial" w:hAnsi="Arial" w:ascii="Arial"/>
          <w:sz w:val="24"/>
          <w:szCs w:val="24"/>
          <w:lang w:val="pl-PL"/>
        </w:rPr>
        <w:t xml:space="preserve">me </w:t>
      </w:r>
      <w:r w:rsidRPr="007D0EEB">
        <w:rPr>
          <w:rFonts w:cs="Arial" w:hAnsi="Arial" w:ascii="Arial"/>
          <w:sz w:val="24"/>
          <w:szCs w:val="24"/>
          <w:lang w:val="pl-PL"/>
        </w:rPr>
        <w:t>da Republika Hrvatska, Ministarstvo Financija, Porezna uprava nije u mogućnosti izvršiti procjenu pokretnina te predlaže da stečajna upraviteljica poduzme daljnje radnje radi procjene.</w:t>
      </w:r>
    </w:p>
    <w:p w:rsidRDefault="009D337A" w:rsidP="007D0EEB" w:rsidR="009D337A" w:rsidRPr="007D0EEB">
      <w:pPr>
        <w:spacing w:lineRule="auto" w:line="288"/>
        <w:ind w:left="708"/>
        <w:jc w:val="both"/>
        <w:rPr>
          <w:rFonts w:cs="Arial" w:hAnsi="Arial" w:ascii="Arial"/>
          <w:sz w:val="24"/>
          <w:szCs w:val="24"/>
          <w:lang w:val="pl-PL"/>
        </w:rPr>
      </w:pPr>
      <w:r w:rsidRPr="007D0EEB">
        <w:rPr>
          <w:rFonts w:cs="Arial" w:hAnsi="Arial" w:ascii="Arial"/>
          <w:sz w:val="24"/>
          <w:szCs w:val="24"/>
          <w:lang w:val="pl-PL"/>
        </w:rPr>
        <w:t>Za procjenu pokretnine angažirala sam stalnog sudskokg vještaka prometnotehničke i strojarske struke</w:t>
      </w:r>
      <w:r w:rsidR="007D0EEB">
        <w:rPr>
          <w:rFonts w:cs="Arial" w:hAnsi="Arial" w:ascii="Arial"/>
          <w:sz w:val="24"/>
          <w:szCs w:val="24"/>
          <w:lang w:val="pl-PL"/>
        </w:rPr>
        <w:t xml:space="preserve"> Slobodana Ivekovića,</w:t>
      </w:r>
      <w:r w:rsidRPr="007D0EEB">
        <w:rPr>
          <w:rFonts w:cs="Arial" w:hAnsi="Arial" w:ascii="Arial"/>
          <w:sz w:val="24"/>
          <w:szCs w:val="24"/>
          <w:lang w:val="pl-PL"/>
        </w:rPr>
        <w:t xml:space="preserve"> koji je izvršio procjenu vrijednosti vozila i i strojeva u ukupnom iznosu od 19.670,00 kn</w:t>
      </w:r>
      <w:r w:rsidR="007D0EEB">
        <w:rPr>
          <w:rFonts w:cs="Arial" w:hAnsi="Arial" w:ascii="Arial"/>
          <w:sz w:val="24"/>
          <w:szCs w:val="24"/>
          <w:lang w:val="pl-PL"/>
        </w:rPr>
        <w:t xml:space="preserve"> uvećano za PDV.</w:t>
      </w:r>
    </w:p>
    <w:p w:rsidRDefault="007D0EEB" w:rsidP="007D0EEB" w:rsidR="007D0EEB" w:rsidRPr="007D0EEB">
      <w:pPr>
        <w:spacing w:lineRule="auto" w:line="288"/>
        <w:ind w:left="708"/>
        <w:jc w:val="both"/>
        <w:rPr>
          <w:rFonts w:cs="Arial" w:hAnsi="Arial" w:ascii="Arial"/>
          <w:sz w:val="24"/>
          <w:szCs w:val="24"/>
          <w:lang w:val="pl-PL"/>
        </w:rPr>
      </w:pPr>
      <w:r w:rsidRPr="007D0EEB">
        <w:rPr>
          <w:rFonts w:cs="Arial" w:hAnsi="Arial" w:ascii="Arial"/>
          <w:sz w:val="24"/>
          <w:szCs w:val="24"/>
          <w:lang w:val="pl-PL"/>
        </w:rPr>
        <w:t>Procjembeni elaborati dostavljeni su na uvid Županijskm državnom odvjetništvu u Zagrebu.</w:t>
      </w:r>
    </w:p>
    <w:p w:rsidRDefault="009D337A" w:rsidP="009D337A" w:rsidR="009D337A" w:rsidRPr="007D0EEB">
      <w:pPr>
        <w:pStyle w:val="Odlomakpopisa"/>
        <w:numPr>
          <w:ilvl w:val="0"/>
          <w:numId w:val="33"/>
        </w:numPr>
        <w:spacing w:lineRule="auto" w:line="288"/>
        <w:jc w:val="both"/>
        <w:rPr>
          <w:rFonts w:cs="Arial" w:hAnsi="Arial" w:ascii="Arial"/>
          <w:sz w:val="24"/>
          <w:szCs w:val="24"/>
          <w:u w:val="single"/>
          <w:lang w:val="pl-PL"/>
        </w:rPr>
      </w:pPr>
      <w:r w:rsidRPr="007D0EEB">
        <w:rPr>
          <w:rFonts w:cs="Arial" w:hAnsi="Arial" w:ascii="Arial"/>
          <w:sz w:val="24"/>
          <w:szCs w:val="24"/>
          <w:u w:val="single"/>
          <w:lang w:val="pl-PL"/>
        </w:rPr>
        <w:t>Prilog:</w:t>
      </w:r>
    </w:p>
    <w:p w:rsidRDefault="007D0EEB" w:rsidP="007D0EEB" w:rsidR="007D0EEB">
      <w:pPr>
        <w:pStyle w:val="Odlomakpopisa"/>
        <w:numPr>
          <w:ilvl w:val="0"/>
          <w:numId w:val="34"/>
        </w:numPr>
        <w:spacing w:lineRule="auto" w:line="288"/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Procjena vrijednosti vozila</w:t>
      </w:r>
      <w:r w:rsidR="00673F59">
        <w:rPr>
          <w:rFonts w:cs="Arial" w:hAnsi="Arial" w:ascii="Arial"/>
          <w:sz w:val="24"/>
          <w:szCs w:val="24"/>
          <w:lang w:val="pl-PL"/>
        </w:rPr>
        <w:t>, prosinac 2018.</w:t>
      </w:r>
    </w:p>
    <w:p w:rsidRDefault="007D0EEB" w:rsidP="007D0EEB" w:rsidR="007D0EEB">
      <w:pPr>
        <w:pStyle w:val="Odlomakpopisa"/>
        <w:numPr>
          <w:ilvl w:val="0"/>
          <w:numId w:val="34"/>
        </w:numPr>
        <w:spacing w:lineRule="auto" w:line="288"/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Procjena vrijednosti strojeva</w:t>
      </w:r>
      <w:r w:rsidR="00673F59">
        <w:rPr>
          <w:rFonts w:cs="Arial" w:hAnsi="Arial" w:ascii="Arial"/>
          <w:sz w:val="24"/>
          <w:szCs w:val="24"/>
          <w:lang w:val="pl-PL"/>
        </w:rPr>
        <w:t>, prosinac 2018.</w:t>
      </w:r>
    </w:p>
    <w:p w:rsidRDefault="007D0EEB" w:rsidP="007D0EEB" w:rsidR="007D0EEB">
      <w:pPr>
        <w:spacing w:lineRule="auto" w:line="288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7D0EEB" w:rsidP="007D0EEB" w:rsidR="007D0EEB">
      <w:pPr>
        <w:pStyle w:val="Odlomakpopisa"/>
        <w:numPr>
          <w:ilvl w:val="0"/>
          <w:numId w:val="34"/>
        </w:numPr>
        <w:spacing w:lineRule="auto" w:line="288"/>
        <w:ind w:left="700"/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Glede procjene nekretnine, već nakon što je Trgovački sud u Zagrebu donio rješenje kojim se obustavlja ovrha, kontaktirala sam razlučnog vjerovnika,</w:t>
      </w:r>
      <w:r w:rsidRPr="007D0EEB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Pr="00525467">
        <w:rPr>
          <w:rFonts w:cs="Arial" w:eastAsia="Times New Roman" w:hAnsi="Arial" w:ascii="Arial"/>
          <w:sz w:val="24"/>
          <w:szCs w:val="24"/>
          <w:lang w:eastAsia="hr-HR"/>
        </w:rPr>
        <w:t>PRIVREDN</w:t>
      </w:r>
      <w:r>
        <w:rPr>
          <w:rFonts w:cs="Arial" w:eastAsia="Times New Roman" w:hAnsi="Arial" w:ascii="Arial"/>
          <w:sz w:val="24"/>
          <w:szCs w:val="24"/>
          <w:lang w:eastAsia="hr-HR"/>
        </w:rPr>
        <w:t>U</w:t>
      </w:r>
      <w:r w:rsidRPr="00525467">
        <w:rPr>
          <w:rFonts w:cs="Arial" w:eastAsia="Times New Roman" w:hAnsi="Arial" w:ascii="Arial"/>
          <w:sz w:val="24"/>
          <w:szCs w:val="24"/>
          <w:lang w:eastAsia="hr-HR"/>
        </w:rPr>
        <w:t xml:space="preserve"> BANKA d.d.,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Pr="00525467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>
        <w:rPr>
          <w:rFonts w:cs="Arial" w:eastAsia="Times New Roman" w:hAnsi="Arial" w:ascii="Arial"/>
          <w:sz w:val="24"/>
          <w:szCs w:val="24"/>
          <w:lang w:eastAsia="hr-HR"/>
        </w:rPr>
        <w:t>R</w:t>
      </w:r>
      <w:r w:rsidRPr="00525467">
        <w:rPr>
          <w:rFonts w:cs="Arial" w:eastAsia="Times New Roman" w:hAnsi="Arial" w:ascii="Arial"/>
          <w:sz w:val="24"/>
          <w:szCs w:val="24"/>
          <w:lang w:eastAsia="hr-HR"/>
        </w:rPr>
        <w:t>adnička cesta 50, Zagreb, OIB: 02535697732</w:t>
      </w:r>
      <w:r>
        <w:rPr>
          <w:rFonts w:cs="Arial" w:hAnsi="Arial" w:ascii="Arial"/>
          <w:sz w:val="24"/>
          <w:szCs w:val="24"/>
          <w:lang w:val="pl-PL"/>
        </w:rPr>
        <w:t xml:space="preserve"> koji je predložio da se izvrši procjena nekretnina za potrebe utvđivanja </w:t>
      </w:r>
      <w:r w:rsidR="007F599A">
        <w:rPr>
          <w:rFonts w:cs="Arial" w:hAnsi="Arial" w:ascii="Arial"/>
          <w:sz w:val="24"/>
          <w:szCs w:val="24"/>
          <w:lang w:val="pl-PL"/>
        </w:rPr>
        <w:t xml:space="preserve">njezine </w:t>
      </w:r>
      <w:r>
        <w:rPr>
          <w:rFonts w:cs="Arial" w:hAnsi="Arial" w:ascii="Arial"/>
          <w:sz w:val="24"/>
          <w:szCs w:val="24"/>
          <w:lang w:val="pl-PL"/>
        </w:rPr>
        <w:t>vrijednosti</w:t>
      </w:r>
      <w:r w:rsidR="003B6E68">
        <w:rPr>
          <w:rFonts w:cs="Arial" w:hAnsi="Arial" w:ascii="Arial"/>
          <w:sz w:val="24"/>
          <w:szCs w:val="24"/>
          <w:lang w:val="pl-PL"/>
        </w:rPr>
        <w:t xml:space="preserve"> i prodaje</w:t>
      </w:r>
      <w:r>
        <w:rPr>
          <w:rFonts w:cs="Arial" w:hAnsi="Arial" w:ascii="Arial"/>
          <w:sz w:val="24"/>
          <w:szCs w:val="24"/>
          <w:lang w:val="pl-PL"/>
        </w:rPr>
        <w:t xml:space="preserve"> u stečajnom postupku. Naime, razlučni vjerovnik je već u dva navrata pokrenuo ovršni postupak radi prodaje nekretnine i namirenja, međutim nije bilo zainteresiranih kupaca te </w:t>
      </w:r>
      <w:r w:rsidR="003B6E68">
        <w:rPr>
          <w:rFonts w:cs="Arial" w:hAnsi="Arial" w:ascii="Arial"/>
          <w:sz w:val="24"/>
          <w:szCs w:val="24"/>
          <w:lang w:val="pl-PL"/>
        </w:rPr>
        <w:t>su</w:t>
      </w:r>
      <w:r>
        <w:rPr>
          <w:rFonts w:cs="Arial" w:hAnsi="Arial" w:ascii="Arial"/>
          <w:sz w:val="24"/>
          <w:szCs w:val="24"/>
          <w:lang w:val="pl-PL"/>
        </w:rPr>
        <w:t xml:space="preserve"> ovršni postupci obustavljen</w:t>
      </w:r>
      <w:r w:rsidR="00504060">
        <w:rPr>
          <w:rFonts w:cs="Arial" w:hAnsi="Arial" w:ascii="Arial"/>
          <w:sz w:val="24"/>
          <w:szCs w:val="24"/>
          <w:lang w:val="pl-PL"/>
        </w:rPr>
        <w:t>i</w:t>
      </w:r>
      <w:r>
        <w:rPr>
          <w:rFonts w:cs="Arial" w:hAnsi="Arial" w:ascii="Arial"/>
          <w:sz w:val="24"/>
          <w:szCs w:val="24"/>
          <w:lang w:val="pl-PL"/>
        </w:rPr>
        <w:t xml:space="preserve">, a </w:t>
      </w:r>
      <w:r w:rsidR="003B6E68">
        <w:rPr>
          <w:rFonts w:cs="Arial" w:hAnsi="Arial" w:ascii="Arial"/>
          <w:sz w:val="24"/>
          <w:szCs w:val="24"/>
          <w:lang w:val="pl-PL"/>
        </w:rPr>
        <w:t xml:space="preserve">vrijednost nekretnine u </w:t>
      </w:r>
      <w:r w:rsidR="00504060">
        <w:rPr>
          <w:rFonts w:cs="Arial" w:hAnsi="Arial" w:ascii="Arial"/>
          <w:sz w:val="24"/>
          <w:szCs w:val="24"/>
          <w:lang w:val="pl-PL"/>
        </w:rPr>
        <w:t xml:space="preserve">posljednjem </w:t>
      </w:r>
      <w:r>
        <w:rPr>
          <w:rFonts w:cs="Arial" w:hAnsi="Arial" w:ascii="Arial"/>
          <w:sz w:val="24"/>
          <w:szCs w:val="24"/>
          <w:lang w:val="pl-PL"/>
        </w:rPr>
        <w:t xml:space="preserve">ovršnom postupku </w:t>
      </w:r>
      <w:r w:rsidR="003B6E68">
        <w:rPr>
          <w:rFonts w:cs="Arial" w:hAnsi="Arial" w:ascii="Arial"/>
          <w:sz w:val="24"/>
          <w:szCs w:val="24"/>
          <w:lang w:val="pl-PL"/>
        </w:rPr>
        <w:t>utvrđena je temeljem procjembenog elaborata iz 2015. godine.</w:t>
      </w:r>
    </w:p>
    <w:p w:rsidRDefault="003B6E68" w:rsidP="003B6E68" w:rsidR="003B6E68" w:rsidRPr="003B6E68">
      <w:pPr>
        <w:pStyle w:val="Odlomakpopisa"/>
        <w:rPr>
          <w:rFonts w:cs="Arial" w:hAnsi="Arial" w:ascii="Arial"/>
          <w:sz w:val="24"/>
          <w:szCs w:val="24"/>
          <w:lang w:val="pl-PL"/>
        </w:rPr>
      </w:pPr>
    </w:p>
    <w:p w:rsidRDefault="003B6E68" w:rsidP="003B6E68" w:rsidR="003B6E68">
      <w:pPr>
        <w:pStyle w:val="Odlomakpopisa"/>
        <w:spacing w:lineRule="auto" w:line="288"/>
        <w:ind w:left="700"/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Uz suglasnost razlučnog vjerovnika Privredne banka d.d., izvršena je procjena nekretnine od strane stalnog sudskog vještaka za graditeljstvo i procjenu nekretnina, Quadriga projekt d.o.o. iz Velike Gorice. </w:t>
      </w:r>
      <w:r w:rsidRPr="003B6E68">
        <w:rPr>
          <w:rFonts w:cs="Arial" w:hAnsi="Arial" w:ascii="Arial"/>
          <w:sz w:val="24"/>
          <w:szCs w:val="24"/>
          <w:lang w:val="pl-PL"/>
        </w:rPr>
        <w:t>Proc</w:t>
      </w:r>
      <w:r w:rsidR="007F599A">
        <w:rPr>
          <w:rFonts w:cs="Arial" w:hAnsi="Arial" w:ascii="Arial"/>
          <w:sz w:val="24"/>
          <w:szCs w:val="24"/>
          <w:lang w:val="pl-PL"/>
        </w:rPr>
        <w:t>i</w:t>
      </w:r>
      <w:r w:rsidRPr="003B6E68">
        <w:rPr>
          <w:rFonts w:cs="Arial" w:hAnsi="Arial" w:ascii="Arial"/>
          <w:sz w:val="24"/>
          <w:szCs w:val="24"/>
          <w:lang w:val="pl-PL"/>
        </w:rPr>
        <w:t>jenjena vrijednos</w:t>
      </w:r>
      <w:r w:rsidR="007F599A">
        <w:rPr>
          <w:rFonts w:cs="Arial" w:hAnsi="Arial" w:ascii="Arial"/>
          <w:sz w:val="24"/>
          <w:szCs w:val="24"/>
          <w:lang w:val="pl-PL"/>
        </w:rPr>
        <w:t>t</w:t>
      </w:r>
      <w:r w:rsidRPr="003B6E68">
        <w:rPr>
          <w:rFonts w:cs="Arial" w:hAnsi="Arial" w:ascii="Arial"/>
          <w:sz w:val="24"/>
          <w:szCs w:val="24"/>
          <w:lang w:val="pl-PL"/>
        </w:rPr>
        <w:t xml:space="preserve"> nekretnine iznosi 1.840.000,00 kn.</w:t>
      </w:r>
      <w:r>
        <w:rPr>
          <w:rFonts w:cs="Arial" w:hAnsi="Arial" w:ascii="Arial"/>
          <w:sz w:val="24"/>
          <w:szCs w:val="24"/>
          <w:lang w:val="pl-PL"/>
        </w:rPr>
        <w:t xml:space="preserve"> </w:t>
      </w:r>
      <w:r w:rsidRPr="003B6E68">
        <w:rPr>
          <w:rFonts w:cs="Arial" w:hAnsi="Arial" w:ascii="Arial"/>
          <w:sz w:val="24"/>
          <w:szCs w:val="24"/>
          <w:lang w:val="pl-PL"/>
        </w:rPr>
        <w:t>Procjembeni elaborat dostavljen je razlučnom vjerovniku.</w:t>
      </w:r>
    </w:p>
    <w:p w:rsidRDefault="003B6E68" w:rsidP="003B6E68" w:rsidR="003B6E68">
      <w:pPr>
        <w:pStyle w:val="Odlomakpopisa"/>
        <w:spacing w:lineRule="auto" w:line="288"/>
        <w:ind w:left="700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3B6E68" w:rsidP="003B6E68" w:rsidR="003B6E68" w:rsidRPr="003B6E68">
      <w:pPr>
        <w:pStyle w:val="Odlomakpopisa"/>
        <w:numPr>
          <w:ilvl w:val="0"/>
          <w:numId w:val="33"/>
        </w:numPr>
        <w:spacing w:lineRule="auto" w:line="288"/>
        <w:jc w:val="both"/>
        <w:rPr>
          <w:rFonts w:cs="Arial" w:hAnsi="Arial" w:ascii="Arial"/>
          <w:sz w:val="24"/>
          <w:szCs w:val="24"/>
          <w:lang w:val="pl-PL"/>
        </w:rPr>
      </w:pPr>
      <w:r w:rsidRPr="003B6E68">
        <w:rPr>
          <w:rFonts w:cs="Arial" w:hAnsi="Arial" w:ascii="Arial"/>
          <w:sz w:val="24"/>
          <w:szCs w:val="24"/>
          <w:u w:val="single"/>
          <w:lang w:val="pl-PL"/>
        </w:rPr>
        <w:t>Prilog</w:t>
      </w:r>
      <w:r>
        <w:rPr>
          <w:rFonts w:cs="Arial" w:hAnsi="Arial" w:ascii="Arial"/>
          <w:sz w:val="24"/>
          <w:szCs w:val="24"/>
          <w:lang w:val="pl-PL"/>
        </w:rPr>
        <w:t>: Procjena vrijednosti nekretnine</w:t>
      </w:r>
      <w:r w:rsidR="006F557E">
        <w:rPr>
          <w:rFonts w:cs="Arial" w:hAnsi="Arial" w:ascii="Arial"/>
          <w:sz w:val="24"/>
          <w:szCs w:val="24"/>
          <w:lang w:val="pl-PL"/>
        </w:rPr>
        <w:t>, siječanj 2019. godina</w:t>
      </w:r>
    </w:p>
    <w:p w:rsidRDefault="003B6E68" w:rsidP="003B6E68" w:rsidR="003B6E68">
      <w:pPr>
        <w:pStyle w:val="Odlomakpopisa"/>
        <w:spacing w:lineRule="auto" w:line="288"/>
        <w:ind w:left="700"/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 </w:t>
      </w:r>
    </w:p>
    <w:p w:rsidRDefault="003B6E68" w:rsidP="003B6E68" w:rsidR="003B6E68" w:rsidRPr="003B6E68">
      <w:pPr>
        <w:pStyle w:val="Odlomakpopisa"/>
        <w:rPr>
          <w:rFonts w:cs="Arial" w:hAnsi="Arial" w:ascii="Arial"/>
          <w:sz w:val="24"/>
          <w:szCs w:val="24"/>
          <w:lang w:val="pl-PL"/>
        </w:rPr>
      </w:pPr>
    </w:p>
    <w:p w:rsidRDefault="003B6E68" w:rsidP="003B6E68" w:rsidR="003B6E68" w:rsidRPr="007D0EEB">
      <w:pPr>
        <w:pStyle w:val="Odlomakpopisa"/>
        <w:spacing w:lineRule="auto" w:line="288"/>
        <w:ind w:left="700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7D0EEB" w:rsidP="007D0EEB" w:rsidR="007D0EEB">
      <w:pPr>
        <w:spacing w:lineRule="auto" w:line="288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CE24A5" w:rsidP="00CE24A5" w:rsidR="00CE24A5" w:rsidRPr="00C469D3">
      <w:pPr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</w:p>
    <w:p w:rsidRDefault="00CE24A5" w:rsidP="00CE24A5" w:rsidR="00CE24A5">
      <w:pPr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  <w:r w:rsidRPr="00CB7DE4">
        <w:rPr>
          <w:rFonts w:cs="Arial" w:hAnsi="Arial" w:ascii="Arial"/>
          <w:b/>
          <w:i/>
          <w:sz w:val="24"/>
          <w:szCs w:val="24"/>
          <w:u w:val="single"/>
          <w:lang w:val="pl-PL"/>
        </w:rPr>
        <w:t>II.  STANJE STEČAJNE MASE</w:t>
      </w:r>
    </w:p>
    <w:p w:rsidRDefault="00302BB0" w:rsidP="00CE24A5" w:rsidR="00302BB0" w:rsidRPr="00CB7DE4">
      <w:pPr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</w:p>
    <w:p w:rsidRDefault="00302BB0" w:rsidP="00302BB0" w:rsidR="00302BB0" w:rsidRPr="00DD1451">
      <w:pPr>
        <w:spacing w:lineRule="auto" w:line="288" w:after="0"/>
        <w:jc w:val="both"/>
        <w:rPr>
          <w:rFonts w:cs="Arial" w:hAnsi="Arial" w:ascii="Arial"/>
          <w:sz w:val="24"/>
          <w:szCs w:val="24"/>
          <w:u w:val="single"/>
        </w:rPr>
      </w:pPr>
      <w:r w:rsidRPr="00DD1451">
        <w:rPr>
          <w:rFonts w:cs="Arial" w:hAnsi="Arial" w:ascii="Arial"/>
          <w:sz w:val="24"/>
          <w:szCs w:val="24"/>
          <w:u w:val="single"/>
        </w:rPr>
        <w:t>Imovina koja čini stečajnu masu sastoji se od:</w:t>
      </w:r>
    </w:p>
    <w:p w:rsidRDefault="00302BB0" w:rsidP="00302BB0" w:rsidR="00302BB0" w:rsidRPr="00302BB0">
      <w:pPr>
        <w:pStyle w:val="Odlomakpopisa"/>
        <w:numPr>
          <w:ilvl w:val="0"/>
          <w:numId w:val="29"/>
        </w:num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302BB0">
        <w:rPr>
          <w:rFonts w:cs="Arial" w:hAnsi="Arial" w:ascii="Arial"/>
          <w:sz w:val="24"/>
          <w:szCs w:val="24"/>
        </w:rPr>
        <w:t>nekretnin</w:t>
      </w:r>
      <w:r>
        <w:rPr>
          <w:rFonts w:cs="Arial" w:hAnsi="Arial" w:ascii="Arial"/>
          <w:sz w:val="24"/>
          <w:szCs w:val="24"/>
        </w:rPr>
        <w:t>e</w:t>
      </w:r>
      <w:r w:rsidRPr="00302BB0">
        <w:rPr>
          <w:rFonts w:cs="Arial" w:eastAsia="Times New Roman" w:hAnsi="Arial" w:ascii="Arial"/>
          <w:sz w:val="24"/>
          <w:szCs w:val="24"/>
          <w:lang w:eastAsia="hr-HR"/>
        </w:rPr>
        <w:t xml:space="preserve"> upisan</w:t>
      </w:r>
      <w:r>
        <w:rPr>
          <w:rFonts w:cs="Arial" w:eastAsia="Times New Roman" w:hAnsi="Arial" w:ascii="Arial"/>
          <w:sz w:val="24"/>
          <w:szCs w:val="24"/>
          <w:lang w:eastAsia="hr-HR"/>
        </w:rPr>
        <w:t>e</w:t>
      </w:r>
      <w:r w:rsidRPr="00302BB0">
        <w:rPr>
          <w:rFonts w:cs="Arial" w:eastAsia="Times New Roman" w:hAnsi="Arial" w:ascii="Arial"/>
          <w:sz w:val="24"/>
          <w:szCs w:val="24"/>
          <w:lang w:eastAsia="hr-HR"/>
        </w:rPr>
        <w:t xml:space="preserve"> u zemljišne knjige Općinskog suda u Sisku, </w:t>
      </w:r>
      <w:r w:rsidR="00504060">
        <w:rPr>
          <w:rFonts w:cs="Arial" w:eastAsia="Times New Roman" w:hAnsi="Arial" w:ascii="Arial"/>
          <w:sz w:val="24"/>
          <w:szCs w:val="24"/>
          <w:lang w:eastAsia="hr-HR"/>
        </w:rPr>
        <w:t xml:space="preserve">zemljišnoknjižni odjel Sisak, </w:t>
      </w:r>
      <w:r w:rsidRPr="00302BB0">
        <w:rPr>
          <w:rFonts w:cs="Arial" w:eastAsia="Times New Roman" w:hAnsi="Arial" w:ascii="Arial"/>
          <w:sz w:val="24"/>
          <w:szCs w:val="24"/>
          <w:lang w:eastAsia="hr-HR"/>
        </w:rPr>
        <w:t>zemljišnoknjižne oznake kat. čest 1858/2, zk.ul. 3704. k.o. Novi Sisak</w:t>
      </w:r>
      <w:r w:rsidR="007F599A">
        <w:rPr>
          <w:rFonts w:cs="Arial" w:eastAsia="Times New Roman" w:hAnsi="Arial" w:ascii="Arial"/>
          <w:sz w:val="24"/>
          <w:szCs w:val="24"/>
          <w:lang w:eastAsia="hr-HR"/>
        </w:rPr>
        <w:t xml:space="preserve">, procijenjene vrijednosti </w:t>
      </w:r>
      <w:r w:rsidR="007F599A" w:rsidRPr="003B6E68">
        <w:rPr>
          <w:rFonts w:cs="Arial" w:hAnsi="Arial" w:ascii="Arial"/>
          <w:sz w:val="24"/>
          <w:szCs w:val="24"/>
          <w:lang w:val="pl-PL"/>
        </w:rPr>
        <w:t>1.840.000,00 kn</w:t>
      </w:r>
      <w:r w:rsidR="007F599A">
        <w:rPr>
          <w:rFonts w:cs="Arial" w:hAnsi="Arial" w:ascii="Arial"/>
          <w:sz w:val="24"/>
          <w:szCs w:val="24"/>
          <w:lang w:val="pl-PL"/>
        </w:rPr>
        <w:t xml:space="preserve"> uvećano za PDV</w:t>
      </w:r>
    </w:p>
    <w:p w:rsidRDefault="00302BB0" w:rsidP="00302BB0" w:rsidR="00302BB0" w:rsidRPr="00302BB0">
      <w:pPr>
        <w:pStyle w:val="Odlomakpopisa"/>
        <w:numPr>
          <w:ilvl w:val="0"/>
          <w:numId w:val="29"/>
        </w:num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525467">
        <w:rPr>
          <w:rFonts w:cs="Arial" w:eastAsia="Times New Roman" w:hAnsi="Arial" w:ascii="Arial"/>
          <w:sz w:val="24"/>
          <w:szCs w:val="24"/>
          <w:lang w:eastAsia="hr-HR"/>
        </w:rPr>
        <w:t>pokretnin</w:t>
      </w:r>
      <w:r w:rsidR="00504060">
        <w:rPr>
          <w:rFonts w:cs="Arial" w:eastAsia="Times New Roman" w:hAnsi="Arial" w:ascii="Arial"/>
          <w:sz w:val="24"/>
          <w:szCs w:val="24"/>
          <w:lang w:eastAsia="hr-HR"/>
        </w:rPr>
        <w:t>e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koje se sastoje od osobnog vozila Alfa Romeo</w:t>
      </w:r>
      <w:r w:rsidR="00C6209D">
        <w:rPr>
          <w:rFonts w:cs="Arial" w:eastAsia="Times New Roman" w:hAnsi="Arial" w:ascii="Arial"/>
          <w:sz w:val="24"/>
          <w:szCs w:val="24"/>
          <w:lang w:eastAsia="hr-HR"/>
        </w:rPr>
        <w:t xml:space="preserve"> C-209628, 1,6 ZS, godina proizvodnje 2001., broj šasije ZAR93200001245311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te strojevima i alatima za obavljanje djelatnosti</w:t>
      </w:r>
      <w:r w:rsidR="007F599A">
        <w:rPr>
          <w:rFonts w:cs="Arial" w:eastAsia="Times New Roman" w:hAnsi="Arial" w:ascii="Arial"/>
          <w:sz w:val="24"/>
          <w:szCs w:val="24"/>
          <w:lang w:eastAsia="hr-HR"/>
        </w:rPr>
        <w:t xml:space="preserve">, procijenjene vrijednosti </w:t>
      </w:r>
      <w:r w:rsidR="007F599A" w:rsidRPr="007D0EEB">
        <w:rPr>
          <w:rFonts w:cs="Arial" w:hAnsi="Arial" w:ascii="Arial"/>
          <w:sz w:val="24"/>
          <w:szCs w:val="24"/>
          <w:lang w:val="pl-PL"/>
        </w:rPr>
        <w:t>19.670,00 kn</w:t>
      </w:r>
      <w:r w:rsidR="007F599A">
        <w:rPr>
          <w:rFonts w:cs="Arial" w:hAnsi="Arial" w:ascii="Arial"/>
          <w:sz w:val="24"/>
          <w:szCs w:val="24"/>
          <w:lang w:val="pl-PL"/>
        </w:rPr>
        <w:t xml:space="preserve"> uvećano za PDV</w:t>
      </w:r>
    </w:p>
    <w:p w:rsidRDefault="00302BB0" w:rsidP="00302BB0" w:rsidR="00302BB0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DD1451" w:rsidP="00302BB0" w:rsidR="00DD1451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DD1451" w:rsidP="00302BB0" w:rsidR="00DD1451" w:rsidRPr="00DD1451">
      <w:pPr>
        <w:spacing w:lineRule="auto" w:line="288" w:after="0"/>
        <w:jc w:val="both"/>
        <w:rPr>
          <w:rFonts w:cs="Arial" w:hAnsi="Arial" w:ascii="Arial"/>
          <w:sz w:val="24"/>
          <w:szCs w:val="24"/>
          <w:u w:val="single"/>
        </w:rPr>
      </w:pPr>
      <w:r w:rsidRPr="00DD1451">
        <w:rPr>
          <w:rFonts w:cs="Arial" w:hAnsi="Arial" w:ascii="Arial"/>
          <w:sz w:val="24"/>
          <w:szCs w:val="24"/>
          <w:u w:val="single"/>
        </w:rPr>
        <w:t>Prihodi i rashodi po računu</w:t>
      </w:r>
    </w:p>
    <w:p w:rsidRDefault="00DD1451" w:rsidP="00302BB0" w:rsidR="00DD1451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Obzirom da stečajnih dužnik nema naplativih potraživanja, n</w:t>
      </w:r>
      <w:r w:rsidR="00302BB0">
        <w:rPr>
          <w:rFonts w:cs="Arial" w:hAnsi="Arial" w:ascii="Arial"/>
          <w:sz w:val="24"/>
          <w:szCs w:val="24"/>
        </w:rPr>
        <w:t>ovč</w:t>
      </w:r>
      <w:r>
        <w:rPr>
          <w:rFonts w:cs="Arial" w:hAnsi="Arial" w:ascii="Arial"/>
          <w:sz w:val="24"/>
          <w:szCs w:val="24"/>
        </w:rPr>
        <w:t>a</w:t>
      </w:r>
      <w:r w:rsidR="00302BB0">
        <w:rPr>
          <w:rFonts w:cs="Arial" w:hAnsi="Arial" w:ascii="Arial"/>
          <w:sz w:val="24"/>
          <w:szCs w:val="24"/>
        </w:rPr>
        <w:t>nih priljeva na račun nije bilo.</w:t>
      </w:r>
    </w:p>
    <w:p w:rsidRDefault="00DD1451" w:rsidP="00302BB0" w:rsidR="00DD1451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3B6E68" w:rsidP="00302BB0" w:rsidR="00BA2C48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U razdoblju od podnošenja posljednjeg izvješ</w:t>
      </w:r>
      <w:r w:rsidR="00BA2C48">
        <w:rPr>
          <w:rFonts w:cs="Arial" w:hAnsi="Arial" w:ascii="Arial"/>
          <w:sz w:val="24"/>
          <w:szCs w:val="24"/>
        </w:rPr>
        <w:t>ć</w:t>
      </w:r>
      <w:r>
        <w:rPr>
          <w:rFonts w:cs="Arial" w:hAnsi="Arial" w:ascii="Arial"/>
          <w:sz w:val="24"/>
          <w:szCs w:val="24"/>
        </w:rPr>
        <w:t>a nastal</w:t>
      </w:r>
      <w:r w:rsidR="00BA2C48">
        <w:rPr>
          <w:rFonts w:cs="Arial" w:hAnsi="Arial" w:ascii="Arial"/>
          <w:sz w:val="24"/>
          <w:szCs w:val="24"/>
        </w:rPr>
        <w:t>i su troškovi vođenja računa u iznosu od 180,00 kn i poštanski troškovi u iznosu od 89,00 kuna koji su financirani iz pozajmice stečajnog upravitelja. Troškovi procjene pokretnina i nekretnina, podmirit će se nakon prodaje nekretnina i pokretnina.</w:t>
      </w:r>
    </w:p>
    <w:p w:rsidRDefault="00571431" w:rsidP="00302BB0" w:rsidR="00571431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3408F9" w:rsidP="00302BB0" w:rsidR="003408F9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DD1451" w:rsidP="00DD1451" w:rsidR="00DD1451">
      <w:pPr>
        <w:spacing w:lineRule="auto" w:line="288"/>
        <w:rPr>
          <w:rFonts w:cs="Arial" w:hAnsi="Arial" w:ascii="Arial"/>
          <w:b/>
          <w:i/>
          <w:sz w:val="24"/>
          <w:szCs w:val="24"/>
          <w:u w:val="single"/>
        </w:rPr>
      </w:pPr>
      <w:r w:rsidRPr="00DD1451">
        <w:rPr>
          <w:rFonts w:cs="Arial" w:hAnsi="Arial" w:ascii="Arial"/>
          <w:b/>
          <w:i/>
          <w:sz w:val="24"/>
          <w:szCs w:val="24"/>
          <w:u w:val="single"/>
        </w:rPr>
        <w:t>III. DALJNJE RADNJE KOJE ĆE SE PODUZIMATI U STEČAJNOM POSTUPKU</w:t>
      </w:r>
    </w:p>
    <w:p w:rsidRDefault="000D4652" w:rsidP="00DD1451" w:rsidR="000D4652">
      <w:pPr>
        <w:spacing w:lineRule="auto" w:line="288"/>
        <w:rPr>
          <w:rFonts w:cs="Arial" w:hAnsi="Arial" w:ascii="Arial"/>
          <w:b/>
          <w:i/>
          <w:sz w:val="24"/>
          <w:szCs w:val="24"/>
          <w:u w:val="single"/>
        </w:rPr>
      </w:pPr>
    </w:p>
    <w:p w:rsidRDefault="000D4652" w:rsidP="003408F9" w:rsidR="00527558">
      <w:pPr>
        <w:spacing w:lineRule="auto" w:line="288"/>
        <w:jc w:val="both"/>
        <w:rPr>
          <w:rFonts w:cs="Arial" w:hAnsi="Arial" w:ascii="Arial"/>
          <w:sz w:val="24"/>
          <w:szCs w:val="24"/>
        </w:rPr>
      </w:pPr>
      <w:r w:rsidRPr="000D4652">
        <w:rPr>
          <w:rFonts w:cs="Arial" w:hAnsi="Arial" w:ascii="Arial"/>
          <w:sz w:val="24"/>
          <w:szCs w:val="24"/>
        </w:rPr>
        <w:t xml:space="preserve">U daljnjem tijeku stečajnog postupka slijedi unovčenje </w:t>
      </w:r>
      <w:r w:rsidR="00BA2C48">
        <w:rPr>
          <w:rFonts w:cs="Arial" w:hAnsi="Arial" w:ascii="Arial"/>
          <w:sz w:val="24"/>
          <w:szCs w:val="24"/>
        </w:rPr>
        <w:t>nekretnina i pokretnina</w:t>
      </w:r>
      <w:r w:rsidRPr="000D4652">
        <w:rPr>
          <w:rFonts w:cs="Arial" w:hAnsi="Arial" w:ascii="Arial"/>
          <w:sz w:val="24"/>
          <w:szCs w:val="24"/>
        </w:rPr>
        <w:t xml:space="preserve"> radi namirenja založnih</w:t>
      </w:r>
      <w:r w:rsidR="00BA2C48">
        <w:rPr>
          <w:rFonts w:cs="Arial" w:hAnsi="Arial" w:ascii="Arial"/>
          <w:sz w:val="24"/>
          <w:szCs w:val="24"/>
        </w:rPr>
        <w:t xml:space="preserve"> vjerovnika, primjenom pravila o ovrsi, slijedom čega </w:t>
      </w:r>
      <w:r w:rsidR="00BA2C48" w:rsidRPr="00527558">
        <w:rPr>
          <w:rFonts w:cs="Arial" w:hAnsi="Arial" w:ascii="Arial"/>
          <w:sz w:val="24"/>
          <w:szCs w:val="24"/>
          <w:u w:val="single"/>
        </w:rPr>
        <w:t>predlažem</w:t>
      </w:r>
      <w:r w:rsidR="00BA2C48">
        <w:rPr>
          <w:rFonts w:cs="Arial" w:hAnsi="Arial" w:ascii="Arial"/>
          <w:sz w:val="24"/>
          <w:szCs w:val="24"/>
        </w:rPr>
        <w:t xml:space="preserve"> </w:t>
      </w:r>
      <w:r w:rsidR="00673F59">
        <w:rPr>
          <w:rFonts w:cs="Arial" w:hAnsi="Arial" w:ascii="Arial"/>
          <w:sz w:val="24"/>
          <w:szCs w:val="24"/>
        </w:rPr>
        <w:t>da stečajni suda zakaže skupštinu vjerovnika sa slijedećim dnevnim redom:</w:t>
      </w:r>
    </w:p>
    <w:p w:rsidRDefault="00673F59" w:rsidP="003408F9" w:rsidR="00673F59">
      <w:pPr>
        <w:spacing w:lineRule="auto" w:line="288"/>
        <w:jc w:val="both"/>
        <w:rPr>
          <w:rFonts w:cs="Arial" w:hAnsi="Arial" w:ascii="Arial"/>
          <w:sz w:val="24"/>
          <w:szCs w:val="24"/>
        </w:rPr>
      </w:pPr>
    </w:p>
    <w:p w:rsidRDefault="00673F59" w:rsidP="00673F59" w:rsidR="00673F59">
      <w:pPr>
        <w:pStyle w:val="Odlomakpopisa"/>
        <w:numPr>
          <w:ilvl w:val="0"/>
          <w:numId w:val="35"/>
        </w:numPr>
        <w:spacing w:lineRule="auto" w:line="288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Prihvaća se izvješće i dosad poduzete radnje stečajnog upravitelja</w:t>
      </w:r>
    </w:p>
    <w:p w:rsidRDefault="00673F59" w:rsidP="00673F59" w:rsidR="00673F59" w:rsidRPr="00673F59">
      <w:pPr>
        <w:pStyle w:val="Odlomakpopisa"/>
        <w:spacing w:lineRule="auto" w:line="288"/>
        <w:jc w:val="both"/>
        <w:rPr>
          <w:rFonts w:cs="Arial" w:hAnsi="Arial" w:ascii="Arial"/>
          <w:sz w:val="24"/>
          <w:szCs w:val="24"/>
        </w:rPr>
      </w:pPr>
    </w:p>
    <w:p w:rsidRDefault="00673F59" w:rsidP="00527558" w:rsidR="000D4652" w:rsidRPr="00527558">
      <w:pPr>
        <w:pStyle w:val="Odlomakpopisa"/>
        <w:numPr>
          <w:ilvl w:val="0"/>
          <w:numId w:val="35"/>
        </w:numPr>
        <w:spacing w:lineRule="auto" w:line="288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Ut</w:t>
      </w:r>
      <w:r w:rsidR="00BA2C48" w:rsidRPr="00527558">
        <w:rPr>
          <w:rFonts w:cs="Arial" w:hAnsi="Arial" w:ascii="Arial"/>
          <w:sz w:val="24"/>
          <w:szCs w:val="24"/>
        </w:rPr>
        <w:t>vrđivanj</w:t>
      </w:r>
      <w:r>
        <w:rPr>
          <w:rFonts w:cs="Arial" w:hAnsi="Arial" w:ascii="Arial"/>
          <w:sz w:val="24"/>
          <w:szCs w:val="24"/>
        </w:rPr>
        <w:t xml:space="preserve">e </w:t>
      </w:r>
      <w:r w:rsidR="00BA2C48" w:rsidRPr="00527558">
        <w:rPr>
          <w:rFonts w:cs="Arial" w:hAnsi="Arial" w:ascii="Arial"/>
          <w:sz w:val="24"/>
          <w:szCs w:val="24"/>
        </w:rPr>
        <w:t xml:space="preserve"> vrijednosti nekretnina i pokretnina</w:t>
      </w:r>
      <w:r>
        <w:rPr>
          <w:rFonts w:cs="Arial" w:hAnsi="Arial" w:ascii="Arial"/>
          <w:sz w:val="24"/>
          <w:szCs w:val="24"/>
        </w:rPr>
        <w:t xml:space="preserve"> radi njihove prodaje u stečajnom postupku </w:t>
      </w:r>
    </w:p>
    <w:p w:rsidRDefault="00302BB0" w:rsidP="003408F9" w:rsidR="00302BB0" w:rsidRPr="00302BB0">
      <w:pPr>
        <w:jc w:val="both"/>
        <w:rPr>
          <w:rFonts w:cs="Arial" w:hAnsi="Arial" w:ascii="Arial"/>
          <w:sz w:val="24"/>
          <w:szCs w:val="24"/>
        </w:rPr>
      </w:pPr>
    </w:p>
    <w:p w:rsidRDefault="0076023D" w:rsidP="003408F9" w:rsidR="0076023D">
      <w:pPr>
        <w:spacing w:lineRule="auto" w:line="276" w:after="0"/>
        <w:jc w:val="both"/>
        <w:rPr>
          <w:rFonts w:cs="Arial" w:hAnsi="Arial" w:ascii="Arial"/>
          <w:b/>
          <w:color w:val="FF0000"/>
          <w:sz w:val="26"/>
          <w:szCs w:val="26"/>
          <w:u w:val="single"/>
          <w:lang w:val="pl-PL"/>
        </w:rPr>
      </w:pPr>
    </w:p>
    <w:p w:rsidRDefault="00CE24A5" w:rsidP="00CE24A5" w:rsidR="00CE24A5" w:rsidRPr="0002045F">
      <w:pPr>
        <w:pStyle w:val="Standard"/>
        <w:spacing w:lineRule="auto" w:line="288" w:after="0"/>
        <w:jc w:val="both"/>
        <w:rPr>
          <w:rFonts w:cs="Arial" w:hAnsi="Arial" w:ascii="Arial"/>
        </w:rPr>
      </w:pPr>
    </w:p>
    <w:p w:rsidRDefault="00155A87" w:rsidP="00345715" w:rsidR="00155A87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155A87" w:rsidP="00345715" w:rsidR="00155A87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CE2508" w:rsidP="007F599A" w:rsidR="00345715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Čakovec, </w:t>
      </w:r>
      <w:r w:rsidR="00DD1451">
        <w:rPr>
          <w:rFonts w:cs="Arial" w:hAnsi="Arial" w:ascii="Arial"/>
          <w:sz w:val="24"/>
          <w:szCs w:val="24"/>
        </w:rPr>
        <w:t>1</w:t>
      </w:r>
      <w:r w:rsidR="00BB463F">
        <w:rPr>
          <w:rFonts w:cs="Arial" w:hAnsi="Arial" w:ascii="Arial"/>
          <w:sz w:val="24"/>
          <w:szCs w:val="24"/>
        </w:rPr>
        <w:t>8</w:t>
      </w:r>
      <w:r w:rsidR="00345715">
        <w:rPr>
          <w:rFonts w:cs="Arial" w:hAnsi="Arial" w:ascii="Arial"/>
          <w:sz w:val="24"/>
          <w:szCs w:val="24"/>
        </w:rPr>
        <w:t xml:space="preserve">. </w:t>
      </w:r>
      <w:r w:rsidR="00BA2C48">
        <w:rPr>
          <w:rFonts w:cs="Arial" w:hAnsi="Arial" w:ascii="Arial"/>
          <w:sz w:val="24"/>
          <w:szCs w:val="24"/>
        </w:rPr>
        <w:t>siječnja</w:t>
      </w:r>
      <w:r w:rsidR="00345715">
        <w:rPr>
          <w:rFonts w:cs="Arial" w:hAnsi="Arial" w:ascii="Arial"/>
          <w:sz w:val="24"/>
          <w:szCs w:val="24"/>
        </w:rPr>
        <w:t xml:space="preserve"> 201</w:t>
      </w:r>
      <w:r w:rsidR="00BA2C48">
        <w:rPr>
          <w:rFonts w:cs="Arial" w:hAnsi="Arial" w:ascii="Arial"/>
          <w:sz w:val="24"/>
          <w:szCs w:val="24"/>
        </w:rPr>
        <w:t>9</w:t>
      </w:r>
      <w:r w:rsidR="00345715">
        <w:rPr>
          <w:rFonts w:cs="Arial" w:hAnsi="Arial" w:ascii="Arial"/>
          <w:sz w:val="24"/>
          <w:szCs w:val="24"/>
        </w:rPr>
        <w:t>. godine</w:t>
      </w:r>
    </w:p>
    <w:p w:rsidRDefault="00155A87" w:rsidP="00B115FE" w:rsidR="00155A87">
      <w:pPr>
        <w:spacing w:lineRule="auto" w:line="288" w:after="0"/>
        <w:ind w:firstLine="360"/>
        <w:jc w:val="both"/>
        <w:rPr>
          <w:rFonts w:cs="Arial" w:hAnsi="Arial" w:ascii="Arial"/>
          <w:sz w:val="24"/>
          <w:szCs w:val="24"/>
        </w:rPr>
      </w:pPr>
    </w:p>
    <w:p w:rsidRDefault="00155A87" w:rsidP="00B115FE" w:rsidR="00155A87" w:rsidRPr="00345715">
      <w:pPr>
        <w:spacing w:lineRule="auto" w:line="288" w:after="0"/>
        <w:ind w:firstLine="360"/>
        <w:jc w:val="both"/>
        <w:rPr>
          <w:rFonts w:cs="Arial" w:hAnsi="Arial" w:ascii="Arial"/>
          <w:sz w:val="24"/>
          <w:szCs w:val="24"/>
        </w:rPr>
      </w:pPr>
    </w:p>
    <w:p w:rsidRDefault="00345715" w:rsidP="00345715" w:rsidR="00345715" w:rsidRPr="00345715">
      <w:pPr>
        <w:spacing w:lineRule="auto" w:line="288" w:after="0"/>
        <w:ind w:left="720"/>
        <w:jc w:val="both"/>
        <w:rPr>
          <w:rFonts w:cs="Arial" w:hAnsi="Arial" w:ascii="Arial"/>
          <w:sz w:val="24"/>
          <w:szCs w:val="24"/>
        </w:rPr>
      </w:pPr>
    </w:p>
    <w:p w:rsidRDefault="00CE24A5" w:rsidP="00345715" w:rsidR="00CE24A5" w:rsidRPr="007B1220">
      <w:pPr>
        <w:rPr>
          <w:rFonts w:cs="Arial" w:hAnsi="Arial" w:ascii="Arial"/>
          <w:sz w:val="24"/>
          <w:szCs w:val="24"/>
          <w:lang w:val="pl-PL"/>
        </w:rPr>
      </w:pPr>
      <w:r w:rsidRPr="007B1220">
        <w:rPr>
          <w:rFonts w:cs="Arial" w:hAnsi="Arial" w:ascii="Arial"/>
          <w:sz w:val="24"/>
          <w:szCs w:val="24"/>
          <w:lang w:val="pl-PL"/>
        </w:rPr>
        <w:t xml:space="preserve">                                                               </w:t>
      </w:r>
      <w:r w:rsidR="009467E2">
        <w:rPr>
          <w:rFonts w:cs="Arial" w:hAnsi="Arial" w:ascii="Arial"/>
          <w:sz w:val="24"/>
          <w:szCs w:val="24"/>
          <w:lang w:val="pl-PL"/>
        </w:rPr>
        <w:t xml:space="preserve">          </w:t>
      </w:r>
    </w:p>
    <w:p w:rsidRDefault="00345715" w:rsidP="00345715" w:rsidR="00CE24A5">
      <w:pPr>
        <w:jc w:val="center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                                                                        </w:t>
      </w:r>
      <w:r w:rsidR="007F599A">
        <w:rPr>
          <w:rFonts w:cs="Arial" w:hAnsi="Arial" w:ascii="Arial"/>
          <w:sz w:val="24"/>
          <w:szCs w:val="24"/>
          <w:lang w:val="pl-PL"/>
        </w:rPr>
        <w:tab/>
      </w:r>
      <w:r w:rsidR="007F599A">
        <w:rPr>
          <w:rFonts w:cs="Arial" w:hAnsi="Arial" w:ascii="Arial"/>
          <w:sz w:val="24"/>
          <w:szCs w:val="24"/>
          <w:lang w:val="pl-PL"/>
        </w:rPr>
        <w:tab/>
      </w:r>
      <w:r w:rsidR="007F599A">
        <w:rPr>
          <w:rFonts w:cs="Arial" w:hAnsi="Arial" w:ascii="Arial"/>
          <w:sz w:val="24"/>
          <w:szCs w:val="24"/>
          <w:lang w:val="pl-PL"/>
        </w:rPr>
        <w:tab/>
      </w:r>
      <w:r w:rsidR="007F599A"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>S</w:t>
      </w:r>
      <w:r w:rsidR="00CE24A5" w:rsidRPr="007B1220">
        <w:rPr>
          <w:rFonts w:cs="Arial" w:hAnsi="Arial" w:ascii="Arial"/>
          <w:sz w:val="24"/>
          <w:szCs w:val="24"/>
          <w:lang w:val="pl-PL"/>
        </w:rPr>
        <w:t>tečajn</w:t>
      </w:r>
      <w:r w:rsidR="00D27F50">
        <w:rPr>
          <w:rFonts w:cs="Arial" w:hAnsi="Arial" w:ascii="Arial"/>
          <w:sz w:val="24"/>
          <w:szCs w:val="24"/>
          <w:lang w:val="pl-PL"/>
        </w:rPr>
        <w:t>a</w:t>
      </w:r>
      <w:r w:rsidR="00CE24A5" w:rsidRPr="007B1220">
        <w:rPr>
          <w:rFonts w:cs="Arial" w:hAnsi="Arial" w:ascii="Arial"/>
          <w:sz w:val="24"/>
          <w:szCs w:val="24"/>
          <w:lang w:val="pl-PL"/>
        </w:rPr>
        <w:t xml:space="preserve"> upravitelj</w:t>
      </w:r>
      <w:r w:rsidR="00D27F50">
        <w:rPr>
          <w:rFonts w:cs="Arial" w:hAnsi="Arial" w:ascii="Arial"/>
          <w:sz w:val="24"/>
          <w:szCs w:val="24"/>
          <w:lang w:val="pl-PL"/>
        </w:rPr>
        <w:t>ica</w:t>
      </w:r>
    </w:p>
    <w:p w:rsidRDefault="00345715" w:rsidP="00D27F50" w:rsidR="00CE24A5" w:rsidRPr="00D27F50">
      <w:pPr>
        <w:jc w:val="center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  <w:t xml:space="preserve">  </w:t>
      </w:r>
      <w:r w:rsidR="007F599A">
        <w:rPr>
          <w:rFonts w:cs="Arial" w:hAnsi="Arial" w:ascii="Arial"/>
          <w:sz w:val="24"/>
          <w:szCs w:val="24"/>
          <w:lang w:val="pl-PL"/>
        </w:rPr>
        <w:tab/>
      </w:r>
      <w:r w:rsidR="007F599A">
        <w:rPr>
          <w:rFonts w:cs="Arial" w:hAnsi="Arial" w:ascii="Arial"/>
          <w:sz w:val="24"/>
          <w:szCs w:val="24"/>
          <w:lang w:val="pl-PL"/>
        </w:rPr>
        <w:tab/>
      </w:r>
      <w:r w:rsidR="007F599A">
        <w:rPr>
          <w:rFonts w:cs="Arial" w:hAnsi="Arial" w:ascii="Arial"/>
          <w:sz w:val="24"/>
          <w:szCs w:val="24"/>
          <w:lang w:val="pl-PL"/>
        </w:rPr>
        <w:tab/>
      </w:r>
      <w:r w:rsidRPr="00345715">
        <w:rPr>
          <w:rFonts w:cs="Arial" w:hAnsi="Arial" w:ascii="Arial"/>
          <w:sz w:val="24"/>
          <w:szCs w:val="24"/>
          <w:lang w:val="pl-PL"/>
        </w:rPr>
        <w:t>Slavica Orehovec</w:t>
      </w:r>
    </w:p>
    <w:sectPr w:rsidSect="00CE24A5" w:rsidR="00CE24A5" w:rsidRPr="00D27F50">
      <w:footerReference w:type="even" r:id="rId10"/>
      <w:footerReference w:type="default" r:id="rId11"/>
      <w:footerReference w:type="first" r:id="rId12"/>
      <w:pgSz w:code="9" w:h="16838" w:w="11906"/>
      <w:pgMar w:gutter="0" w:footer="567" w:header="709" w:left="1134" w:bottom="1134" w:right="851" w:top="1134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207" w:rsidR="002A6207">
      <w:r>
        <w:separator/>
      </w:r>
    </w:p>
  </w:endnote>
  <w:endnote w:id="0" w:type="continuationSeparator">
    <w:p w:rsidRDefault="002A6207" w:rsidR="002A62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FC5" w:rsidP="00582628" w:rsidR="00C31FC5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1FC5" w:rsidP="00582628" w:rsidR="00C31FC5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2716531"/>
      <w:docPartObj>
        <w:docPartGallery w:val="Page Numbers (Bottom of Page)"/>
        <w:docPartUnique/>
      </w:docPartObj>
    </w:sdtPr>
    <w:sdtEndPr/>
    <w:sdtContent>
      <w:p w:rsidRDefault="006F19BD" w:rsidR="006F19B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638">
          <w:rPr>
            <w:noProof/>
          </w:rPr>
          <w:t>3</w:t>
        </w:r>
        <w:r>
          <w:fldChar w:fldCharType="end"/>
        </w:r>
      </w:p>
    </w:sdtContent>
  </w:sdt>
  <w:p w:rsidRDefault="00C31FC5" w:rsidP="00866458" w:rsidR="00C31FC5">
    <w:pPr>
      <w:pStyle w:val="Podnoje"/>
      <w:jc w:val="center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92953343"/>
      <w:docPartObj>
        <w:docPartGallery w:val="Page Numbers (Bottom of Page)"/>
        <w:docPartUnique/>
      </w:docPartObj>
    </w:sdtPr>
    <w:sdtEndPr/>
    <w:sdtContent>
      <w:p w:rsidRDefault="00C31FC5" w:rsidR="00C31FC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638">
          <w:rPr>
            <w:noProof/>
          </w:rPr>
          <w:t>1</w:t>
        </w:r>
        <w:r>
          <w:fldChar w:fldCharType="end"/>
        </w:r>
      </w:p>
    </w:sdtContent>
  </w:sdt>
  <w:p w:rsidRDefault="00C31FC5" w:rsidR="00C31F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207" w:rsidR="002A6207">
      <w:r>
        <w:separator/>
      </w:r>
    </w:p>
  </w:footnote>
  <w:footnote w:id="0" w:type="continuationSeparator">
    <w:p w:rsidRDefault="002A6207" w:rsidR="002A620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63B61"/>
    <w:multiLevelType w:val="hybridMultilevel"/>
    <w:tmpl w:val="77AEF4C2"/>
    <w:lvl w:tplc="E4866A40" w:ilvl="0">
      <w:start w:val="1"/>
      <w:numFmt w:val="upperLetter"/>
      <w:lvlText w:val="%1)"/>
      <w:lvlJc w:val="left"/>
      <w:pPr>
        <w:ind w:hanging="360" w:left="720"/>
      </w:pPr>
      <w:rPr>
        <w:rFonts w:cs="Tahoma"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7C5EF6"/>
    <w:multiLevelType w:val="hybridMultilevel"/>
    <w:tmpl w:val="FBEC47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813871"/>
    <w:multiLevelType w:val="hybridMultilevel"/>
    <w:tmpl w:val="47423C90"/>
    <w:lvl w:tplc="041A000B" w:ilvl="0">
      <w:start w:val="1"/>
      <w:numFmt w:val="bullet"/>
      <w:lvlText w:val=""/>
      <w:lvlJc w:val="left"/>
      <w:pPr>
        <w:ind w:hanging="360" w:left="144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18F36803"/>
    <w:multiLevelType w:val="hybridMultilevel"/>
    <w:tmpl w:val="919206CC"/>
    <w:lvl w:tplc="50B232E2" w:ilvl="0">
      <w:start w:val="1344"/>
      <w:numFmt w:val="bullet"/>
      <w:lvlText w:val=""/>
      <w:lvlJc w:val="left"/>
      <w:pPr>
        <w:ind w:hanging="360" w:left="1125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4">
    <w:nsid w:val="1DE04CC6"/>
    <w:multiLevelType w:val="hybridMultilevel"/>
    <w:tmpl w:val="13D2DF36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F535D01"/>
    <w:multiLevelType w:val="hybridMultilevel"/>
    <w:tmpl w:val="DCB48020"/>
    <w:lvl w:tplc="9100532A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1FFB15DD"/>
    <w:multiLevelType w:val="hybridMultilevel"/>
    <w:tmpl w:val="E9E243BA"/>
    <w:lvl w:tplc="06729D6E" w:ilvl="0">
      <w:numFmt w:val="bullet"/>
      <w:lvlText w:val="•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EC5241"/>
    <w:multiLevelType w:val="hybridMultilevel"/>
    <w:tmpl w:val="38F2EA6E"/>
    <w:lvl w:tplc="06729D6E" w:ilvl="0">
      <w:numFmt w:val="bullet"/>
      <w:lvlText w:val="•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E6476AA"/>
    <w:multiLevelType w:val="hybridMultilevel"/>
    <w:tmpl w:val="1D3623C6"/>
    <w:lvl w:tplc="06729D6E" w:ilvl="0">
      <w:numFmt w:val="bullet"/>
      <w:lvlText w:val="•"/>
      <w:lvlJc w:val="left"/>
      <w:pPr>
        <w:ind w:hanging="705" w:left="4958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35B23A1D"/>
    <w:multiLevelType w:val="hybridMultilevel"/>
    <w:tmpl w:val="7944A1D6"/>
    <w:lvl w:tplc="841210C4" w:ilvl="0">
      <w:start w:val="1344"/>
      <w:numFmt w:val="bullet"/>
      <w:lvlText w:val=""/>
      <w:lvlJc w:val="left"/>
      <w:pPr>
        <w:ind w:hanging="360" w:left="720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CD60D1D"/>
    <w:multiLevelType w:val="hybridMultilevel"/>
    <w:tmpl w:val="2E689EB2"/>
    <w:lvl w:tplc="6664A18E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Century Gothic" w:ascii="Century Gothic"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57062A"/>
    <w:multiLevelType w:val="hybridMultilevel"/>
    <w:tmpl w:val="39887AA0"/>
    <w:lvl w:tplc="DA743FD4" w:ilvl="0">
      <w:numFmt w:val="bullet"/>
      <w:lvlText w:val="-"/>
      <w:lvlJc w:val="left"/>
      <w:pPr>
        <w:ind w:hanging="360" w:left="915"/>
      </w:pPr>
      <w:rPr>
        <w:rFonts w:cs="Arial" w:eastAsia="Calibri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75"/>
      </w:pPr>
      <w:rPr>
        <w:rFonts w:hAnsi="Wingdings" w:ascii="Wingdings" w:hint="default"/>
      </w:rPr>
    </w:lvl>
  </w:abstractNum>
  <w:abstractNum w:abstractNumId="13">
    <w:nsid w:val="448439AB"/>
    <w:multiLevelType w:val="hybridMultilevel"/>
    <w:tmpl w:val="2D4AB9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79B547E"/>
    <w:multiLevelType w:val="hybridMultilevel"/>
    <w:tmpl w:val="501242B0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90C111F"/>
    <w:multiLevelType w:val="hybridMultilevel"/>
    <w:tmpl w:val="29C27D52"/>
    <w:lvl w:tplc="328ED2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ADB6A63"/>
    <w:multiLevelType w:val="hybridMultilevel"/>
    <w:tmpl w:val="A5AC3CCA"/>
    <w:lvl w:tplc="1EA61BAA" w:ilvl="0">
      <w:start w:val="22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3DA1BED"/>
    <w:multiLevelType w:val="hybridMultilevel"/>
    <w:tmpl w:val="696A6908"/>
    <w:lvl w:tplc="EE4A3EE0" w:ilvl="0">
      <w:start w:val="1"/>
      <w:numFmt w:val="decimal"/>
      <w:lvlText w:val="%1."/>
      <w:lvlJc w:val="left"/>
      <w:pPr>
        <w:ind w:hanging="360" w:left="720"/>
      </w:pPr>
      <w:rPr>
        <w:rFonts w:cs="Arial" w:eastAsia="Calibri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4F62E63"/>
    <w:multiLevelType w:val="hybridMultilevel"/>
    <w:tmpl w:val="0EEE20FA"/>
    <w:lvl w:tplc="041A000B" w:ilvl="0">
      <w:start w:val="1"/>
      <w:numFmt w:val="bullet"/>
      <w:lvlText w:val=""/>
      <w:lvlJc w:val="left"/>
      <w:pPr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6704972"/>
    <w:multiLevelType w:val="hybridMultilevel"/>
    <w:tmpl w:val="5A5CFC18"/>
    <w:lvl w:tplc="28F0C66A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8173837"/>
    <w:multiLevelType w:val="hybridMultilevel"/>
    <w:tmpl w:val="EA1AA196"/>
    <w:lvl w:tplc="D930A784" w:ilvl="0">
      <w:start w:val="1"/>
      <w:numFmt w:val="decimal"/>
      <w:lvlText w:val="%1)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21">
    <w:nsid w:val="58ED5101"/>
    <w:multiLevelType w:val="hybridMultilevel"/>
    <w:tmpl w:val="75F46F58"/>
    <w:lvl w:tplc="219EEF20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71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2">
    <w:nsid w:val="5A6175F6"/>
    <w:multiLevelType w:val="hybridMultilevel"/>
    <w:tmpl w:val="67CEE86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ED43E49"/>
    <w:multiLevelType w:val="hybridMultilevel"/>
    <w:tmpl w:val="0FD817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F3E1578"/>
    <w:multiLevelType w:val="hybridMultilevel"/>
    <w:tmpl w:val="E90C3668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5">
    <w:nsid w:val="6B9B55D8"/>
    <w:multiLevelType w:val="multilevel"/>
    <w:tmpl w:val="262A5F8E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26">
    <w:nsid w:val="6DC44C42"/>
    <w:multiLevelType w:val="hybridMultilevel"/>
    <w:tmpl w:val="739E0C9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DD42602"/>
    <w:multiLevelType w:val="hybridMultilevel"/>
    <w:tmpl w:val="B98248C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0B52C48"/>
    <w:multiLevelType w:val="hybridMultilevel"/>
    <w:tmpl w:val="70ACD932"/>
    <w:lvl w:tplc="6664A18E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Century Gothic" w:ascii="Century Gothic"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2DC3E1A"/>
    <w:multiLevelType w:val="hybridMultilevel"/>
    <w:tmpl w:val="9786805E"/>
    <w:lvl w:tplc="B622AEAC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0">
    <w:nsid w:val="74012795"/>
    <w:multiLevelType w:val="hybridMultilevel"/>
    <w:tmpl w:val="51C8D460"/>
    <w:lvl w:tplc="10D874FA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F8E85F9E" w:ilvl="6">
      <w:start w:val="1344"/>
      <w:numFmt w:val="bullet"/>
      <w:lvlText w:val="-"/>
      <w:lvlJc w:val="left"/>
      <w:pPr>
        <w:ind w:hanging="360" w:left="5040"/>
      </w:pPr>
      <w:rPr>
        <w:rFonts w:cs="Arial" w:eastAsia="Times New Roman" w:hAnsi="Arial" w:ascii="Arial" w:hint="default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4E677A7"/>
    <w:multiLevelType w:val="hybridMultilevel"/>
    <w:tmpl w:val="A5AC2988"/>
    <w:lvl w:tplc="E9A4BC4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2">
    <w:nsid w:val="78F22A1D"/>
    <w:multiLevelType w:val="hybridMultilevel"/>
    <w:tmpl w:val="40B01314"/>
    <w:lvl w:tplc="4C468D6E" w:ilvl="0">
      <w:numFmt w:val="bullet"/>
      <w:lvlText w:val="-"/>
      <w:lvlJc w:val="left"/>
      <w:pPr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3">
    <w:nsid w:val="79D77A6A"/>
    <w:multiLevelType w:val="hybridMultilevel"/>
    <w:tmpl w:val="2528C1C6"/>
    <w:lvl w:tplc="DC5EA11C" w:ilvl="0">
      <w:start w:val="22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BE970C9"/>
    <w:multiLevelType w:val="hybridMultilevel"/>
    <w:tmpl w:val="0924F1C8"/>
    <w:lvl w:tplc="852EC11C" w:ilvl="0">
      <w:numFmt w:val="bullet"/>
      <w:lvlText w:val="-"/>
      <w:lvlJc w:val="left"/>
      <w:pPr>
        <w:ind w:hanging="360" w:left="915"/>
      </w:pPr>
      <w:rPr>
        <w:rFonts w:cs="Arial" w:eastAsia="Calibri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75"/>
      </w:pPr>
      <w:rPr>
        <w:rFonts w:hAnsi="Wingdings" w:ascii="Wingdings" w:hint="default"/>
      </w:rPr>
    </w:lvl>
  </w:abstractNum>
  <w:abstractNum w:abstractNumId="35">
    <w:nsid w:val="7E8C0CD9"/>
    <w:multiLevelType w:val="hybridMultilevel"/>
    <w:tmpl w:val="00FCFA7E"/>
    <w:lvl w:tplc="06729D6E" w:ilvl="0">
      <w:numFmt w:val="bullet"/>
      <w:lvlText w:val="•"/>
      <w:lvlJc w:val="left"/>
      <w:pPr>
        <w:ind w:hanging="360" w:left="144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20"/>
  </w:num>
  <w:num w:numId="2">
    <w:abstractNumId w:val="30"/>
  </w:num>
  <w:num w:numId="3">
    <w:abstractNumId w:val="10"/>
  </w:num>
  <w:num w:numId="4">
    <w:abstractNumId w:val="3"/>
  </w:num>
  <w:num w:numId="5">
    <w:abstractNumId w:val="32"/>
  </w:num>
  <w:num w:numId="6">
    <w:abstractNumId w:val="8"/>
  </w:num>
  <w:num w:numId="7">
    <w:abstractNumId w:val="9"/>
  </w:num>
  <w:num w:numId="8">
    <w:abstractNumId w:val="19"/>
  </w:num>
  <w:num w:numId="9">
    <w:abstractNumId w:val="21"/>
  </w:num>
  <w:num w:numId="10">
    <w:abstractNumId w:val="25"/>
  </w:num>
  <w:num w:numId="11">
    <w:abstractNumId w:val="12"/>
  </w:num>
  <w:num w:numId="12">
    <w:abstractNumId w:val="34"/>
  </w:num>
  <w:num w:numId="13">
    <w:abstractNumId w:val="29"/>
  </w:num>
  <w:num w:numId="14">
    <w:abstractNumId w:val="0"/>
  </w:num>
  <w:num w:numId="15">
    <w:abstractNumId w:val="13"/>
  </w:num>
  <w:num w:numId="16">
    <w:abstractNumId w:val="23"/>
  </w:num>
  <w:num w:numId="17">
    <w:abstractNumId w:val="4"/>
  </w:num>
  <w:num w:numId="18">
    <w:abstractNumId w:val="18"/>
  </w:num>
  <w:num w:numId="19">
    <w:abstractNumId w:val="22"/>
  </w:num>
  <w:num w:numId="20">
    <w:abstractNumId w:val="16"/>
  </w:num>
  <w:num w:numId="21">
    <w:abstractNumId w:val="33"/>
  </w:num>
  <w:num w:numId="22">
    <w:abstractNumId w:val="7"/>
  </w:num>
  <w:num w:numId="23">
    <w:abstractNumId w:val="35"/>
  </w:num>
  <w:num w:numId="24">
    <w:abstractNumId w:val="6"/>
  </w:num>
  <w:num w:numId="25">
    <w:abstractNumId w:val="14"/>
  </w:num>
  <w:num w:numId="26">
    <w:abstractNumId w:val="28"/>
  </w:num>
  <w:num w:numId="27">
    <w:abstractNumId w:val="24"/>
  </w:num>
  <w:num w:numId="28">
    <w:abstractNumId w:val="11"/>
  </w:num>
  <w:num w:numId="29">
    <w:abstractNumId w:val="27"/>
  </w:num>
  <w:num w:numId="30">
    <w:abstractNumId w:val="26"/>
  </w:num>
  <w:num w:numId="31">
    <w:abstractNumId w:val="17"/>
  </w:num>
  <w:num w:numId="32">
    <w:abstractNumId w:val="15"/>
  </w:num>
  <w:num w:numId="33">
    <w:abstractNumId w:val="2"/>
  </w:num>
  <w:num w:numId="34">
    <w:abstractNumId w:val="31"/>
  </w:num>
  <w:num w:numId="35">
    <w:abstractNumId w:val="1"/>
  </w:num>
  <w:num w:numId="3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24A5"/>
    <w:rsid w:val="00000667"/>
    <w:rsid w:val="00005605"/>
    <w:rsid w:val="00007FE8"/>
    <w:rsid w:val="0002045F"/>
    <w:rsid w:val="00034594"/>
    <w:rsid w:val="000635AC"/>
    <w:rsid w:val="00063983"/>
    <w:rsid w:val="00074005"/>
    <w:rsid w:val="000943FA"/>
    <w:rsid w:val="00096E64"/>
    <w:rsid w:val="000C4E4B"/>
    <w:rsid w:val="000D4652"/>
    <w:rsid w:val="001038EA"/>
    <w:rsid w:val="00110E70"/>
    <w:rsid w:val="00147B88"/>
    <w:rsid w:val="001521AF"/>
    <w:rsid w:val="00152B17"/>
    <w:rsid w:val="00155A87"/>
    <w:rsid w:val="001721AC"/>
    <w:rsid w:val="001808F9"/>
    <w:rsid w:val="00182981"/>
    <w:rsid w:val="001B12C8"/>
    <w:rsid w:val="001F4982"/>
    <w:rsid w:val="001F6771"/>
    <w:rsid w:val="002075F6"/>
    <w:rsid w:val="00226BAD"/>
    <w:rsid w:val="00246BFE"/>
    <w:rsid w:val="0028570B"/>
    <w:rsid w:val="002A6207"/>
    <w:rsid w:val="002B3727"/>
    <w:rsid w:val="002D0248"/>
    <w:rsid w:val="00300614"/>
    <w:rsid w:val="00302BB0"/>
    <w:rsid w:val="003111CD"/>
    <w:rsid w:val="0031489E"/>
    <w:rsid w:val="0032490A"/>
    <w:rsid w:val="003308F6"/>
    <w:rsid w:val="003408F9"/>
    <w:rsid w:val="00345715"/>
    <w:rsid w:val="0034671F"/>
    <w:rsid w:val="00360958"/>
    <w:rsid w:val="00361B23"/>
    <w:rsid w:val="003646A7"/>
    <w:rsid w:val="003827D3"/>
    <w:rsid w:val="00383A7C"/>
    <w:rsid w:val="003A1E1B"/>
    <w:rsid w:val="003B3346"/>
    <w:rsid w:val="003B6E68"/>
    <w:rsid w:val="003C6C66"/>
    <w:rsid w:val="003E3398"/>
    <w:rsid w:val="003F3B41"/>
    <w:rsid w:val="00407B0D"/>
    <w:rsid w:val="00412908"/>
    <w:rsid w:val="004133AB"/>
    <w:rsid w:val="00417134"/>
    <w:rsid w:val="00425BC9"/>
    <w:rsid w:val="00425E15"/>
    <w:rsid w:val="00433725"/>
    <w:rsid w:val="00445B69"/>
    <w:rsid w:val="00462DB4"/>
    <w:rsid w:val="00490731"/>
    <w:rsid w:val="004A5C32"/>
    <w:rsid w:val="004A6D59"/>
    <w:rsid w:val="004C7ED6"/>
    <w:rsid w:val="004E1043"/>
    <w:rsid w:val="00504060"/>
    <w:rsid w:val="005119B2"/>
    <w:rsid w:val="00512084"/>
    <w:rsid w:val="00525467"/>
    <w:rsid w:val="00527558"/>
    <w:rsid w:val="00535A2C"/>
    <w:rsid w:val="00542EED"/>
    <w:rsid w:val="00552E66"/>
    <w:rsid w:val="005571EF"/>
    <w:rsid w:val="00571431"/>
    <w:rsid w:val="00582628"/>
    <w:rsid w:val="00584734"/>
    <w:rsid w:val="005957C2"/>
    <w:rsid w:val="005D108C"/>
    <w:rsid w:val="005F1170"/>
    <w:rsid w:val="00600056"/>
    <w:rsid w:val="0062642A"/>
    <w:rsid w:val="00642D55"/>
    <w:rsid w:val="00644C1A"/>
    <w:rsid w:val="00672280"/>
    <w:rsid w:val="00673F59"/>
    <w:rsid w:val="006741C7"/>
    <w:rsid w:val="006830A3"/>
    <w:rsid w:val="00691965"/>
    <w:rsid w:val="0069557B"/>
    <w:rsid w:val="006C6AFD"/>
    <w:rsid w:val="006F19BD"/>
    <w:rsid w:val="006F533D"/>
    <w:rsid w:val="006F557E"/>
    <w:rsid w:val="006F5F82"/>
    <w:rsid w:val="006F7B8D"/>
    <w:rsid w:val="00707DCB"/>
    <w:rsid w:val="0072244A"/>
    <w:rsid w:val="00724DD2"/>
    <w:rsid w:val="00743289"/>
    <w:rsid w:val="0074388B"/>
    <w:rsid w:val="00746E4A"/>
    <w:rsid w:val="0076023D"/>
    <w:rsid w:val="007A508E"/>
    <w:rsid w:val="007B1220"/>
    <w:rsid w:val="007D0B29"/>
    <w:rsid w:val="007D0EEB"/>
    <w:rsid w:val="007D3F06"/>
    <w:rsid w:val="007D619E"/>
    <w:rsid w:val="007F18EF"/>
    <w:rsid w:val="007F599A"/>
    <w:rsid w:val="007F698F"/>
    <w:rsid w:val="00805BCC"/>
    <w:rsid w:val="00817638"/>
    <w:rsid w:val="008276DF"/>
    <w:rsid w:val="008356D8"/>
    <w:rsid w:val="008641C8"/>
    <w:rsid w:val="00866458"/>
    <w:rsid w:val="00875264"/>
    <w:rsid w:val="00880A24"/>
    <w:rsid w:val="008A05BA"/>
    <w:rsid w:val="008A6566"/>
    <w:rsid w:val="008E0C10"/>
    <w:rsid w:val="00924176"/>
    <w:rsid w:val="009265DF"/>
    <w:rsid w:val="0094598A"/>
    <w:rsid w:val="00946263"/>
    <w:rsid w:val="009467E2"/>
    <w:rsid w:val="00946A17"/>
    <w:rsid w:val="00992784"/>
    <w:rsid w:val="009A140F"/>
    <w:rsid w:val="009C3DD5"/>
    <w:rsid w:val="009C6AF0"/>
    <w:rsid w:val="009C76DE"/>
    <w:rsid w:val="009D337A"/>
    <w:rsid w:val="009F7F8F"/>
    <w:rsid w:val="00A00CDF"/>
    <w:rsid w:val="00A03A19"/>
    <w:rsid w:val="00A14B00"/>
    <w:rsid w:val="00A44AE3"/>
    <w:rsid w:val="00A53119"/>
    <w:rsid w:val="00A57580"/>
    <w:rsid w:val="00A613CE"/>
    <w:rsid w:val="00A7062B"/>
    <w:rsid w:val="00A96606"/>
    <w:rsid w:val="00AA38C0"/>
    <w:rsid w:val="00AB2908"/>
    <w:rsid w:val="00AC0BCB"/>
    <w:rsid w:val="00AD0A6F"/>
    <w:rsid w:val="00AE759B"/>
    <w:rsid w:val="00AF4662"/>
    <w:rsid w:val="00B115FE"/>
    <w:rsid w:val="00B21B38"/>
    <w:rsid w:val="00B33064"/>
    <w:rsid w:val="00B40B5E"/>
    <w:rsid w:val="00B4468F"/>
    <w:rsid w:val="00B710AE"/>
    <w:rsid w:val="00B719DB"/>
    <w:rsid w:val="00B728E5"/>
    <w:rsid w:val="00B849CD"/>
    <w:rsid w:val="00BA2C48"/>
    <w:rsid w:val="00BB463F"/>
    <w:rsid w:val="00BC30D7"/>
    <w:rsid w:val="00BC56F8"/>
    <w:rsid w:val="00BD3CD3"/>
    <w:rsid w:val="00BD5931"/>
    <w:rsid w:val="00BE12CC"/>
    <w:rsid w:val="00BE52D6"/>
    <w:rsid w:val="00BF53AD"/>
    <w:rsid w:val="00C007A9"/>
    <w:rsid w:val="00C238A2"/>
    <w:rsid w:val="00C2440D"/>
    <w:rsid w:val="00C31FC5"/>
    <w:rsid w:val="00C35F5C"/>
    <w:rsid w:val="00C37D9A"/>
    <w:rsid w:val="00C469D3"/>
    <w:rsid w:val="00C52EE8"/>
    <w:rsid w:val="00C6209D"/>
    <w:rsid w:val="00C81FB1"/>
    <w:rsid w:val="00CA14FF"/>
    <w:rsid w:val="00CB2A23"/>
    <w:rsid w:val="00CB7DE4"/>
    <w:rsid w:val="00CB7ED8"/>
    <w:rsid w:val="00CD40CB"/>
    <w:rsid w:val="00CE24A5"/>
    <w:rsid w:val="00CE2508"/>
    <w:rsid w:val="00CE579E"/>
    <w:rsid w:val="00D16254"/>
    <w:rsid w:val="00D27F50"/>
    <w:rsid w:val="00D31294"/>
    <w:rsid w:val="00D4214E"/>
    <w:rsid w:val="00D4377E"/>
    <w:rsid w:val="00D60AFA"/>
    <w:rsid w:val="00D71BFD"/>
    <w:rsid w:val="00D75906"/>
    <w:rsid w:val="00D81F81"/>
    <w:rsid w:val="00D928E2"/>
    <w:rsid w:val="00D97014"/>
    <w:rsid w:val="00DA184E"/>
    <w:rsid w:val="00DA3C68"/>
    <w:rsid w:val="00DA6827"/>
    <w:rsid w:val="00DB097D"/>
    <w:rsid w:val="00DB582B"/>
    <w:rsid w:val="00DB6CD4"/>
    <w:rsid w:val="00DC2565"/>
    <w:rsid w:val="00DD1451"/>
    <w:rsid w:val="00DD4625"/>
    <w:rsid w:val="00DF1241"/>
    <w:rsid w:val="00DF2F9D"/>
    <w:rsid w:val="00DF4EE2"/>
    <w:rsid w:val="00DF5859"/>
    <w:rsid w:val="00E07F0D"/>
    <w:rsid w:val="00E111C0"/>
    <w:rsid w:val="00E25AC2"/>
    <w:rsid w:val="00E42391"/>
    <w:rsid w:val="00E55000"/>
    <w:rsid w:val="00E561EB"/>
    <w:rsid w:val="00E57A3D"/>
    <w:rsid w:val="00E62A66"/>
    <w:rsid w:val="00E63614"/>
    <w:rsid w:val="00E74166"/>
    <w:rsid w:val="00E86648"/>
    <w:rsid w:val="00E9285B"/>
    <w:rsid w:val="00E96047"/>
    <w:rsid w:val="00EA336B"/>
    <w:rsid w:val="00EA374F"/>
    <w:rsid w:val="00EA788E"/>
    <w:rsid w:val="00EB3933"/>
    <w:rsid w:val="00EC1A8F"/>
    <w:rsid w:val="00EC5BDC"/>
    <w:rsid w:val="00ED1FD0"/>
    <w:rsid w:val="00ED4E1A"/>
    <w:rsid w:val="00F039C3"/>
    <w:rsid w:val="00F241C7"/>
    <w:rsid w:val="00F43E48"/>
    <w:rsid w:val="00F56157"/>
    <w:rsid w:val="00F64B40"/>
    <w:rsid w:val="00F77F8E"/>
    <w:rsid w:val="00F901CF"/>
    <w:rsid w:val="00F919CA"/>
    <w:rsid w:val="00FD1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iPriority="99" w:name="Plain Text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24A5"/>
    <w:pPr>
      <w:spacing w:after="80"/>
    </w:pPr>
    <w:rPr>
      <w:rFonts w:eastAsia="Calibri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241C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2DB4"/>
  </w:style>
  <w:style w:styleId="Tekstbalonia" w:type="paragraph">
    <w:name w:val="Balloon Text"/>
    <w:basedOn w:val="Normal"/>
    <w:link w:val="TekstbaloniaChar"/>
    <w:rsid w:val="008A65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65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qFormat/>
    <w:rsid w:val="00805BCC"/>
    <w:pPr>
      <w:ind w:left="720"/>
      <w:contextualSpacing/>
    </w:pPr>
  </w:style>
  <w:style w:customStyle="true" w:styleId="Standard" w:type="paragraph">
    <w:name w:val="Standard"/>
    <w:rsid w:val="00CE24A5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Odlomakpopisa1" w:type="paragraph">
    <w:name w:val="Odlomak popisa1"/>
    <w:basedOn w:val="Standard"/>
    <w:rsid w:val="00CE24A5"/>
    <w:pPr>
      <w:ind w:left="720"/>
    </w:pPr>
  </w:style>
  <w:style w:styleId="Istaknuto" w:type="character">
    <w:name w:val="Emphasis"/>
    <w:qFormat/>
    <w:rsid w:val="00CE24A5"/>
    <w:rPr>
      <w:i/>
      <w:iCs/>
    </w:rPr>
  </w:style>
  <w:style w:styleId="StandardWeb" w:type="paragraph">
    <w:name w:val="Normal (Web)"/>
    <w:basedOn w:val="Normal"/>
    <w:rsid w:val="00CE24A5"/>
    <w:pPr>
      <w:spacing w:after="119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basedOn w:val="Zadanifontodlomka"/>
    <w:link w:val="Podnoje"/>
    <w:uiPriority w:val="99"/>
    <w:rsid w:val="00CE24A5"/>
    <w:rPr>
      <w:rFonts w:eastAsia="Calibri" w:hAnsi="Calibri" w:ascii="Calibri"/>
      <w:sz w:val="22"/>
      <w:szCs w:val="22"/>
      <w:lang w:eastAsia="en-US"/>
    </w:rPr>
  </w:style>
  <w:style w:styleId="Obinitekst" w:type="paragraph">
    <w:name w:val="Plain Text"/>
    <w:basedOn w:val="Normal"/>
    <w:link w:val="ObinitekstChar"/>
    <w:uiPriority w:val="99"/>
    <w:unhideWhenUsed/>
    <w:rsid w:val="00AE759B"/>
    <w:pPr>
      <w:spacing w:after="0"/>
    </w:pPr>
    <w:rPr>
      <w:rFonts w:cstheme="minorBidi" w:eastAsiaTheme="minorHAnsi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rsid w:val="00AE759B"/>
    <w:rPr>
      <w:rFonts w:cstheme="minorBidi" w:eastAsiaTheme="minorHAnsi" w:hAnsi="Calibri" w:ascii="Calibri"/>
      <w:sz w:val="22"/>
      <w:szCs w:val="21"/>
      <w:lang w:eastAsia="en-US"/>
    </w:rPr>
  </w:style>
  <w:style w:customStyle="true" w:styleId="OdlomakpopisaChar" w:type="character">
    <w:name w:val="Odlomak popisa Char"/>
    <w:basedOn w:val="Zadanifontodlomka"/>
    <w:link w:val="Odlomakpopisa"/>
    <w:rsid w:val="00302BB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76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63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638"/>
    <w:rPr>
      <w:rFonts w:cs="Arial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638"/>
    <w:rPr>
      <w:rFonts w:cs="Arial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638"/>
    <w:rPr>
      <w:rFonts w:cs="Arial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24A5"/>
    <w:pPr>
      <w:spacing w:after="80"/>
    </w:pPr>
    <w:rPr>
      <w:rFonts w:ascii="Calibri" w:eastAsia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241C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2DB4"/>
  </w:style>
  <w:style w:styleId="Tekstbalonia" w:type="paragraph">
    <w:name w:val="Balloon Text"/>
    <w:basedOn w:val="Normal"/>
    <w:link w:val="TekstbaloniaChar"/>
    <w:rsid w:val="008A65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65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qFormat/>
    <w:rsid w:val="00805BCC"/>
    <w:pPr>
      <w:ind w:left="720"/>
      <w:contextualSpacing/>
    </w:pPr>
  </w:style>
  <w:style w:customStyle="1" w:styleId="Standard" w:type="paragraph">
    <w:name w:val="Standard"/>
    <w:rsid w:val="00CE24A5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Odlomakpopisa1" w:type="paragraph">
    <w:name w:val="Odlomak popisa1"/>
    <w:basedOn w:val="Standard"/>
    <w:rsid w:val="00CE24A5"/>
    <w:pPr>
      <w:ind w:left="720"/>
    </w:pPr>
  </w:style>
  <w:style w:styleId="Istaknuto" w:type="character">
    <w:name w:val="Emphasis"/>
    <w:qFormat/>
    <w:rsid w:val="00CE24A5"/>
    <w:rPr>
      <w:i/>
      <w:iCs/>
    </w:rPr>
  </w:style>
  <w:style w:styleId="StandardWeb" w:type="paragraph">
    <w:name w:val="Normal (Web)"/>
    <w:basedOn w:val="Normal"/>
    <w:rsid w:val="00CE24A5"/>
    <w:pPr>
      <w:spacing w:after="119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basedOn w:val="Zadanifontodlomka"/>
    <w:link w:val="Podnoje"/>
    <w:uiPriority w:val="99"/>
    <w:rsid w:val="00CE24A5"/>
    <w:rPr>
      <w:rFonts w:ascii="Calibri" w:eastAsia="Calibri" w:hAnsi="Calibri"/>
      <w:sz w:val="22"/>
      <w:szCs w:val="22"/>
      <w:lang w:eastAsia="en-US"/>
    </w:rPr>
  </w:style>
  <w:style w:styleId="Obinitekst" w:type="paragraph">
    <w:name w:val="Plain Text"/>
    <w:basedOn w:val="Normal"/>
    <w:link w:val="ObinitekstChar"/>
    <w:uiPriority w:val="99"/>
    <w:unhideWhenUsed/>
    <w:rsid w:val="00AE759B"/>
    <w:pPr>
      <w:spacing w:after="0"/>
    </w:pPr>
    <w:rPr>
      <w:rFonts w:cstheme="minorBidi" w:eastAsiaTheme="minorHAnsi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rsid w:val="00AE759B"/>
    <w:rPr>
      <w:rFonts w:ascii="Calibri" w:cstheme="minorBidi" w:eastAsiaTheme="minorHAnsi" w:hAnsi="Calibri"/>
      <w:sz w:val="22"/>
      <w:szCs w:val="21"/>
      <w:lang w:eastAsia="en-US"/>
    </w:rPr>
  </w:style>
  <w:style w:customStyle="1" w:styleId="OdlomakpopisaChar" w:type="character">
    <w:name w:val="Odlomak popisa Char"/>
    <w:basedOn w:val="Zadanifontodlomka"/>
    <w:link w:val="Odlomakpopisa"/>
    <w:rsid w:val="00302BB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76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63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638"/>
    <w:rPr>
      <w:rFonts w:ascii="Arial" w:cs="Arial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638"/>
    <w:rPr>
      <w:rFonts w:ascii="Arial" w:cs="Arial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638"/>
    <w:rPr>
      <w:rFonts w:ascii="Arial" w:cs="Arial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92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554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603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5367D9-0CE4-4648-9589-3C50B0150B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-IVC-</properties:Company>
  <properties:Pages>3</properties:Pages>
  <properties:Words>703</properties:Words>
  <properties:Characters>4389</properties:Characters>
  <properties:Lines>122</properties:Lines>
  <properties:Paragraphs>40</properties:Paragraphs>
  <properties:TotalTime>467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Varaždinu, 29</vt:lpstr>
    </vt:vector>
  </properties:TitlesOfParts>
  <properties:LinksUpToDate>false</properties:LinksUpToDate>
  <properties:CharactersWithSpaces>5229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ontentStatus/>
  <dcterms:created xmlns:xsi="http://www.w3.org/2001/XMLSchema-instance" xsi:type="dcterms:W3CDTF">2018-06-14T05:15:00Z</dcterms:created>
  <dc:creator>Windows korisnik</dc:creator>
  <cp:lastModifiedBy>Valentina Gabud</cp:lastModifiedBy>
  <cp:lastPrinted>2017-10-26T13:49:00Z</cp:lastPrinted>
  <dcterms:modified xmlns:xsi="http://www.w3.org/2001/XMLSchema-instance" xsi:type="dcterms:W3CDTF">2019-01-24T07:07:00Z</dcterms:modified>
  <cp:revision>33</cp:revision>
  <dc:title>U Varaždinu, 29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St-4966/2016-21 / Podnesak - Izvješće stečajnog upravitelja (19_01_2019_IZVJEŠĆE STEČAJNOG UPRAVITELJA_Kostelac.docx)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