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41f6" w14:paraId="22841f6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D7BF8">
        <w:t>749</w:t>
      </w:r>
      <w:r w:rsidR="00C759B5">
        <w:t>/16-</w:t>
      </w:r>
      <w:r w:rsidR="005D7BF8">
        <w:t>15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D7BF8">
        <w:t>NCP – REMONTNO BRODOGRADILIŠTE ŠIBENIK d.o.o., Šibenik, Obala Jerka Šižgorića 1,</w:t>
      </w:r>
      <w:r w:rsidR="005D7BF8" w:rsidRPr="007A679F">
        <w:t xml:space="preserve"> OIB: </w:t>
      </w:r>
      <w:r w:rsidR="005D7BF8">
        <w:t>23065093882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2436B">
        <w:t>16</w:t>
      </w:r>
      <w:r w:rsidR="005D7BF8">
        <w:t>. siječnja 2017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D2436B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5D7BF8">
        <w:t>NCP – REMONTNO BRODOGRADILIŠTE ŠIBENIK d.o.o., Šibenik, Obala Jerka Šižgorića 1,</w:t>
      </w:r>
      <w:r w:rsidR="005D7BF8" w:rsidRPr="007A679F">
        <w:t xml:space="preserve"> OIB: </w:t>
      </w:r>
      <w:r w:rsidR="005D7BF8">
        <w:t>23065093882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="00D2436B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5D7BF8">
        <w:t>i</w:t>
      </w:r>
      <w:r w:rsidR="00BC28B6">
        <w:t>m</w:t>
      </w:r>
      <w:r w:rsidRPr="007E0FEA">
        <w:t xml:space="preserve"> upravitelj</w:t>
      </w:r>
      <w:r w:rsidR="005D7BF8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D2436B">
        <w:t>Milan Bariša Obradović iz iz Svete Nedelje, Srebrnjak 20B, OIB: 45619494339.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D2436B">
        <w:t>.</w:t>
      </w:r>
      <w:r>
        <w:t xml:space="preserve">  Stečajni postupak nad stečajnim dužnikom </w:t>
      </w:r>
      <w:r w:rsidR="005D7BF8">
        <w:t>NCP – REMONTNO BRODOGRADILIŠTE ŠIBENIK d.o.o., Šibenik, Obala Jerka Šižgorića 1,</w:t>
      </w:r>
      <w:r w:rsidR="005D7BF8" w:rsidRPr="007A679F">
        <w:t xml:space="preserve"> OIB: </w:t>
      </w:r>
      <w:r w:rsidR="005D7BF8">
        <w:t>23065093882</w:t>
      </w:r>
      <w:r w:rsidR="00554597">
        <w:t xml:space="preserve"> </w:t>
      </w:r>
      <w:r>
        <w:t xml:space="preserve">otvara se </w:t>
      </w:r>
      <w:r w:rsidR="00D2436B">
        <w:t>16</w:t>
      </w:r>
      <w:r w:rsidR="005D7BF8">
        <w:t>. siječnja 2017</w:t>
      </w:r>
      <w:r>
        <w:t xml:space="preserve">. u </w:t>
      </w:r>
      <w:r w:rsidR="00D2436B">
        <w:t>14,30</w:t>
      </w:r>
      <w:r w:rsidR="00470EEB">
        <w:t xml:space="preserve"> </w:t>
      </w:r>
      <w:r>
        <w:t xml:space="preserve">sati </w:t>
      </w:r>
      <w:r w:rsidR="005D7BF8">
        <w:t xml:space="preserve">i </w:t>
      </w:r>
      <w:r>
        <w:t xml:space="preserve">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D2436B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5D7BF8">
        <w:t>749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D2436B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633D85">
        <w:t>74</w:t>
      </w:r>
      <w:r w:rsidR="005D7BF8">
        <w:t>9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D2436B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D2436B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61D2F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2436B">
        <w:rPr>
          <w:b/>
        </w:rPr>
        <w:t>11. travnja</w:t>
      </w:r>
      <w:r w:rsidR="008A2DD5" w:rsidRPr="005D7BF8">
        <w:rPr>
          <w:b/>
        </w:rPr>
        <w:t xml:space="preserve"> </w:t>
      </w:r>
      <w:r w:rsidR="008C41CD" w:rsidRPr="005D7BF8">
        <w:rPr>
          <w:b/>
        </w:rPr>
        <w:t>201</w:t>
      </w:r>
      <w:r w:rsidR="00A01B27" w:rsidRPr="005D7BF8">
        <w:rPr>
          <w:b/>
        </w:rPr>
        <w:t>7</w:t>
      </w:r>
      <w:r w:rsidR="00AF3FC0" w:rsidRPr="005D7BF8">
        <w:rPr>
          <w:b/>
        </w:rPr>
        <w:t xml:space="preserve">. u </w:t>
      </w:r>
      <w:r w:rsidR="00C17824" w:rsidRPr="005D7BF8">
        <w:rPr>
          <w:b/>
        </w:rPr>
        <w:t>09</w:t>
      </w:r>
      <w:r w:rsidR="004A40FE" w:rsidRPr="005D7BF8">
        <w:rPr>
          <w:b/>
        </w:rPr>
        <w:t>,</w:t>
      </w:r>
      <w:r w:rsidR="00C17824" w:rsidRPr="005D7BF8">
        <w:rPr>
          <w:b/>
        </w:rPr>
        <w:t xml:space="preserve">30 </w:t>
      </w:r>
      <w:r w:rsidR="00D06AE7" w:rsidRPr="005D7BF8">
        <w:rPr>
          <w:b/>
        </w:rPr>
        <w:t xml:space="preserve">sati </w:t>
      </w:r>
      <w:r w:rsidR="000F60FD" w:rsidRPr="005D7BF8">
        <w:rPr>
          <w:b/>
        </w:rPr>
        <w:t xml:space="preserve">kod </w:t>
      </w:r>
      <w:r w:rsidR="008142A2" w:rsidRPr="005D7BF8">
        <w:rPr>
          <w:b/>
        </w:rPr>
        <w:t xml:space="preserve">Trgovačkog suda u Zadru, </w:t>
      </w:r>
      <w:r w:rsidR="00D2436B">
        <w:rPr>
          <w:b/>
        </w:rPr>
        <w:t>Stalna služba u Šibeniku, Stjepana Radića 81,</w:t>
      </w:r>
      <w:r w:rsidR="005D7BF8">
        <w:rPr>
          <w:b/>
        </w:rPr>
        <w:t xml:space="preserve"> sudnica </w:t>
      </w:r>
      <w:r w:rsidR="00D2436B">
        <w:rPr>
          <w:b/>
        </w:rPr>
        <w:t>212</w:t>
      </w:r>
      <w:r w:rsidR="005D7BF8">
        <w:rPr>
          <w:b/>
        </w:rPr>
        <w:t>.</w:t>
      </w:r>
    </w:p>
    <w:p w:rsidRDefault="00D2436B" w:rsidP="00D2436B" w:rsidR="00D2436B" w:rsidRPr="005D7BF8">
      <w:pPr>
        <w:jc w:val="both"/>
        <w:rPr>
          <w:b/>
        </w:rPr>
      </w:pPr>
    </w:p>
    <w:p w:rsidRDefault="007F66C6" w:rsidP="00C17824" w:rsidR="000F60FD" w:rsidRPr="00C1782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D2436B">
        <w:rPr>
          <w:b/>
        </w:rPr>
        <w:t>11. travnja</w:t>
      </w:r>
      <w:r w:rsidR="00C17824">
        <w:rPr>
          <w:b/>
        </w:rPr>
        <w:t xml:space="preserve"> 2017</w:t>
      </w:r>
      <w:r w:rsidR="00C17824" w:rsidRPr="007E0FEA">
        <w:rPr>
          <w:b/>
        </w:rPr>
        <w:t xml:space="preserve">. u </w:t>
      </w:r>
      <w:r w:rsidR="00C17824">
        <w:rPr>
          <w:b/>
        </w:rPr>
        <w:t xml:space="preserve">10,00 </w:t>
      </w:r>
      <w:r w:rsidR="00C17824" w:rsidRPr="00470EEB">
        <w:rPr>
          <w:b/>
        </w:rPr>
        <w:t xml:space="preserve">sati kod Trgovačkog suda u Zadru, </w:t>
      </w:r>
      <w:r w:rsidR="00D2436B">
        <w:rPr>
          <w:b/>
        </w:rPr>
        <w:t>Stalna služba u Šibeniku, Stjepana Radića 81, sudnica 212</w:t>
      </w:r>
      <w:r w:rsidR="00C1782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3A5D2B">
        <w:t>,</w:t>
      </w:r>
      <w:r w:rsidR="00A05A04" w:rsidRPr="00A05A04">
        <w:t xml:space="preserve"> </w:t>
      </w:r>
      <w:r w:rsidR="00D2436B">
        <w:t>Stalna služba u Šibeniku, Općinskog suda u Šibeniku</w:t>
      </w:r>
      <w:r w:rsidR="00A05A04">
        <w:t>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3A5D2B" w:rsidP="0039699B" w:rsidR="003A5D2B">
      <w:pPr>
        <w:jc w:val="both"/>
      </w:pPr>
    </w:p>
    <w:p w:rsidRDefault="00D2436B" w:rsidP="0039699B" w:rsidR="00D2436B">
      <w:pPr>
        <w:jc w:val="both"/>
      </w:pPr>
      <w:r>
        <w:tab/>
        <w:t>IX. Određuje se upis zabilježbe otvaranja stečajnog postupka u zemljišne knjige Općinskog suda u Šibeniku na kat. čest. 876/12, zk. ul. 8015 k.o. Šibenik na suvlasnički dio 8/100 etaža 21 (E-21).</w:t>
      </w: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AE4554">
      <w:pPr>
        <w:jc w:val="both"/>
      </w:pPr>
      <w:r w:rsidRPr="007E0FEA">
        <w:tab/>
      </w:r>
      <w:r>
        <w:t xml:space="preserve">Financijska agencija je ovom sudu </w:t>
      </w:r>
      <w:r w:rsidR="00633D85">
        <w:t>10. svibnja</w:t>
      </w:r>
      <w:r>
        <w:t xml:space="preserve"> 2016. dostavila prijedlog za otvaranje stečajnog postupka nad ovim dužnikom. Iz prijedloga proizlazi da je društvo u neprekidnoj blokadi </w:t>
      </w:r>
      <w:r w:rsidR="005D7BF8">
        <w:t>u razdoblju od 231 dana</w:t>
      </w:r>
      <w:r>
        <w:t xml:space="preserve"> sa </w:t>
      </w:r>
      <w:r w:rsidR="005D7BF8">
        <w:t>8.255.520,54</w:t>
      </w:r>
      <w:r>
        <w:t xml:space="preserve"> kune nepodmirenih dospjelih osnova za  plaćanje.</w:t>
      </w:r>
    </w:p>
    <w:p w:rsidRDefault="00AE4554" w:rsidP="00AE4554" w:rsidR="00AE4554" w:rsidRPr="00761D2F">
      <w:pPr>
        <w:jc w:val="both"/>
        <w:rPr>
          <w:b/>
        </w:rPr>
      </w:pPr>
      <w:r>
        <w:tab/>
        <w:t>Rješenjem ovog suda posl. br. 1 St-</w:t>
      </w:r>
      <w:r w:rsidR="00633D85">
        <w:t>74</w:t>
      </w:r>
      <w:r w:rsidR="005D7BF8">
        <w:t>9</w:t>
      </w:r>
      <w:r>
        <w:t xml:space="preserve">/16-4 od </w:t>
      </w:r>
      <w:r w:rsidR="00633D85">
        <w:t>16. svibnja</w:t>
      </w:r>
      <w:r>
        <w:t xml:space="preserve"> 2016. pokrenut je postupak radi utvrđivanja uvjeta za otvaranje stečajnog postupka (prethodni postupak) nad dužnikom. </w:t>
      </w:r>
    </w:p>
    <w:p w:rsidRDefault="00AE4554" w:rsidP="00AE4554" w:rsidR="00AE4554">
      <w:pPr>
        <w:ind w:firstLine="708"/>
        <w:jc w:val="both"/>
      </w:pPr>
      <w:r w:rsidRPr="007740A9">
        <w:t xml:space="preserve">Rješenjem od </w:t>
      </w:r>
      <w:r w:rsidR="00633D85">
        <w:t>13. rujna</w:t>
      </w:r>
      <w:r w:rsidRPr="007740A9">
        <w:t xml:space="preserve"> 2016. imenovan je privremeni stečajni upravitelj koji je svoje izvješće dostavio </w:t>
      </w:r>
      <w:r w:rsidR="005D7BF8">
        <w:t>17</w:t>
      </w:r>
      <w:r w:rsidR="00554597">
        <w:t>. listopada</w:t>
      </w:r>
      <w:r>
        <w:t xml:space="preserve"> 2016. I</w:t>
      </w:r>
      <w:r w:rsidRPr="007740A9">
        <w:t>z izvješća privremenog stečajno</w:t>
      </w:r>
      <w:r>
        <w:t>g upravitelja proizašlo je da stečajni dužnik ima imovine</w:t>
      </w:r>
      <w:r w:rsidR="00197E79">
        <w:t xml:space="preserve"> </w:t>
      </w:r>
      <w:r>
        <w:t>unovčenjem koje bi se mogli pokriti troškovi stečajnog postupka i d</w:t>
      </w:r>
      <w:r w:rsidR="004A40FE">
        <w:t>ijelom vjerovnici</w:t>
      </w:r>
      <w:r>
        <w:t>.</w:t>
      </w:r>
    </w:p>
    <w:p w:rsidRDefault="00D2436B" w:rsidP="00AE4554" w:rsidR="00D2436B" w:rsidRPr="00E26CBE">
      <w:pPr>
        <w:ind w:firstLine="708"/>
        <w:jc w:val="both"/>
      </w:pPr>
      <w:r>
        <w:t xml:space="preserve">U međuvremenu je NCP GRUPA d.o.o. Šibenik sudu dostavila izjavu o pristupanju dugu ovog stečajnog dužnika slijedom čega je sud rješenjem poslovni broj 1St-749/16-14 od 22 .studenoga 2016. naložio NCP GRUPI d.o.o. Šibenik da u roku od 15 dana sudu dostavi odgovarajuća jamstva u prilog navoda iz izjave o pristupanju dugu. NCP GRUPA d.o.o. Šibenik nije u ostavljenom roku dostavila tražena jamstva niti je podnijela žalbu protiv rješenja kojim joj je to naloženo. </w:t>
      </w:r>
    </w:p>
    <w:p w:rsidRDefault="00AE4554" w:rsidP="00AE4554" w:rsidR="00AE4554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imovinu i to </w:t>
      </w:r>
      <w:r w:rsidR="00D2436B">
        <w:t xml:space="preserve">nekretnine i pokretnine to je stečajni postupak valjalo otvoriti. </w:t>
      </w:r>
      <w:r w:rsidRPr="00BB48AF">
        <w:t xml:space="preserve">  </w:t>
      </w:r>
    </w:p>
    <w:p w:rsidRDefault="00AE4554" w:rsidP="00AE4554" w:rsidR="00AE4554">
      <w:pPr>
        <w:jc w:val="both"/>
      </w:pPr>
      <w:r w:rsidRPr="007E0FEA">
        <w:t xml:space="preserve">           </w:t>
      </w:r>
      <w:r w:rsidR="00D2436B" w:rsidRPr="00881C70">
        <w:t>Imenovanje stečajnog upravitelja izvršeno je automatskim odabirom</w:t>
      </w:r>
      <w:r w:rsidR="00AC0D8C">
        <w:t xml:space="preserve"> u skladu s odredbom čl. 84. st. 1. Stečajnog zakona obzirom da je privremeni stečajni upravitelja koji je imenovan u ovom postupku u međuvremenu na vlastiti zahtjev razriješen te dužnosti i brisan sa liste stečajnih upravitelja</w:t>
      </w:r>
      <w:r>
        <w:t xml:space="preserve">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 w:rsidR="00197E79">
        <w:t>VIII</w:t>
      </w:r>
      <w:r>
        <w:t xml:space="preserve">. </w:t>
      </w:r>
      <w:r w:rsidR="00AC0D8C">
        <w:t xml:space="preserve">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lastRenderedPageBreak/>
        <w:t xml:space="preserve">U Zadru, </w:t>
      </w:r>
      <w:r w:rsidR="00D2436B">
        <w:t>16</w:t>
      </w:r>
      <w:r w:rsidR="005D7BF8">
        <w:t>. siječnja 2017.</w:t>
      </w:r>
      <w:r w:rsidRPr="007E0FEA">
        <w:t xml:space="preserve">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A035E8" w:rsidP="00554597" w:rsidR="00A035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C44DAD" w:rsidR="00B74BED" w:rsidRPr="004340F3">
      <w:pPr>
        <w:tabs>
          <w:tab w:pos="4535" w:val="center"/>
        </w:tabs>
        <w:jc w:val="both"/>
      </w:pPr>
      <w:r w:rsidRPr="004340F3">
        <w:t>POUKA O PRAVNOM LIJEKU: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AC0D8C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AC0D8C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AC0D8C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AC0D8C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AC0D8C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AC0D8C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36B" w:rsidR="00D2436B">
      <w:r>
        <w:separator/>
      </w:r>
    </w:p>
  </w:endnote>
  <w:endnote w:id="0" w:type="continuationSeparator">
    <w:p w:rsidRDefault="00D2436B" w:rsidR="00D24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36B" w:rsidP="00226C22" w:rsidR="00D2436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36B" w:rsidP="00226C22" w:rsidR="00D2436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36B" w:rsidP="00226C22" w:rsidR="00D2436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36B" w:rsidR="00D2436B">
      <w:r>
        <w:separator/>
      </w:r>
    </w:p>
  </w:footnote>
  <w:footnote w:id="0" w:type="continuationSeparator">
    <w:p w:rsidRDefault="00D2436B" w:rsidR="00D24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36B" w:rsidP="00D83596" w:rsidR="00D243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36B" w:rsidR="00D243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36B" w:rsidP="00D83596" w:rsidR="00D2436B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902814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D2436B" w:rsidP="00C61A2E" w:rsidR="00D2436B">
    <w:pPr>
      <w:pStyle w:val="Zaglavlje"/>
      <w:jc w:val="right"/>
    </w:pPr>
    <w:r w:rsidRPr="005B49F8">
      <w:t>Poslovni broj 1 St-</w:t>
    </w:r>
    <w:r>
      <w:t>749/16-15</w:t>
    </w:r>
  </w:p>
  <w:p w:rsidRDefault="00D2436B" w:rsidP="00C61A2E" w:rsidR="00D243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D7BF8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85B18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2814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0D8C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17824"/>
    <w:rsid w:val="00C22116"/>
    <w:rsid w:val="00C44DAD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436B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2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8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8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8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8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2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8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8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8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8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 kn</izvorni_sadrzaj>
    <derivirana_varijabla naziv="DomainObject.Predmet.PrimjedbaSuca_1">06.06.16. - dostavljen dokaz o uplati
                   predujma 1.000,00 kn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72F6C-292C-4443-8575-BCBAD4B14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949</properties:Words>
  <properties:Characters>5148</properties:Characters>
  <properties:Lines>134</properties:Lines>
  <properties:Paragraphs>48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2017-01-12T09:57:00Z</dcterms:created>
  <dc:creator>Ardena Bajlo</dc:creator>
  <cp:lastModifiedBy>wsadmin</cp:lastModifiedBy>
  <cp:lastPrinted>2016-09-30T11:22:00Z</cp:lastPrinted>
  <dcterms:modified xmlns:xsi="http://www.w3.org/2001/XMLSchema-instance" xsi:type="dcterms:W3CDTF">2017-01-16T12:31:00Z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