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48cd7" w14:paraId="7a48cd7" w:rsidRDefault="00C32CF3" w:rsidP="00C32CF3" w:rsidR="00C32CF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2CF3" w:rsidP="00C32CF3" w:rsidR="00C32CF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32CF3" w:rsidP="00C32CF3" w:rsidR="00C32CF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32CF3" w:rsidP="00C32CF3" w:rsidR="00C32CF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32CF3" w:rsidP="00C32CF3" w:rsidR="00C32CF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32CF3" w:rsidP="00C32CF3" w:rsidR="00C32CF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32CF3" w:rsidP="00C32CF3" w:rsidR="00C32CF3" w:rsidRPr="005D578C">
      <w:pPr>
        <w:jc w:val="center"/>
        <w:rPr>
          <w:rFonts w:cs="Times New Roman" w:eastAsia="Times New Roman"/>
          <w:szCs w:val="24"/>
        </w:rPr>
      </w:pPr>
    </w:p>
    <w:p w:rsidRDefault="00C32CF3" w:rsidP="00C32CF3" w:rsidR="00C32CF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32CF3" w:rsidP="00C32CF3" w:rsidR="00C32CF3" w:rsidRPr="005D578C">
      <w:pPr>
        <w:rPr>
          <w:rFonts w:cs="Times New Roman" w:eastAsia="Times New Roman"/>
          <w:szCs w:val="24"/>
        </w:rPr>
      </w:pPr>
    </w:p>
    <w:p w:rsidRDefault="00C32CF3" w:rsidP="009C35B7" w:rsidR="00C32CF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9C35B7"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</w:t>
      </w:r>
      <w:r w:rsidR="009C35B7">
        <w:rPr>
          <w:rFonts w:cs="Times New Roman" w:eastAsia="Times New Roman"/>
          <w:szCs w:val="24"/>
        </w:rPr>
        <w:t xml:space="preserve">povodom zahtjeva </w:t>
      </w:r>
      <w:r w:rsidR="009C35B7" w:rsidRPr="008C0525">
        <w:rPr>
          <w:rFonts w:cs="Times New Roman" w:eastAsia="Times New Roman"/>
          <w:szCs w:val="24"/>
        </w:rPr>
        <w:t xml:space="preserve">Financijske agencije, </w:t>
      </w:r>
      <w:r w:rsidR="009C35B7">
        <w:rPr>
          <w:rFonts w:cs="Times New Roman" w:eastAsia="Times New Roman"/>
          <w:szCs w:val="24"/>
        </w:rPr>
        <w:t xml:space="preserve">OIB 85821130368, </w:t>
      </w:r>
      <w:r w:rsidR="009C35B7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9C35B7">
        <w:rPr>
          <w:rFonts w:cs="Times New Roman" w:eastAsia="Times New Roman"/>
          <w:szCs w:val="24"/>
        </w:rPr>
        <w:t xml:space="preserve">Pula, </w:t>
      </w:r>
      <w:r w:rsidR="009C35B7" w:rsidRPr="008C0525">
        <w:rPr>
          <w:rFonts w:cs="Times New Roman" w:eastAsia="Times New Roman"/>
          <w:szCs w:val="24"/>
        </w:rPr>
        <w:t>Giardini 5</w:t>
      </w:r>
      <w:r w:rsidR="009C35B7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 w:rsidR="00814228">
        <w:rPr>
          <w:rFonts w:cs="Times New Roman" w:eastAsia="Times New Roman"/>
          <w:szCs w:val="24"/>
        </w:rPr>
        <w:t xml:space="preserve">Citygreen Četrdeset i pet d. o. o. Poreč, Partizanska 4/1, OIB 10640289796, MBS 130003040, </w:t>
      </w:r>
      <w:r>
        <w:rPr>
          <w:rFonts w:cs="Times New Roman" w:eastAsia="Times New Roman"/>
          <w:szCs w:val="24"/>
        </w:rPr>
        <w:t xml:space="preserve">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AE0255">
        <w:rPr>
          <w:rFonts w:cs="Times New Roman" w:eastAsia="Times New Roman"/>
          <w:szCs w:val="24"/>
        </w:rPr>
        <w:t xml:space="preserve">2. svibnja </w:t>
      </w:r>
      <w:r>
        <w:rPr>
          <w:rFonts w:cs="Times New Roman" w:eastAsia="Times New Roman"/>
          <w:szCs w:val="24"/>
        </w:rPr>
        <w:t>2016.</w:t>
      </w:r>
    </w:p>
    <w:p w:rsidRDefault="00C32CF3" w:rsidP="00C32CF3" w:rsidR="00C32CF3" w:rsidRPr="005D578C">
      <w:pPr>
        <w:rPr>
          <w:rFonts w:cs="Times New Roman" w:eastAsia="Times New Roman"/>
          <w:szCs w:val="24"/>
        </w:rPr>
      </w:pPr>
    </w:p>
    <w:p w:rsidRDefault="00C32CF3" w:rsidP="00C32CF3" w:rsidR="00C32CF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32CF3" w:rsidP="00C32CF3" w:rsidR="00C32CF3" w:rsidRPr="005D578C">
      <w:pPr>
        <w:rPr>
          <w:rFonts w:cs="Times New Roman" w:eastAsia="Times New Roman"/>
          <w:szCs w:val="24"/>
        </w:rPr>
      </w:pPr>
    </w:p>
    <w:p w:rsidRDefault="00C32CF3" w:rsidP="00C32CF3" w:rsidR="00C32CF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814228">
        <w:rPr>
          <w:rFonts w:cs="Times New Roman" w:eastAsia="Times New Roman"/>
          <w:szCs w:val="24"/>
        </w:rPr>
        <w:t>Citygreen Četrdeset i pet d. o. o. Poreč, Partizanska 4/1, OIB 10640289796, MBS 130003040</w:t>
      </w:r>
      <w:r w:rsidR="004D3501">
        <w:rPr>
          <w:rFonts w:cs="Times New Roman" w:eastAsia="Times New Roman"/>
          <w:szCs w:val="24"/>
        </w:rPr>
        <w:t>.</w:t>
      </w:r>
    </w:p>
    <w:p w:rsidRDefault="00C32CF3" w:rsidP="00C32CF3" w:rsidR="00C32CF3" w:rsidRPr="005D578C">
      <w:pPr>
        <w:rPr>
          <w:rFonts w:cs="Times New Roman" w:eastAsia="Times New Roman"/>
          <w:szCs w:val="24"/>
        </w:rPr>
      </w:pPr>
    </w:p>
    <w:p w:rsidRDefault="00C32CF3" w:rsidP="00F7331B" w:rsidR="00F7331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F7331B">
        <w:rPr>
          <w:rFonts w:cs="Times New Roman" w:eastAsia="Times New Roman"/>
          <w:szCs w:val="20"/>
        </w:rPr>
        <w:t>Radijana Trobonjača iz Opatije</w:t>
      </w:r>
      <w:r w:rsidR="00F7331B" w:rsidRPr="00B57400">
        <w:rPr>
          <w:rFonts w:cs="Times New Roman" w:eastAsia="Times New Roman"/>
          <w:szCs w:val="20"/>
        </w:rPr>
        <w:t>, M. Tita 49</w:t>
      </w:r>
      <w:r w:rsidR="00F7331B">
        <w:rPr>
          <w:rFonts w:cs="Times New Roman" w:eastAsia="Times New Roman"/>
          <w:szCs w:val="20"/>
        </w:rPr>
        <w:t xml:space="preserve">, </w:t>
      </w:r>
      <w:r w:rsidR="00F7331B" w:rsidRPr="00B57400">
        <w:rPr>
          <w:rFonts w:cs="Times New Roman" w:eastAsia="Times New Roman"/>
          <w:szCs w:val="20"/>
        </w:rPr>
        <w:t>OIB 48908522234</w:t>
      </w:r>
      <w:r w:rsidR="00F7331B">
        <w:rPr>
          <w:rFonts w:cs="Times New Roman" w:eastAsia="Times New Roman"/>
          <w:szCs w:val="20"/>
        </w:rPr>
        <w:t>.</w:t>
      </w:r>
    </w:p>
    <w:p w:rsidRDefault="00814228" w:rsidP="00F7331B" w:rsidR="00814228">
      <w:pPr>
        <w:rPr>
          <w:rFonts w:cs="Times New Roman" w:eastAsia="Times New Roman"/>
          <w:szCs w:val="20"/>
        </w:rPr>
      </w:pPr>
    </w:p>
    <w:p w:rsidRDefault="00C32CF3" w:rsidP="00C32CF3" w:rsidR="00C32CF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814228">
        <w:rPr>
          <w:rFonts w:cs="Times New Roman" w:eastAsia="Times New Roman"/>
          <w:szCs w:val="24"/>
        </w:rPr>
        <w:t>Citygreen Četrdeset i pet d. o. o. Poreč, Partizanska 4/1, OIB 10640289796, MBS 130003040</w:t>
      </w:r>
      <w:r>
        <w:rPr>
          <w:rFonts w:cs="Times New Roman" w:eastAsia="Times New Roman"/>
          <w:szCs w:val="24"/>
        </w:rPr>
        <w:t>.</w:t>
      </w:r>
    </w:p>
    <w:p w:rsidRDefault="00C32CF3" w:rsidP="00C32CF3" w:rsidR="00C32CF3">
      <w:pPr>
        <w:rPr>
          <w:rFonts w:cs="Times New Roman" w:eastAsia="Times New Roman"/>
          <w:szCs w:val="24"/>
        </w:rPr>
      </w:pPr>
    </w:p>
    <w:p w:rsidRDefault="00C32CF3" w:rsidP="00C32CF3" w:rsidR="00C32CF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="00814228">
        <w:rPr>
          <w:rFonts w:cs="Times New Roman" w:eastAsia="Times New Roman"/>
          <w:szCs w:val="24"/>
        </w:rPr>
        <w:t>Citygreen Četrdeset i pet d. o. o. Poreč, Partizanska 4/1, OIB 10640289796, MBS 130003040</w:t>
      </w:r>
      <w:r>
        <w:rPr>
          <w:rFonts w:cs="Times New Roman" w:eastAsia="Times New Roman"/>
          <w:szCs w:val="24"/>
        </w:rPr>
        <w:t>.</w:t>
      </w:r>
    </w:p>
    <w:p w:rsidRDefault="00C32CF3" w:rsidP="00C32CF3" w:rsidR="00C32CF3">
      <w:pPr>
        <w:rPr>
          <w:rFonts w:cs="Times New Roman" w:eastAsia="Times New Roman"/>
          <w:szCs w:val="24"/>
        </w:rPr>
      </w:pPr>
    </w:p>
    <w:p w:rsidRDefault="00C32CF3" w:rsidP="00C32CF3" w:rsidR="00C32CF3" w:rsidRPr="005D578C">
      <w:pPr>
        <w:rPr>
          <w:rFonts w:cs="Times New Roman" w:eastAsia="Times New Roman"/>
          <w:szCs w:val="24"/>
        </w:rPr>
      </w:pPr>
    </w:p>
    <w:p w:rsidRDefault="00C32CF3" w:rsidP="00C32CF3" w:rsidR="00C32CF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32CF3" w:rsidP="00C32CF3" w:rsidR="00C32CF3">
      <w:pPr>
        <w:ind w:firstLine="708"/>
        <w:rPr>
          <w:rFonts w:cs="Times New Roman" w:eastAsia="Times New Roman"/>
          <w:szCs w:val="24"/>
        </w:rPr>
      </w:pPr>
    </w:p>
    <w:p w:rsidRDefault="00C32CF3" w:rsidP="009C35B7" w:rsidR="00C32CF3" w:rsidRPr="008B3158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="00814228">
        <w:rPr>
          <w:rFonts w:cs="Times New Roman" w:eastAsia="Times New Roman"/>
          <w:szCs w:val="24"/>
        </w:rPr>
        <w:t xml:space="preserve">Citygreen Četrdeset i pet d. o. o.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</w:t>
      </w:r>
      <w:r w:rsidR="009C35B7">
        <w:rPr>
          <w:rFonts w:eastAsiaTheme="minorHAnsi"/>
          <w:lang w:eastAsia="en-US"/>
        </w:rPr>
        <w:t xml:space="preserve">i to da dužnik </w:t>
      </w:r>
      <w:r w:rsidR="009C35B7">
        <w:t>nema zaposlenih, da u Očevidniku redoslijeda osnova za plaćanje ima evidentirane neizvršene osnove za plaćanje u neprekinutom razdoblju duljem od 120 dana (dužnik je na dan 1. rujna 2015. imao evidentirane neizvršene osnove za plaćanje u neprekinutom razdoblju od 2226 dana u ukupnom iznosu od 83.021.817,74 kuna) i da za dužnika nisu ispunjene pretpostavke za pokretanje drugog postupka radi brisanja iz registra, što je utvrđeno uvidom u zahtjev Financijske agencije i sudski registar za dužnika</w:t>
      </w:r>
      <w:r w:rsidR="009C35B7">
        <w:rPr>
          <w:rFonts w:eastAsiaTheme="minorHAnsi"/>
          <w:lang w:eastAsia="en-US"/>
        </w:rPr>
        <w:t xml:space="preserve">, </w:t>
      </w:r>
      <w:r>
        <w:rPr>
          <w:rFonts w:eastAsiaTheme="minorHAnsi"/>
          <w:lang w:eastAsia="en-US"/>
        </w:rPr>
        <w:t xml:space="preserve">sud je </w:t>
      </w:r>
      <w:r w:rsidR="004A6A60">
        <w:rPr>
          <w:rFonts w:eastAsiaTheme="minorHAnsi"/>
          <w:lang w:eastAsia="en-US"/>
        </w:rPr>
        <w:t>7. prosinca</w:t>
      </w:r>
      <w:r>
        <w:rPr>
          <w:rFonts w:eastAsiaTheme="minorHAnsi"/>
          <w:lang w:eastAsia="en-US"/>
        </w:rPr>
        <w:t xml:space="preserve"> 2015. donio rješenje posl. br. 11 St-</w:t>
      </w:r>
      <w:r w:rsidR="004A6A60">
        <w:rPr>
          <w:rFonts w:eastAsiaTheme="minorHAnsi"/>
          <w:lang w:eastAsia="en-US"/>
        </w:rPr>
        <w:t>550</w:t>
      </w:r>
      <w:r>
        <w:rPr>
          <w:rFonts w:eastAsiaTheme="minorHAnsi"/>
          <w:lang w:eastAsia="en-US"/>
        </w:rPr>
        <w:t>/2015-3 kojim je pokrenut skraćeni stečajni</w:t>
      </w:r>
      <w:r w:rsidR="00F7331B">
        <w:rPr>
          <w:rFonts w:eastAsiaTheme="minorHAnsi"/>
          <w:lang w:eastAsia="en-US"/>
        </w:rPr>
        <w:t xml:space="preserve"> postupak nad dužnikom, te je 16</w:t>
      </w:r>
      <w:r>
        <w:rPr>
          <w:rFonts w:eastAsiaTheme="minorHAnsi"/>
          <w:lang w:eastAsia="en-US"/>
        </w:rPr>
        <w:t xml:space="preserve">. </w:t>
      </w:r>
      <w:r>
        <w:rPr>
          <w:rFonts w:cs="Times New Roman" w:eastAsia="Times New Roman"/>
          <w:szCs w:val="24"/>
        </w:rPr>
        <w:t xml:space="preserve">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</w:t>
      </w:r>
      <w:r>
        <w:rPr>
          <w:rFonts w:cs="Times New Roman" w:eastAsia="Times New Roman"/>
          <w:szCs w:val="24"/>
        </w:rPr>
        <w:lastRenderedPageBreak/>
        <w:t>sudova objavio oglas posl. br. 11 St-</w:t>
      </w:r>
      <w:r w:rsidR="00F7331B">
        <w:rPr>
          <w:rFonts w:cs="Times New Roman" w:eastAsia="Times New Roman"/>
          <w:szCs w:val="24"/>
        </w:rPr>
        <w:t>550</w:t>
      </w:r>
      <w:r>
        <w:rPr>
          <w:rFonts w:cs="Times New Roman" w:eastAsia="Times New Roman"/>
          <w:szCs w:val="24"/>
        </w:rPr>
        <w:t>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7331B" w:rsidP="00F7331B" w:rsidR="00F7331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</w:t>
      </w:r>
      <w:r w:rsidR="00C32CF3">
        <w:rPr>
          <w:rFonts w:cs="Times New Roman" w:eastAsia="Times New Roman"/>
          <w:szCs w:val="24"/>
        </w:rPr>
        <w:t xml:space="preserve">jerovnik </w:t>
      </w:r>
      <w:r>
        <w:rPr>
          <w:rFonts w:cs="Times New Roman" w:eastAsia="Times New Roman"/>
          <w:szCs w:val="24"/>
        </w:rPr>
        <w:t>ZAGREBAČKA BANKA d. d. Zagreb</w:t>
      </w:r>
      <w:r w:rsidR="00C32CF3">
        <w:rPr>
          <w:rFonts w:cs="Times New Roman" w:eastAsia="Times New Roman"/>
          <w:szCs w:val="24"/>
        </w:rPr>
        <w:t xml:space="preserve"> je u spis dostavio podnesak u kojem je naveo da </w:t>
      </w:r>
      <w:r>
        <w:rPr>
          <w:rFonts w:cs="Times New Roman" w:eastAsia="Times New Roman"/>
          <w:szCs w:val="24"/>
        </w:rPr>
        <w:t xml:space="preserve">dužnik ima imovine značajnije vrijednosti, da na nekretninama dužnika ima upisano založno pravo, kao i da je radi </w:t>
      </w:r>
      <w:r w:rsidR="00C32CF3">
        <w:rPr>
          <w:rFonts w:cs="Times New Roman" w:eastAsia="Times New Roman"/>
          <w:szCs w:val="24"/>
        </w:rPr>
        <w:t xml:space="preserve">naplate njegove tražbine kod Općinskog suda u Puli – Pola u tijeku ovršni postupak. </w:t>
      </w:r>
    </w:p>
    <w:p w:rsidRDefault="00F7331B" w:rsidP="00F7331B" w:rsidR="00F7331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 w:rsidR="009C35B7"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 popis imovine i obveza dužnika</w:t>
      </w:r>
      <w:r>
        <w:rPr>
          <w:rFonts w:cs="Times New Roman" w:eastAsia="Times New Roman"/>
          <w:szCs w:val="24"/>
        </w:rPr>
        <w:t xml:space="preserve">. S druge strane, nijedan vjerovnik, pa ni ZAGREBAČKA BANKA d. d. Zagreb, </w:t>
      </w:r>
      <w:r w:rsidR="00C32CF3" w:rsidRPr="00D649EA">
        <w:rPr>
          <w:rFonts w:cs="Times New Roman" w:eastAsia="Times New Roman"/>
          <w:szCs w:val="24"/>
        </w:rPr>
        <w:t>nije predložio otvaranje stečajnoga postupka</w:t>
      </w:r>
      <w:r w:rsidR="00C32CF3">
        <w:rPr>
          <w:rFonts w:cs="Times New Roman" w:eastAsia="Times New Roman"/>
          <w:szCs w:val="24"/>
        </w:rPr>
        <w:t xml:space="preserve"> nad dužnikom</w:t>
      </w:r>
      <w:r w:rsidR="00C32CF3" w:rsidRPr="00D649EA">
        <w:rPr>
          <w:rFonts w:cs="Times New Roman" w:eastAsia="Times New Roman"/>
          <w:szCs w:val="24"/>
        </w:rPr>
        <w:t xml:space="preserve"> i nije predujmio sredstva za pokriće troškova toga postupka</w:t>
      </w:r>
      <w:r>
        <w:rPr>
          <w:rFonts w:cs="Times New Roman" w:eastAsia="Times New Roman"/>
          <w:szCs w:val="24"/>
        </w:rPr>
        <w:t xml:space="preserve">, pa se </w:t>
      </w:r>
      <w:r w:rsidR="00C32CF3">
        <w:rPr>
          <w:rFonts w:cs="Times New Roman" w:eastAsia="Times New Roman"/>
          <w:szCs w:val="24"/>
        </w:rPr>
        <w:t>prema odredbi čl. 431. st. 1. Stečajnog zakona smatra da je dužnik nesposoban za plaćanje.</w:t>
      </w:r>
    </w:p>
    <w:p w:rsidRDefault="00F7331B" w:rsidP="00F7331B" w:rsidR="00C32CF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</w:t>
      </w:r>
      <w:r w:rsidR="00C32CF3">
        <w:rPr>
          <w:rFonts w:cs="Times New Roman" w:eastAsia="Times New Roman"/>
          <w:szCs w:val="24"/>
        </w:rPr>
        <w:t>, na temelju odredbi čl. 431. i čl. 432. Stečajnog zakona vezano uz čl. 131., čl. 132. te čl. 286. Stečajnog zakona, odlučeno</w:t>
      </w:r>
      <w:r w:rsidR="00C32CF3"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kao u izreci </w:t>
      </w:r>
      <w:r w:rsidR="00C32CF3" w:rsidRPr="00D649EA">
        <w:rPr>
          <w:rFonts w:cs="Times New Roman" w:eastAsia="Times New Roman"/>
          <w:szCs w:val="24"/>
        </w:rPr>
        <w:t>rješenja.</w:t>
      </w:r>
    </w:p>
    <w:p w:rsidRDefault="00C32CF3" w:rsidP="00C32CF3" w:rsidR="00C32CF3" w:rsidRPr="005D578C">
      <w:pPr>
        <w:rPr>
          <w:rFonts w:cs="Times New Roman" w:eastAsia="Times New Roman"/>
          <w:szCs w:val="24"/>
        </w:rPr>
      </w:pPr>
    </w:p>
    <w:p w:rsidRDefault="00C32CF3" w:rsidP="00C32CF3" w:rsidR="00C32CF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AE0255">
        <w:rPr>
          <w:rFonts w:cs="Times New Roman" w:eastAsia="Times New Roman"/>
          <w:szCs w:val="24"/>
        </w:rPr>
        <w:t xml:space="preserve">2. svibnja </w:t>
      </w:r>
      <w:r>
        <w:rPr>
          <w:rFonts w:cs="Times New Roman" w:eastAsia="Times New Roman"/>
          <w:szCs w:val="24"/>
        </w:rPr>
        <w:t>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32CF3" w:rsidP="00C32CF3" w:rsidR="00C32CF3">
      <w:pPr>
        <w:rPr>
          <w:rFonts w:cs="Times New Roman" w:eastAsia="Times New Roman"/>
          <w:szCs w:val="24"/>
        </w:rPr>
      </w:pPr>
    </w:p>
    <w:p w:rsidRDefault="00C32CF3" w:rsidP="00C32CF3" w:rsidR="00C32CF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C32CF3" w:rsidP="004D3501" w:rsidR="00C32CF3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AE0255">
        <w:rPr>
          <w:rFonts w:cs="Times New Roman" w:eastAsia="Times New Roman"/>
          <w:szCs w:val="24"/>
        </w:rPr>
        <w:t>, v. r.</w:t>
      </w:r>
    </w:p>
    <w:p w:rsidRDefault="00AE0255" w:rsidP="004D3501" w:rsidR="00AE0255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AE0255" w:rsidP="004D3501" w:rsidR="00AE0255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C32CF3" w:rsidP="00C32CF3" w:rsidR="00C32CF3" w:rsidRPr="005D578C">
      <w:pPr>
        <w:jc w:val="left"/>
        <w:rPr>
          <w:rFonts w:cs="Times New Roman" w:eastAsia="Times New Roman"/>
          <w:szCs w:val="24"/>
        </w:rPr>
      </w:pPr>
    </w:p>
    <w:p w:rsidRDefault="00C32CF3" w:rsidP="00C32CF3" w:rsidR="00C32CF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C35B7" w:rsidP="009C35B7" w:rsidR="009C35B7" w:rsidRPr="009C35B7">
      <w:pPr>
        <w:ind w:firstLine="708"/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C32CF3" w:rsidP="00C32CF3" w:rsidR="00C32C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32CF3" w:rsidP="00C32CF3" w:rsidR="00C32CF3">
      <w:pPr>
        <w:rPr>
          <w:rFonts w:cs="Times New Roman" w:eastAsia="Times New Roman"/>
          <w:szCs w:val="24"/>
        </w:rPr>
      </w:pPr>
    </w:p>
    <w:p w:rsidRDefault="00C32CF3" w:rsidP="00C32CF3" w:rsidR="00C32CF3" w:rsidRPr="005D578C">
      <w:pPr>
        <w:rPr>
          <w:rFonts w:cs="Times New Roman" w:eastAsia="Times New Roman"/>
          <w:szCs w:val="24"/>
        </w:rPr>
      </w:pPr>
    </w:p>
    <w:p w:rsidRDefault="00C32CF3" w:rsidP="00C32CF3" w:rsidR="00C32CF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32CF3" w:rsidP="00C32CF3" w:rsidR="00C32C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32CF3" w:rsidP="00C32CF3" w:rsidR="00C32C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F7331B">
        <w:rPr>
          <w:rFonts w:cs="Times New Roman" w:eastAsia="Times New Roman"/>
          <w:szCs w:val="24"/>
        </w:rPr>
        <w:t xml:space="preserve">Citygreen Četrdeset i pet d. o. o. Poreč, Partizanska 4/1, </w:t>
      </w:r>
    </w:p>
    <w:p w:rsidRDefault="004D3501" w:rsidP="00C32CF3" w:rsidR="00C32CF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C32CF3">
        <w:rPr>
          <w:rFonts w:cs="Times New Roman" w:eastAsia="Times New Roman"/>
          <w:szCs w:val="24"/>
        </w:rPr>
        <w:t xml:space="preserve">. RH, Ministarstvo financija, Porezna uprava, </w:t>
      </w:r>
      <w:r w:rsidR="00C32CF3" w:rsidRPr="00386167">
        <w:rPr>
          <w:rFonts w:cs="Times New Roman" w:eastAsia="Times New Roman"/>
          <w:szCs w:val="20"/>
        </w:rPr>
        <w:t xml:space="preserve">Područni ured </w:t>
      </w:r>
      <w:r w:rsidR="00C32CF3">
        <w:rPr>
          <w:rFonts w:cs="Times New Roman" w:eastAsia="Times New Roman"/>
          <w:szCs w:val="20"/>
        </w:rPr>
        <w:t xml:space="preserve">Istra, Primorje, Lika, Ispostava </w:t>
      </w:r>
      <w:r w:rsidR="00F7331B">
        <w:rPr>
          <w:rFonts w:cs="Times New Roman" w:eastAsia="Times New Roman"/>
          <w:szCs w:val="20"/>
        </w:rPr>
        <w:t>Poreč – Parenzo, Poreč, M. Vlašića 20,</w:t>
      </w:r>
    </w:p>
    <w:p w:rsidRDefault="004D3501" w:rsidP="00C32CF3" w:rsidR="00C32C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C32CF3">
        <w:rPr>
          <w:rFonts w:cs="Times New Roman" w:eastAsia="Times New Roman"/>
          <w:szCs w:val="24"/>
        </w:rPr>
        <w:t>.</w:t>
      </w:r>
      <w:r w:rsidR="00C32CF3" w:rsidRPr="00386167">
        <w:rPr>
          <w:rFonts w:cs="Times New Roman" w:eastAsia="Times New Roman"/>
          <w:szCs w:val="24"/>
        </w:rPr>
        <w:t xml:space="preserve"> </w:t>
      </w:r>
      <w:r w:rsidR="00C32CF3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D3501" w:rsidP="00C32CF3" w:rsidR="00C32CF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C32CF3">
        <w:rPr>
          <w:rFonts w:cs="Times New Roman" w:eastAsia="Times New Roman"/>
          <w:szCs w:val="24"/>
        </w:rPr>
        <w:t xml:space="preserve">. stečajni upravitelj </w:t>
      </w:r>
      <w:r w:rsidR="00C32CF3">
        <w:rPr>
          <w:rFonts w:cs="Times New Roman" w:eastAsia="Times New Roman"/>
          <w:szCs w:val="20"/>
        </w:rPr>
        <w:t>Radijana Trobonjača, Opatija</w:t>
      </w:r>
      <w:r w:rsidR="00C32CF3" w:rsidRPr="00B57400">
        <w:rPr>
          <w:rFonts w:cs="Times New Roman" w:eastAsia="Times New Roman"/>
          <w:szCs w:val="20"/>
        </w:rPr>
        <w:t>, M. Tita 49,</w:t>
      </w:r>
    </w:p>
    <w:p w:rsidRDefault="004D3501" w:rsidP="00C32CF3" w:rsidR="00F7331B" w:rsidRPr="00F7331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0"/>
        </w:rPr>
        <w:t>6</w:t>
      </w:r>
      <w:r w:rsidR="00C32CF3">
        <w:rPr>
          <w:rFonts w:cs="Times New Roman" w:eastAsia="Times New Roman"/>
          <w:szCs w:val="20"/>
        </w:rPr>
        <w:t xml:space="preserve">. </w:t>
      </w:r>
      <w:r w:rsidR="00F7331B">
        <w:rPr>
          <w:rFonts w:cs="Times New Roman" w:eastAsia="Times New Roman"/>
          <w:szCs w:val="20"/>
        </w:rPr>
        <w:t xml:space="preserve">ZAGREBAČKA BANKA d. d. Zagreb, Trg bana Josipa Jelačića 10, po pun. Marijanu Hanžekoviću, odvjetniku u </w:t>
      </w:r>
      <w:r w:rsidR="00F7331B">
        <w:rPr>
          <w:rFonts w:cs="Times New Roman" w:eastAsia="Times New Roman"/>
          <w:szCs w:val="24"/>
        </w:rPr>
        <w:t xml:space="preserve">HANŽEKOVIĆ &amp; PARTNERI d. o. o. Zagreb, Radnička cesta 22, </w:t>
      </w:r>
      <w:r w:rsidR="00F7331B" w:rsidRPr="000E7CFC">
        <w:rPr>
          <w:rFonts w:cs="Times New Roman" w:eastAsia="Times New Roman"/>
          <w:szCs w:val="24"/>
          <w:u w:val="single"/>
        </w:rPr>
        <w:t>na znak ZBpr 71851</w:t>
      </w:r>
      <w:r w:rsidR="00F7331B">
        <w:rPr>
          <w:rFonts w:cs="Times New Roman" w:eastAsia="Times New Roman"/>
          <w:szCs w:val="24"/>
        </w:rPr>
        <w:t xml:space="preserve">, </w:t>
      </w:r>
    </w:p>
    <w:p w:rsidRDefault="004D3501" w:rsidP="00C32CF3" w:rsidR="00C32C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C32CF3">
        <w:rPr>
          <w:rFonts w:cs="Times New Roman" w:eastAsia="Times New Roman"/>
          <w:szCs w:val="24"/>
        </w:rPr>
        <w:t xml:space="preserve">. mrežna stranica e-Oglasna ploča sudova, </w:t>
      </w:r>
    </w:p>
    <w:p w:rsidRDefault="004D3501" w:rsidP="00C32CF3" w:rsidR="00C32C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C32CF3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4D3501" w:rsidP="00C32CF3" w:rsidR="00C32C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</w:t>
      </w:r>
      <w:r w:rsidR="00C32CF3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4F5027" w:rsidR="004F5027"/>
    <w:sectPr w:rsidSect="004A6A60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A60" w:rsidP="00C32CF3" w:rsidR="004A6A60">
      <w:r>
        <w:separator/>
      </w:r>
    </w:p>
  </w:endnote>
  <w:endnote w:id="0" w:type="continuationSeparator">
    <w:p w:rsidRDefault="004A6A60" w:rsidP="00C32CF3" w:rsidR="004A6A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A60" w:rsidP="00C32CF3" w:rsidR="004A6A60">
      <w:r>
        <w:separator/>
      </w:r>
    </w:p>
  </w:footnote>
  <w:footnote w:id="0" w:type="continuationSeparator">
    <w:p w:rsidRDefault="004A6A60" w:rsidP="00C32CF3" w:rsidR="004A6A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A60" w:rsidP="004A6A60" w:rsidR="004A6A60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81D42">
      <w:rPr>
        <w:noProof/>
        <w:szCs w:val="24"/>
      </w:rPr>
      <w:t>2</w:t>
    </w:r>
    <w:r w:rsidRPr="00A074C3">
      <w:rPr>
        <w:szCs w:val="24"/>
      </w:rPr>
      <w:fldChar w:fldCharType="end"/>
    </w:r>
    <w:r w:rsidR="009C35B7">
      <w:rPr>
        <w:szCs w:val="24"/>
      </w:rPr>
      <w:tab/>
      <w:t>2 St-550/2015-7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5B7" w:rsidP="004A6A60" w:rsidR="004A6A60" w:rsidRPr="00A074C3">
    <w:pPr>
      <w:pStyle w:val="Zaglavlje"/>
      <w:jc w:val="right"/>
      <w:rPr>
        <w:szCs w:val="24"/>
      </w:rPr>
    </w:pPr>
    <w:r>
      <w:rPr>
        <w:szCs w:val="24"/>
      </w:rPr>
      <w:t>2 St-550/2015-7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108B"/>
    <w:rsid w:val="004A6A60"/>
    <w:rsid w:val="004D3501"/>
    <w:rsid w:val="004F5027"/>
    <w:rsid w:val="00814228"/>
    <w:rsid w:val="009C35B7"/>
    <w:rsid w:val="00AE0255"/>
    <w:rsid w:val="00C32CF3"/>
    <w:rsid w:val="00CA108B"/>
    <w:rsid w:val="00DE129E"/>
    <w:rsid w:val="00E81D42"/>
    <w:rsid w:val="00F7331B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2CF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2CF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32CF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2C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2CF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2C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2CF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12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29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E129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E129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E129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2CF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2CF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32CF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2C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2CF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2C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2CF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12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29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E129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E129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E129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</izvorni_sadrzaj>
    <derivirana_varijabla naziv="DomainObject.Predmet.Broj_1">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St-550/2015</izvorni_sadrzaj>
    <derivirana_varijabla naziv="DomainObject.Predmet.OznakaBroj_1">St-550/2015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Citygreen Četrdeset i pet d.o.o. POREČ</izvorni_sadrzaj>
    <derivirana_varijabla naziv="DomainObject.Predmet.ProtustrankaFormated_1">  Citygreen Četrdeset i pet d.o.o. POREČ</derivirana_varijabla>
  </DomainObject.Predmet.ProtustrankaFormated>
  <DomainObject.Predmet.ProtustrankaFormatedOIB>
    <izvorni_sadrzaj>  Citygreen Četrdeset i pet d.o.o. POREČ, OIB 10640289796</izvorni_sadrzaj>
    <derivirana_varijabla naziv="DomainObject.Predmet.ProtustrankaFormatedOIB_1">  Citygreen Četrdeset i pet d.o.o. POREČ, OIB 10640289796</derivirana_varijabla>
  </DomainObject.Predmet.ProtustrankaFormatedOIB>
  <DomainObject.Predmet.ProtustrankaFormatedWithAdress>
    <izvorni_sadrzaj> Citygreen Četrdeset i pet d.o.o. POREČ, Partizanska 4/1, 52440 Poreč</izvorni_sadrzaj>
    <derivirana_varijabla naziv="DomainObject.Predmet.ProtustrankaFormatedWithAdress_1"> Citygreen Četrdeset i pet d.o.o. POREČ, Partizanska 4/1, 52440 Poreč</derivirana_varijabla>
  </DomainObject.Predmet.ProtustrankaFormatedWithAdress>
  <DomainObject.Predmet.ProtustrankaFormatedWithAdressOIB>
    <izvorni_sadrzaj> Citygreen Četrdeset i pet d.o.o. POREČ, OIB 10640289796, Partizanska 4/1, 52440 Poreč</izvorni_sadrzaj>
    <derivirana_varijabla naziv="DomainObject.Predmet.ProtustrankaFormatedWithAdressOIB_1"> Citygreen Četrdeset i pet d.o.o. POREČ, OIB 10640289796, Partizanska 4/1, 52440 Poreč</derivirana_varijabla>
  </DomainObject.Predmet.ProtustrankaFormatedWithAdressOIB>
  <DomainObject.Predmet.ProtustrankaWithAdress>
    <izvorni_sadrzaj>Citygreen Četrdeset i pet d.o.o. POREČ Partizanska 4/1, 52440 Poreč</izvorni_sadrzaj>
    <derivirana_varijabla naziv="DomainObject.Predmet.ProtustrankaWithAdress_1">Citygreen Četrdeset i pet d.o.o. POREČ Partizanska 4/1, 52440 Poreč</derivirana_varijabla>
  </DomainObject.Predmet.ProtustrankaWithAdress>
  <DomainObject.Predmet.ProtustrankaWithAdressOIB>
    <izvorni_sadrzaj>Citygreen Četrdeset i pet d.o.o. POREČ, OIB 10640289796, Partizanska 4/1, 52440 Poreč</izvorni_sadrzaj>
    <derivirana_varijabla naziv="DomainObject.Predmet.ProtustrankaWithAdressOIB_1">Citygreen Četrdeset i pet d.o.o. POREČ, OIB 10640289796, Partizanska 4/1, 52440 Poreč</derivirana_varijabla>
  </DomainObject.Predmet.ProtustrankaWithAdressOIB>
  <DomainObject.Predmet.ProtustrankaNazivFormated>
    <izvorni_sadrzaj>Citygreen Četrdeset i pet d.o.o. POREČ</izvorni_sadrzaj>
    <derivirana_varijabla naziv="DomainObject.Predmet.ProtustrankaNazivFormated_1">Citygreen Četrdeset i pet d.o.o. POREČ</derivirana_varijabla>
  </DomainObject.Predmet.ProtustrankaNazivFormated>
  <DomainObject.Predmet.ProtustrankaNazivFormatedOIB>
    <izvorni_sadrzaj>Citygreen Četrdeset i pet d.o.o. POREČ, OIB 10640289796</izvorni_sadrzaj>
    <derivirana_varijabla naziv="DomainObject.Predmet.ProtustrankaNazivFormatedOIB_1">Citygreen Četrdeset i pet d.o.o. POREČ, OIB 10640289796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83021817.74</izvorni_sadrzaj>
    <derivirana_varijabla naziv="DomainObject.Predmet.TrenutnaVrijednost_1">83021817.74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Citygreen Četrdeset i pet d.o.o. POREČ</item>
    </izvorni_sadrzaj>
    <derivirana_varijabla naziv="DomainObject.Predmet.ProtuStrankaListFormated_1">
      <item>Citygreen Četrdeset i pet d.o.o. POREČ</item>
    </derivirana_varijabla>
  </DomainObject.Predmet.ProtuStrankaListFormated>
  <DomainObject.Predmet.ProtuStrankaListFormatedOIB>
    <izvorni_sadrzaj>
      <item>Citygreen Četrdeset i pet d.o.o. POREČ, OIB 10640289796</item>
    </izvorni_sadrzaj>
    <derivirana_varijabla naziv="DomainObject.Predmet.ProtuStrankaListFormatedOIB_1">
      <item>Citygreen Četrdeset i pet d.o.o. POREČ, OIB 10640289796</item>
    </derivirana_varijabla>
  </DomainObject.Predmet.ProtuStrankaListFormatedOIB>
  <DomainObject.Predmet.ProtuStrankaListFormatedWithAdress>
    <izvorni_sadrzaj>
      <item>Citygreen Četrdeset i pet d.o.o. POREČ, Partizanska 4/1, 52440 Poreč</item>
    </izvorni_sadrzaj>
    <derivirana_varijabla naziv="DomainObject.Predmet.ProtuStrankaListFormatedWithAdress_1">
      <item>Citygreen Četrdeset i pet d.o.o. POREČ, Partizanska 4/1, 52440 Poreč</item>
    </derivirana_varijabla>
  </DomainObject.Predmet.ProtuStrankaListFormatedWithAdress>
  <DomainObject.Predmet.ProtuStrankaListFormatedWithAdressOIB>
    <izvorni_sadrzaj>
      <item>Citygreen Četrdeset i pet d.o.o. POREČ, OIB 10640289796, Partizanska 4/1, 52440 Poreč</item>
    </izvorni_sadrzaj>
    <derivirana_varijabla naziv="DomainObject.Predmet.ProtuStrankaListFormatedWithAdressOIB_1">
      <item>Citygreen Četrdeset i pet d.o.o. POREČ, OIB 10640289796, Partizanska 4/1, 52440 Poreč</item>
    </derivirana_varijabla>
  </DomainObject.Predmet.ProtuStrankaListFormatedWithAdressOIB>
  <DomainObject.Predmet.ProtuStrankaListNazivFormated>
    <izvorni_sadrzaj>
      <item>Citygreen Četrdeset i pet d.o.o. POREČ</item>
    </izvorni_sadrzaj>
    <derivirana_varijabla naziv="DomainObject.Predmet.ProtuStrankaListNazivFormated_1">
      <item>Citygreen Četrdeset i pet d.o.o. POREČ</item>
    </derivirana_varijabla>
  </DomainObject.Predmet.ProtuStrankaListNazivFormated>
  <DomainObject.Predmet.ProtuStrankaListNazivFormatedOIB>
    <izvorni_sadrzaj>
      <item>Citygreen Četrdeset i pet d.o.o. POREČ, OIB 10640289796</item>
    </izvorni_sadrzaj>
    <derivirana_varijabla naziv="DomainObject.Predmet.ProtuStrankaListNazivFormatedOIB_1">
      <item>Citygreen Četrdeset i pet d.o.o. POREČ, OIB 10640289796</item>
    </derivirana_varijabla>
  </DomainObject.Predmet.ProtuStrankaListNazivFormatedOIB>
  <DomainObject.Predmet.OstaliListFormated>
    <izvorni_sadrzaj>
      <item>ZAGREBAČKA BANKA d.d. ZAGREB</item>
      <item>Odvjetničko društvo Hanžeković &amp; Partneri d.o.o.</item>
    </izvorni_sadrzaj>
    <derivirana_varijabla naziv="DomainObject.Predmet.OstaliListFormated_1">
      <item>ZAGREBAČKA BANKA d.d. ZAGREB</item>
      <item>Odvjetničko društvo Hanžeković &amp; Partneri d.o.o.</item>
    </derivirana_varijabla>
  </DomainObject.Predmet.OstaliListFormated>
  <DomainObject.Predmet.OstaliListFormatedOIB>
    <izvorni_sadrzaj>
      <item>ZAGREBAČKA BANKA d.d. ZAGREB, OIB 92963223473</item>
      <item>Odvjetničko društvo Hanžeković &amp; Partneri d.o.o., OIB 85127306373</item>
    </izvorni_sadrzaj>
    <derivirana_varijabla naziv="DomainObject.Predmet.OstaliListFormatedOIB_1">
      <item>ZAGREBAČKA BANKA d.d. ZAGREB, OIB 92963223473</item>
      <item>Odvjetničko društvo Hanžeković &amp; Partneri d.o.o., OIB 85127306373</item>
    </derivirana_varijabla>
  </DomainObject.Predmet.OstaliListFormatedOIB>
  <DomainObject.Predmet.OstaliListFormatedWithAdress>
    <izvorni_sadrzaj>
      <item>ZAGREBAČKA BANKA d.d. ZAGREB, Trg bana Josipa Jelačića 10, 10000 Zagreb</item>
      <item>Odvjetničko društvo Hanžeković &amp; Partneri d.o.o., Radnička Cesta 22, 10000 Zagreb</item>
    </izvorni_sadrzaj>
    <derivirana_varijabla naziv="DomainObject.Predmet.OstaliListFormatedWithAdress_1">
      <item>ZAGREBAČKA BANKA d.d. ZAGREB, Trg bana Josipa Jelačića 10, 10000 Zagreb</item>
      <item>Odvjetničko društvo Hanžeković &amp; Partneri d.o.o., Radnička Cesta 22, 10000 Zagreb</item>
    </derivirana_varijabla>
  </DomainObject.Predmet.OstaliListFormatedWithAdress>
  <DomainObject.Predmet.OstaliListFormatedWithAdressOIB>
    <izvorni_sadrzaj>
      <item>ZAGREBAČKA BANKA d.d. ZAGREB, OIB 92963223473, Trg bana Josipa Jelačića 10, 10000 Zagreb</item>
      <item>Odvjetničko društvo Hanžeković &amp; Partneri d.o.o., OIB 85127306373, Radnička Cesta 22, 10000 Zagreb</item>
    </izvorni_sadrzaj>
    <derivirana_varijabla naziv="DomainObject.Predmet.OstaliListFormatedWithAdressOIB_1">
      <item>ZAGREBAČKA BANKA d.d. ZAGREB, OIB 92963223473, Trg bana Josipa Jelačića 10, 10000 Zagreb</item>
      <item>Odvjetničko društvo Hanžeković &amp; Partneri d.o.o., OIB 85127306373, Radnička Cesta 22, 10000 Zagreb</item>
    </derivirana_varijabla>
  </DomainObject.Predmet.OstaliListFormatedWithAdressOIB>
  <DomainObject.Predmet.OstaliListNazivFormated>
    <izvorni_sadrzaj>
      <item>ZAGREBAČKA BANKA d.d. ZAGREB</item>
      <item>Odvjetničko društvo Hanžeković &amp; Partneri d.o.o.</item>
    </izvorni_sadrzaj>
    <derivirana_varijabla naziv="DomainObject.Predmet.OstaliListNazivFormated_1">
      <item>ZAGREBAČKA BANKA d.d. ZAGREB</item>
      <item>Odvjetničko društvo Hanžeković &amp; Partneri d.o.o.</item>
    </derivirana_varijabla>
  </DomainObject.Predmet.OstaliListNazivFormated>
  <DomainObject.Predmet.OstaliListNazivFormatedOIB>
    <izvorni_sadrzaj>
      <item>ZAGREBAČKA BANKA d.d. ZAGREB, OIB 92963223473</item>
      <item>Odvjetničko društvo Hanžeković &amp; Partneri d.o.o., OIB 85127306373</item>
    </izvorni_sadrzaj>
    <derivirana_varijabla naziv="DomainObject.Predmet.OstaliListNazivFormatedOIB_1">
      <item>ZAGREBAČKA BANKA d.d. ZAGREB, OIB 92963223473</item>
      <item>Odvjetničko društvo Hanžeković &amp; Partneri d.o.o.,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Citygreen Četrdeset i pet d.o.o. POREČ</izvorni_sadrzaj>
    <derivirana_varijabla naziv="DomainObject.Predmet.ProtustrankaIDrugi_1">Citygreen Četrdeset i pet d.o.o.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Citygreen Četrdeset i pet d.o.o. POREČ, OIB 10640289796, Partizanska 4/1, 52440 Poreč</izvorni_sadrzaj>
    <derivirana_varijabla naziv="DomainObject.Predmet.ProtustrankaIDrugiAdressOIB_1">Citygreen Četrdeset i pet d.o.o. POREČ, OIB 10640289796, Partizanska 4/1,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Citygreen Četrdeset i pet d.o.o. POREČ</item>
      <item>ZAGREBAČKA BANKA d.d. ZAGREB</item>
      <item>Odvjetničko društvo Hanžeković &amp; Partneri d.o.o.</item>
    </izvorni_sadrzaj>
    <derivirana_varijabla naziv="DomainObject.Predmet.SudioniciListNaziv_1">
      <item>FINANCIJSKA AGENCIJA, RC RIJEKA, PODRUŽNICA PULA, PULA</item>
      <item>Citygreen Četrdeset i pet d.o.o. POREČ</item>
      <item>ZAGREBAČKA BANKA d.d. ZAGREB</item>
      <item>Odvjetničko društvo Hanžeković &amp; Partneri d.o.o.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Citygreen Četrdeset i pet d.o.o. POREČ, OIB 10640289796, Partizanska 4/1,52440 Poreč</item>
      <item>ZAGREBAČKA BANKA d.d. ZAGREB, OIB 92963223473, Trg bana Josipa Jelačića 10,10000 Zagreb</item>
      <item>Odvjetničko društvo Hanžeković &amp; Partneri d.o.o., OIB 85127306373, Radnička Cesta 22,10000 Zagreb</item>
    </izvorni_sadrzaj>
    <derivirana_varijabla naziv="DomainObject.Predmet.SudioniciListAdressOIB_1">
      <item>FINANCIJSKA AGENCIJA, RC RIJEKA, PODRUŽNICA PULA, PULA, OIB 85821130368, Ulica grada Vukovara 70,Zagreb</item>
      <item>Citygreen Četrdeset i pet d.o.o. POREČ, OIB 10640289796, Partizanska 4/1,52440 Poreč</item>
      <item>ZAGREBAČKA BANKA d.d. ZAGREB, OIB 92963223473, Trg bana Josipa Jelačića 10,10000 Zagreb</item>
      <item>Odvjetničko društvo Hanžeković &amp; Partneri d.o.o.,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10640289796</item>
      <item>, OIB 92963223473</item>
      <item>, OIB 85127306373</item>
    </izvorni_sadrzaj>
    <derivirana_varijabla naziv="DomainObject.Predmet.SudioniciListNazivOIB_1">
      <item>, OIB 85821130368</item>
      <item>, OIB 10640289796</item>
      <item>, OIB 92963223473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804</properties:Words>
  <properties:Characters>4321</properties:Characters>
  <properties:Lines>96</properties:Lines>
  <properties:Paragraphs>32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2016-03-24T09:50:00Z</dcterms:created>
  <dc:creator>Mihaela Kaligari</dc:creator>
  <dc:description/>
  <cp:keywords/>
  <cp:lastModifiedBy>Jasmina Matika</cp:lastModifiedBy>
  <cp:lastPrinted>2016-05-02T06:09:00Z</cp:lastPrinted>
  <dcterms:modified xmlns:xsi="http://www.w3.org/2001/XMLSchema-instance" xsi:type="dcterms:W3CDTF">2016-05-02T07:38:00Z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