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4754b" w14:paraId="a94754b" w:rsidRDefault="009756E4" w:rsidP="0077445F" w:rsidR="009756E4" w:rsidRPr="00587951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587951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4C81" w:rsidP="0077445F" w:rsidR="00E74C81">
      <w:pPr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TRGOVAČKI SUD U ZAGREBU</w:t>
      </w:r>
    </w:p>
    <w:p w:rsidRDefault="0077445F" w:rsidP="0077445F" w:rsidR="00E74C8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Zagreb, Amruševa 2/II</w:t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</w:p>
    <w:p w:rsidRDefault="00D87B47" w:rsidP="00E74C81" w:rsidR="0077445F" w:rsidRPr="00587951">
      <w:pPr>
        <w:jc w:val="righ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28. St-835</w:t>
      </w:r>
      <w:r w:rsidR="00E74C81">
        <w:rPr>
          <w:rFonts w:hAnsi="Times New Roman" w:ascii="Times New Roman"/>
          <w:sz w:val="24"/>
        </w:rPr>
        <w:t>/16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</w:p>
    <w:p w:rsidRDefault="009756E4" w:rsidP="0077445F" w:rsidR="009756E4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U  I M E  R E P U B L I K E  H R V A T S K E</w:t>
      </w:r>
    </w:p>
    <w:p w:rsidRDefault="00E74C81" w:rsidP="0077445F" w:rsidR="00E74C81" w:rsidRPr="00587951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J E Š E N J E</w:t>
      </w:r>
    </w:p>
    <w:p w:rsidRDefault="0077445F" w:rsidP="0077445F" w:rsidR="0077445F">
      <w:pPr>
        <w:jc w:val="center"/>
        <w:rPr>
          <w:rFonts w:hAnsi="Times New Roman" w:ascii="Times New Roman"/>
          <w:sz w:val="24"/>
        </w:rPr>
      </w:pPr>
    </w:p>
    <w:p w:rsidRDefault="00E74C81" w:rsidP="0077445F" w:rsidR="00E74C81" w:rsidRPr="00587951">
      <w:pPr>
        <w:jc w:val="center"/>
        <w:rPr>
          <w:rFonts w:hAnsi="Times New Roman" w:ascii="Times New Roman"/>
          <w:sz w:val="24"/>
        </w:rPr>
      </w:pPr>
    </w:p>
    <w:p w:rsidRDefault="0077445F" w:rsidP="009756E4" w:rsidR="009756E4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9756E4" w:rsidRPr="00587951">
        <w:rPr>
          <w:rFonts w:hAnsi="Times New Roman" w:ascii="Times New Roman"/>
          <w:sz w:val="24"/>
        </w:rPr>
        <w:t>Trgovački sud u Zagrebu</w:t>
      </w:r>
      <w:r w:rsidR="00E74C81">
        <w:rPr>
          <w:rFonts w:hAnsi="Times New Roman" w:ascii="Times New Roman"/>
          <w:sz w:val="24"/>
        </w:rPr>
        <w:t>,</w:t>
      </w:r>
      <w:r w:rsidR="009756E4" w:rsidRPr="00587951">
        <w:rPr>
          <w:rFonts w:hAnsi="Times New Roman" w:ascii="Times New Roman"/>
          <w:sz w:val="24"/>
        </w:rPr>
        <w:t xml:space="preserve"> </w:t>
      </w:r>
      <w:r w:rsidR="00E74C81">
        <w:rPr>
          <w:rFonts w:hAnsi="Times New Roman" w:ascii="Times New Roman"/>
          <w:sz w:val="24"/>
        </w:rPr>
        <w:t>po sucu pojedincu Ivanu Vladiću,</w:t>
      </w:r>
      <w:r w:rsidR="009756E4" w:rsidRPr="00587951">
        <w:rPr>
          <w:rFonts w:hAnsi="Times New Roman" w:ascii="Times New Roman"/>
          <w:sz w:val="24"/>
        </w:rPr>
        <w:t xml:space="preserve"> kao stečajnom sucu</w:t>
      </w:r>
      <w:r w:rsidR="00E74C81">
        <w:rPr>
          <w:rFonts w:hAnsi="Times New Roman" w:ascii="Times New Roman"/>
          <w:sz w:val="24"/>
        </w:rPr>
        <w:t>,</w:t>
      </w:r>
      <w:r w:rsidR="009756E4" w:rsidRPr="00587951">
        <w:rPr>
          <w:rFonts w:hAnsi="Times New Roman" w:ascii="Times New Roman"/>
          <w:sz w:val="24"/>
        </w:rPr>
        <w:t xml:space="preserve"> po zahtjevu predlagatelja Financijska agencija, RC Zagreb, Podružnica Zagreb, </w:t>
      </w:r>
      <w:r w:rsidR="00E74C81">
        <w:rPr>
          <w:rFonts w:hAnsi="Times New Roman" w:ascii="Times New Roman"/>
          <w:sz w:val="24"/>
        </w:rPr>
        <w:t>Trg svibanjskih žrtava 1995. 1</w:t>
      </w:r>
      <w:r w:rsidR="009756E4" w:rsidRPr="00587951">
        <w:rPr>
          <w:rFonts w:hAnsi="Times New Roman" w:ascii="Times New Roman"/>
          <w:sz w:val="24"/>
        </w:rPr>
        <w:t xml:space="preserve">, Zagreb, radi </w:t>
      </w:r>
      <w:r w:rsidR="00543ED3">
        <w:rPr>
          <w:rFonts w:hAnsi="Times New Roman" w:ascii="Times New Roman"/>
          <w:sz w:val="24"/>
        </w:rPr>
        <w:t>prijedloga za pokretanje</w:t>
      </w:r>
      <w:r w:rsidR="009756E4" w:rsidRPr="00587951">
        <w:rPr>
          <w:rFonts w:hAnsi="Times New Roman" w:ascii="Times New Roman"/>
          <w:sz w:val="24"/>
        </w:rPr>
        <w:t xml:space="preserve"> stečajnog postupka nad dužnikom </w:t>
      </w:r>
      <w:r w:rsidR="00D87B47">
        <w:rPr>
          <w:rFonts w:hAnsi="Times New Roman" w:ascii="Times New Roman"/>
          <w:sz w:val="24"/>
        </w:rPr>
        <w:t>360kut d.o.o. Zagreb, I. Šibla 17, OIB 59780044600</w:t>
      </w:r>
      <w:r w:rsidR="00C77366">
        <w:rPr>
          <w:rFonts w:hAnsi="Times New Roman" w:ascii="Times New Roman"/>
          <w:sz w:val="24"/>
        </w:rPr>
        <w:t xml:space="preserve">, </w:t>
      </w:r>
      <w:r w:rsidR="00E74C81">
        <w:rPr>
          <w:rFonts w:hAnsi="Times New Roman" w:ascii="Times New Roman"/>
          <w:sz w:val="24"/>
        </w:rPr>
        <w:t>dana 15. veljače 2016.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i j e š i o  j e</w:t>
      </w:r>
    </w:p>
    <w:p w:rsidRDefault="0077445F" w:rsidP="0077445F" w:rsidR="0077445F">
      <w:pPr>
        <w:jc w:val="center"/>
        <w:rPr>
          <w:rFonts w:hAnsi="Times New Roman" w:ascii="Times New Roman"/>
          <w:sz w:val="24"/>
        </w:rPr>
      </w:pPr>
    </w:p>
    <w:p w:rsidRDefault="000935FA" w:rsidP="0077445F" w:rsidR="000935FA" w:rsidRPr="00587951">
      <w:pPr>
        <w:jc w:val="center"/>
        <w:rPr>
          <w:rFonts w:hAnsi="Times New Roman" w:ascii="Times New Roman"/>
          <w:sz w:val="24"/>
        </w:rPr>
      </w:pPr>
    </w:p>
    <w:p w:rsidRDefault="0077445F" w:rsidP="009756E4" w:rsidR="0077445F" w:rsidRPr="00587951">
      <w:pPr>
        <w:ind w:right="-2"/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  <w:t xml:space="preserve">Odbacuje se </w:t>
      </w:r>
      <w:r w:rsidR="00AE6C23">
        <w:rPr>
          <w:rFonts w:hAnsi="Times New Roman" w:ascii="Times New Roman"/>
          <w:sz w:val="24"/>
        </w:rPr>
        <w:t xml:space="preserve">prijedlog za pokretanje stečajnog </w:t>
      </w:r>
      <w:r w:rsidR="009756E4" w:rsidRPr="00587951">
        <w:rPr>
          <w:rFonts w:hAnsi="Times New Roman" w:ascii="Times New Roman"/>
          <w:sz w:val="24"/>
        </w:rPr>
        <w:t>postupka</w:t>
      </w:r>
      <w:r w:rsidRPr="00587951">
        <w:rPr>
          <w:rFonts w:hAnsi="Times New Roman" w:ascii="Times New Roman"/>
          <w:sz w:val="24"/>
        </w:rPr>
        <w:t xml:space="preserve"> nad dužnikom </w:t>
      </w:r>
      <w:r w:rsidR="00E74C81">
        <w:rPr>
          <w:rFonts w:hAnsi="Times New Roman" w:ascii="Times New Roman"/>
          <w:sz w:val="24"/>
        </w:rPr>
        <w:t xml:space="preserve">Poljoprivredna zadruga </w:t>
      </w:r>
      <w:r w:rsidR="00D87B47" w:rsidRPr="00D87B47">
        <w:rPr>
          <w:rFonts w:hAnsi="Times New Roman" w:ascii="Times New Roman"/>
          <w:sz w:val="24"/>
        </w:rPr>
        <w:t>360kut d.o.o. Zagreb, I. Šibla 17, OIB 59780044600</w:t>
      </w:r>
      <w:r w:rsidR="009756E4" w:rsidRPr="00587951">
        <w:rPr>
          <w:rFonts w:hAnsi="Times New Roman" w:ascii="Times New Roman"/>
          <w:sz w:val="24"/>
        </w:rPr>
        <w:t xml:space="preserve">, od </w:t>
      </w:r>
      <w:r w:rsidR="00D87B47">
        <w:rPr>
          <w:rFonts w:hAnsi="Times New Roman" w:ascii="Times New Roman"/>
          <w:sz w:val="24"/>
        </w:rPr>
        <w:t>26</w:t>
      </w:r>
      <w:r w:rsidR="00E74C81">
        <w:rPr>
          <w:rFonts w:hAnsi="Times New Roman" w:ascii="Times New Roman"/>
          <w:sz w:val="24"/>
        </w:rPr>
        <w:t>. siječnja 2016.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0935FA" w:rsidP="0077445F" w:rsidR="000935FA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Obrazloženje</w:t>
      </w:r>
    </w:p>
    <w:p w:rsidRDefault="0077445F" w:rsidP="0077445F" w:rsidR="0077445F">
      <w:pPr>
        <w:jc w:val="center"/>
        <w:rPr>
          <w:rFonts w:hAnsi="Times New Roman" w:ascii="Times New Roman"/>
          <w:sz w:val="24"/>
        </w:rPr>
      </w:pPr>
    </w:p>
    <w:p w:rsidRDefault="000935FA" w:rsidP="0077445F" w:rsidR="000935FA" w:rsidRPr="00587951">
      <w:pPr>
        <w:jc w:val="center"/>
        <w:rPr>
          <w:rFonts w:hAnsi="Times New Roman" w:ascii="Times New Roman"/>
          <w:sz w:val="24"/>
        </w:rPr>
      </w:pPr>
    </w:p>
    <w:p w:rsidRDefault="0077445F" w:rsidP="00587951" w:rsidR="00D037C6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587951" w:rsidRPr="00587951">
        <w:rPr>
          <w:rFonts w:hAnsi="Times New Roman" w:ascii="Times New Roman"/>
          <w:sz w:val="24"/>
        </w:rPr>
        <w:t xml:space="preserve">Financijska agencija (dalje: FINA) podnijela  je </w:t>
      </w:r>
      <w:r w:rsidR="00AE6C23">
        <w:rPr>
          <w:rFonts w:hAnsi="Times New Roman" w:ascii="Times New Roman"/>
          <w:sz w:val="24"/>
        </w:rPr>
        <w:t>prijedlog za pokretanje</w:t>
      </w:r>
      <w:r w:rsidR="00587951" w:rsidRPr="00587951">
        <w:rPr>
          <w:rFonts w:hAnsi="Times New Roman" w:ascii="Times New Roman"/>
          <w:sz w:val="24"/>
        </w:rPr>
        <w:t xml:space="preserve"> stečajnog postupka nad gore navedenom pravnom osobom, navodeći da </w:t>
      </w:r>
      <w:r w:rsidR="00AE6C23">
        <w:rPr>
          <w:rFonts w:hAnsi="Times New Roman" w:ascii="Times New Roman"/>
          <w:sz w:val="24"/>
        </w:rPr>
        <w:t>je obustavlje</w:t>
      </w:r>
      <w:r w:rsidR="00C77366">
        <w:rPr>
          <w:rFonts w:hAnsi="Times New Roman" w:ascii="Times New Roman"/>
          <w:sz w:val="24"/>
        </w:rPr>
        <w:t>n postupak predstečajne nagodbe.</w:t>
      </w:r>
    </w:p>
    <w:p w:rsidRDefault="0077445F" w:rsidP="00AE6C23" w:rsidR="00AE6C23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AE6C23">
        <w:rPr>
          <w:rFonts w:hAnsi="Times New Roman" w:ascii="Times New Roman"/>
          <w:sz w:val="24"/>
        </w:rPr>
        <w:t>Nadalje, navodi da postoje razlozi za otvaranje stečajnog postupka, obzirom da dužnik u razdoblju dužem od 60 dana ima evidentirane neizvršene osnove za plaćanje, a što sve p</w:t>
      </w:r>
      <w:r w:rsidR="00D87B47">
        <w:rPr>
          <w:rFonts w:hAnsi="Times New Roman" w:ascii="Times New Roman"/>
          <w:sz w:val="24"/>
        </w:rPr>
        <w:t>roizlazi iz Potvrde FINA-e od 22</w:t>
      </w:r>
      <w:r w:rsidR="00E74C81">
        <w:rPr>
          <w:rFonts w:hAnsi="Times New Roman" w:ascii="Times New Roman"/>
          <w:sz w:val="24"/>
        </w:rPr>
        <w:t>. siječnja 2016.</w:t>
      </w:r>
    </w:p>
    <w:p w:rsidRDefault="00AE6C23" w:rsidP="00AE6C23" w:rsidR="00AE6C2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Odredbom čl. 13 Stečajnog zakona (NN 71/15) propisana je obveza podnošenja podnesaka na propisanim obrascima. </w:t>
      </w:r>
    </w:p>
    <w:p w:rsidRDefault="00AE6C23" w:rsidP="00AE6C23" w:rsidR="00AE6C2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Sadržaj i oblik obrazaca propisati će Pravilnikom ministar nadležan za poslove pravosuđa.</w:t>
      </w:r>
    </w:p>
    <w:p w:rsidRDefault="00AE6C23" w:rsidP="00AE6C23" w:rsidR="00AE6C2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Ukoliko podnesak nije podnesen na propisanom obrascu, sud će ga odbaciti kao nedopušten.</w:t>
      </w:r>
    </w:p>
    <w:p w:rsidRDefault="0010590D" w:rsidP="00AE6C23" w:rsidR="0010590D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Stupanjem na snagu  Stečajnog zakona (NN 71/15), ministar nadležan za poslove pravosuđa donio je Pravilnik o sadržaju i obliku obrazaca na kojima se podnose podnesci u predstečajnom i stečajnom postupku. </w:t>
      </w:r>
    </w:p>
    <w:p w:rsidRDefault="0010590D" w:rsidP="0010590D" w:rsidR="0010590D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Pravilnik je objavljen u NN 107/15 od 7. listopada 2015. i istog dana stupio je na snagu.</w:t>
      </w:r>
    </w:p>
    <w:p w:rsidRDefault="0010590D" w:rsidP="0010590D" w:rsidR="0010590D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Ministarstvo pravosuđa osiguralo je dostupnost obrazaca na mrežnoj stranici e-oglasne ploče sudova, a kako je to propisano stavkom 3. čl. 13 Stečajnog zakona.</w:t>
      </w:r>
    </w:p>
    <w:p w:rsidRDefault="0016426C" w:rsidP="0010590D" w:rsidR="0016426C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>Kako predlagatelj nije podnio podnesak na propisanom obrascu, iako su prethodno ispunjene sve zakonske pretpostavke za to, valjalo je prijedlog odbaciti  i riješiti kao u izreci.</w:t>
      </w:r>
    </w:p>
    <w:p w:rsidRDefault="00E74C81" w:rsidP="0010590D" w:rsidR="00E74C81">
      <w:pPr>
        <w:ind w:firstLine="708"/>
        <w:jc w:val="both"/>
        <w:rPr>
          <w:rFonts w:hAnsi="Times New Roman" w:ascii="Times New Roman"/>
          <w:sz w:val="24"/>
        </w:rPr>
      </w:pPr>
    </w:p>
    <w:p w:rsidRDefault="000935FA" w:rsidP="0010590D" w:rsidR="000935FA">
      <w:pPr>
        <w:ind w:firstLine="708"/>
        <w:jc w:val="both"/>
        <w:rPr>
          <w:rFonts w:hAnsi="Times New Roman" w:ascii="Times New Roman"/>
          <w:sz w:val="24"/>
        </w:rPr>
      </w:pPr>
    </w:p>
    <w:p w:rsidRDefault="00E74C81" w:rsidP="0077445F" w:rsidR="0077445F" w:rsidRPr="00587951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 Zagrebu, 15. veljače 2016.</w:t>
      </w:r>
    </w:p>
    <w:p w:rsidRDefault="0077445F" w:rsidP="0077445F" w:rsidR="0077445F">
      <w:pPr>
        <w:jc w:val="center"/>
        <w:rPr>
          <w:rFonts w:hAnsi="Times New Roman" w:ascii="Times New Roman"/>
          <w:sz w:val="24"/>
        </w:rPr>
      </w:pPr>
    </w:p>
    <w:p w:rsidRDefault="000935FA" w:rsidP="0077445F" w:rsidR="000935FA" w:rsidRPr="00587951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A328F4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="00E74C81">
        <w:rPr>
          <w:rFonts w:hAnsi="Times New Roman" w:ascii="Times New Roman"/>
          <w:sz w:val="24"/>
          <w:lang w:val="pl-PL"/>
        </w:rPr>
        <w:t>Ivan Vladić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</w:p>
    <w:p w:rsidRDefault="000935FA" w:rsidP="0077445F" w:rsidR="000935FA">
      <w:pPr>
        <w:rPr>
          <w:rFonts w:hAnsi="Times New Roman" w:ascii="Times New Roman"/>
          <w:sz w:val="24"/>
        </w:rPr>
      </w:pPr>
    </w:p>
    <w:p w:rsidRDefault="0077445F" w:rsidP="0077445F" w:rsidR="0077445F" w:rsidRPr="00C77366">
      <w:pPr>
        <w:rPr>
          <w:rFonts w:hAnsi="Times New Roman" w:ascii="Times New Roman"/>
          <w:sz w:val="24"/>
        </w:rPr>
      </w:pPr>
      <w:r w:rsidRPr="00C77366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0935FA" w:rsidP="0077445F" w:rsidR="000935FA" w:rsidRPr="00587951">
      <w:pPr>
        <w:jc w:val="both"/>
        <w:rPr>
          <w:rFonts w:hAnsi="Times New Roman" w:ascii="Times New Roman"/>
          <w:sz w:val="24"/>
        </w:rPr>
      </w:pPr>
    </w:p>
    <w:p w:rsidRDefault="00E74C81" w:rsidP="0077445F" w:rsidR="0077445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DNA:</w:t>
      </w:r>
    </w:p>
    <w:p w:rsidRDefault="00E74C81" w:rsidP="00E74C81" w:rsidR="00E74C81">
      <w:pPr>
        <w:pStyle w:val="Odlomakpopisa"/>
        <w:numPr>
          <w:ilvl w:val="0"/>
          <w:numId w:val="1"/>
        </w:num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FINA</w:t>
      </w:r>
    </w:p>
    <w:p w:rsidRDefault="00E74C81" w:rsidP="00E74C81" w:rsidR="00E74C81" w:rsidRPr="00E74C81">
      <w:pPr>
        <w:pStyle w:val="Odlomakpopisa"/>
        <w:numPr>
          <w:ilvl w:val="0"/>
          <w:numId w:val="1"/>
        </w:num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e-oglasna ploča</w:t>
      </w:r>
    </w:p>
    <w:p w:rsidRDefault="00BC5661" w:rsidR="00BC5661" w:rsidRPr="00587951">
      <w:pPr>
        <w:rPr>
          <w:rFonts w:hAnsi="Times New Roman" w:ascii="Times New Roman"/>
          <w:sz w:val="24"/>
        </w:rPr>
      </w:pPr>
    </w:p>
    <w:sectPr w:rsidSect="009756E4" w:rsidR="00BC5661" w:rsidRPr="00587951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76C2" w:rsidR="009C76C2">
      <w:r>
        <w:separator/>
      </w:r>
    </w:p>
  </w:endnote>
  <w:endnote w:id="0" w:type="continuationSeparator">
    <w:p w:rsidRDefault="009C76C2" w:rsidR="009C76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76C2" w:rsidR="009C76C2">
      <w:r>
        <w:separator/>
      </w:r>
    </w:p>
  </w:footnote>
  <w:footnote w:id="0" w:type="continuationSeparator">
    <w:p w:rsidRDefault="009C76C2" w:rsidR="009C76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4DC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D405CA"/>
    <w:multiLevelType w:val="hybridMultilevel"/>
    <w:tmpl w:val="A11651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696A"/>
    <w:rsid w:val="000935FA"/>
    <w:rsid w:val="0010590D"/>
    <w:rsid w:val="00124FFE"/>
    <w:rsid w:val="0016426C"/>
    <w:rsid w:val="00223714"/>
    <w:rsid w:val="003D5BF1"/>
    <w:rsid w:val="003F55F6"/>
    <w:rsid w:val="00400EEF"/>
    <w:rsid w:val="00457BC2"/>
    <w:rsid w:val="00474DCC"/>
    <w:rsid w:val="0051634A"/>
    <w:rsid w:val="00543ED3"/>
    <w:rsid w:val="00587951"/>
    <w:rsid w:val="005D04AC"/>
    <w:rsid w:val="006341D0"/>
    <w:rsid w:val="006949AE"/>
    <w:rsid w:val="0077445F"/>
    <w:rsid w:val="0083080F"/>
    <w:rsid w:val="00841CA0"/>
    <w:rsid w:val="008539D3"/>
    <w:rsid w:val="008B718F"/>
    <w:rsid w:val="008D14CD"/>
    <w:rsid w:val="00966A94"/>
    <w:rsid w:val="009756E4"/>
    <w:rsid w:val="009C76C2"/>
    <w:rsid w:val="00A328F4"/>
    <w:rsid w:val="00AC3274"/>
    <w:rsid w:val="00AE6C23"/>
    <w:rsid w:val="00AF1E61"/>
    <w:rsid w:val="00B26523"/>
    <w:rsid w:val="00B73D27"/>
    <w:rsid w:val="00BC5661"/>
    <w:rsid w:val="00C01819"/>
    <w:rsid w:val="00C77366"/>
    <w:rsid w:val="00C94946"/>
    <w:rsid w:val="00D037C6"/>
    <w:rsid w:val="00D70B59"/>
    <w:rsid w:val="00D87B47"/>
    <w:rsid w:val="00DB3CA9"/>
    <w:rsid w:val="00DF07E5"/>
    <w:rsid w:val="00E74C81"/>
    <w:rsid w:val="00EB5A5F"/>
    <w:rsid w:val="00F01F9F"/>
    <w:rsid w:val="00F65496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1C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1CA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1CA0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1CA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1CA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74C81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1C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1CA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1CA0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1CA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1CA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74C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St-835/2016</izvorni_sadrzaj>
    <derivirana_varijabla naziv="DomainObject.Predmet.OznakaBroj_1">St-835/2016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360kut d.o.o.</izvorni_sadrzaj>
    <derivirana_varijabla naziv="DomainObject.Predmet.ProtustrankaFormated_1">  360kut d.o.o.</derivirana_varijabla>
  </DomainObject.Predmet.ProtustrankaFormated>
  <DomainObject.Predmet.ProtustrankaFormatedOIB>
    <izvorni_sadrzaj>  360kut d.o.o., OIB 59780044600</izvorni_sadrzaj>
    <derivirana_varijabla naziv="DomainObject.Predmet.ProtustrankaFormatedOIB_1">  360kut d.o.o., OIB 59780044600</derivirana_varijabla>
  </DomainObject.Predmet.ProtustrankaFormatedOIB>
  <DomainObject.Predmet.ProtustrankaFormatedWithAdress>
    <izvorni_sadrzaj> 360kut d.o.o., Ivana Šibla 17, 10000 Zagreb</izvorni_sadrzaj>
    <derivirana_varijabla naziv="DomainObject.Predmet.ProtustrankaFormatedWithAdress_1"> 360kut d.o.o., Ivana Šibla 17, 10000 Zagreb</derivirana_varijabla>
  </DomainObject.Predmet.ProtustrankaFormatedWithAdress>
  <DomainObject.Predmet.ProtustrankaFormatedWithAdressOIB>
    <izvorni_sadrzaj> 360kut d.o.o., OIB 59780044600, Ivana Šibla 17, 10000 Zagreb</izvorni_sadrzaj>
    <derivirana_varijabla naziv="DomainObject.Predmet.ProtustrankaFormatedWithAdressOIB_1"> 360kut d.o.o., OIB 59780044600, Ivana Šibla 17, 10000 Zagreb</derivirana_varijabla>
  </DomainObject.Predmet.ProtustrankaFormatedWithAdressOIB>
  <DomainObject.Predmet.ProtustrankaWithAdress>
    <izvorni_sadrzaj>360kut d.o.o. Ivana Šibla 17, 10000 Zagreb</izvorni_sadrzaj>
    <derivirana_varijabla naziv="DomainObject.Predmet.ProtustrankaWithAdress_1">360kut d.o.o. Ivana Šibla 17, 10000 Zagreb</derivirana_varijabla>
  </DomainObject.Predmet.ProtustrankaWithAdress>
  <DomainObject.Predmet.ProtustrankaWithAdressOIB>
    <izvorni_sadrzaj>360kut d.o.o., OIB 59780044600, Ivana Šibla 17, 10000 Zagreb</izvorni_sadrzaj>
    <derivirana_varijabla naziv="DomainObject.Predmet.ProtustrankaWithAdressOIB_1">360kut d.o.o., OIB 59780044600, Ivana Šibla 17, 10000 Zagreb</derivirana_varijabla>
  </DomainObject.Predmet.ProtustrankaWithAdressOIB>
  <DomainObject.Predmet.ProtustrankaNazivFormated>
    <izvorni_sadrzaj>360kut d.o.o.</izvorni_sadrzaj>
    <derivirana_varijabla naziv="DomainObject.Predmet.ProtustrankaNazivFormated_1">360kut d.o.o.</derivirana_varijabla>
  </DomainObject.Predmet.ProtustrankaNazivFormated>
  <DomainObject.Predmet.ProtustrankaNazivFormatedOIB>
    <izvorni_sadrzaj>360kut d.o.o., OIB 59780044600</izvorni_sadrzaj>
    <derivirana_varijabla naziv="DomainObject.Predmet.ProtustrankaNazivFormatedOIB_1">360kut d.o.o., OIB 59780044600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360kut d.o.o.</item>
    </izvorni_sadrzaj>
    <derivirana_varijabla naziv="DomainObject.Predmet.ProtuStrankaListFormated_1">
      <item>360kut d.o.o.</item>
    </derivirana_varijabla>
  </DomainObject.Predmet.ProtuStrankaListFormated>
  <DomainObject.Predmet.ProtuStrankaListFormatedOIB>
    <izvorni_sadrzaj>
      <item>360kut d.o.o., OIB 59780044600</item>
    </izvorni_sadrzaj>
    <derivirana_varijabla naziv="DomainObject.Predmet.ProtuStrankaListFormatedOIB_1">
      <item>360kut d.o.o., OIB 59780044600</item>
    </derivirana_varijabla>
  </DomainObject.Predmet.ProtuStrankaListFormatedOIB>
  <DomainObject.Predmet.ProtuStrankaListFormatedWithAdress>
    <izvorni_sadrzaj>
      <item>360kut d.o.o., Ivana Šibla 17, 10000 Zagreb</item>
    </izvorni_sadrzaj>
    <derivirana_varijabla naziv="DomainObject.Predmet.ProtuStrankaListFormatedWithAdress_1">
      <item>360kut d.o.o., Ivana Šibla 17, 10000 Zagreb</item>
    </derivirana_varijabla>
  </DomainObject.Predmet.ProtuStrankaListFormatedWithAdress>
  <DomainObject.Predmet.ProtuStrankaListFormatedWithAdressOIB>
    <izvorni_sadrzaj>
      <item>360kut d.o.o., OIB 59780044600, Ivana Šibla 17, 10000 Zagreb</item>
    </izvorni_sadrzaj>
    <derivirana_varijabla naziv="DomainObject.Predmet.ProtuStrankaListFormatedWithAdressOIB_1">
      <item>360kut d.o.o., OIB 59780044600, Ivana Šibla 17, 10000 Zagreb</item>
    </derivirana_varijabla>
  </DomainObject.Predmet.ProtuStrankaListFormatedWithAdressOIB>
  <DomainObject.Predmet.ProtuStrankaListNazivFormated>
    <izvorni_sadrzaj>
      <item>360kut d.o.o.</item>
    </izvorni_sadrzaj>
    <derivirana_varijabla naziv="DomainObject.Predmet.ProtuStrankaListNazivFormated_1">
      <item>360kut d.o.o.</item>
    </derivirana_varijabla>
  </DomainObject.Predmet.ProtuStrankaListNazivFormated>
  <DomainObject.Predmet.ProtuStrankaListNazivFormatedOIB>
    <izvorni_sadrzaj>
      <item>360kut d.o.o., OIB 59780044600</item>
    </izvorni_sadrzaj>
    <derivirana_varijabla naziv="DomainObject.Predmet.ProtuStrankaListNazivFormatedOIB_1">
      <item>360kut d.o.o., OIB 59780044600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360kut d.o.o.</izvorni_sadrzaj>
    <derivirana_varijabla naziv="DomainObject.Predmet.ProtustrankaIDrugi_1">360kut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360kut d.o.o., OIB 59780044600, Ivana Šibla 17, 10000 Zagreb</izvorni_sadrzaj>
    <derivirana_varijabla naziv="DomainObject.Predmet.ProtustrankaIDrugiAdressOIB_1">360kut d.o.o., OIB 59780044600, Ivana Šibla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360kut d.o.o.</item>
    </izvorni_sadrzaj>
    <derivirana_varijabla naziv="DomainObject.Predmet.SudioniciListNaziv_1">
      <item>FINA Regionalni centar Zagreb</item>
      <item>360kut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360kut d.o.o., OIB 59780044600, Ivana Šibla 17,10000 Zagreb</item>
    </izvorni_sadrzaj>
    <derivirana_varijabla naziv="DomainObject.Predmet.SudioniciListAdressOIB_1">
      <item>FINA Regionalni centar Zagreb, OIB 85821130368, Trg svibanjskih žrtava 1995. br. 1,10000 Zagreb</item>
      <item>360kut d.o.o., OIB 59780044600, Ivana Šibla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59780044600</item>
    </izvorni_sadrzaj>
    <derivirana_varijabla naziv="DomainObject.Predmet.SudioniciListNazivOIB_1">
      <item>, OIB 85821130368</item>
      <item>, OIB 59780044600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143A57-4945-4AD7-AE3D-5FC71165F0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371</properties:Words>
  <properties:Characters>1951</properties:Characters>
  <properties:Lines>66</properties:Lines>
  <properties:Paragraphs>27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2016-02-15T12:16:00Z</dcterms:created>
  <dc:creator>ksvajger</dc:creator>
  <cp:lastModifiedBy>Monika Topolovec</cp:lastModifiedBy>
  <cp:lastPrinted>2016-02-15T12:28:00Z</cp:lastPrinted>
  <dcterms:modified xmlns:xsi="http://www.w3.org/2001/XMLSchema-instance" xsi:type="dcterms:W3CDTF">2016-02-15T12:32:00Z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