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2a05" w14:paraId="88e2a05" w:rsidRDefault="001D4FD4" w:rsidP="001D4FD4" w:rsidR="0069337C">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9337C" w:rsidP="0069337C" w:rsidR="0069337C">
      <w:pPr>
        <w:jc w:val="both"/>
      </w:pPr>
      <w:r>
        <w:t>REPUBLIKA HRVATSKA</w:t>
      </w:r>
    </w:p>
    <w:p w:rsidRDefault="0069337C" w:rsidP="0069337C" w:rsidR="0069337C">
      <w:r>
        <w:t xml:space="preserve">TRGOVAČKI SUD U SPLITU </w:t>
      </w:r>
    </w:p>
    <w:p w:rsidRDefault="0069337C" w:rsidP="0069337C" w:rsidR="0069337C">
      <w:r>
        <w:t>Split, Sukoišanska 6</w:t>
      </w:r>
      <w:r>
        <w:tab/>
      </w:r>
      <w:r>
        <w:tab/>
      </w:r>
      <w:r>
        <w:tab/>
      </w:r>
      <w:r>
        <w:tab/>
      </w:r>
      <w:r>
        <w:tab/>
      </w:r>
      <w:r>
        <w:tab/>
      </w:r>
      <w:r>
        <w:tab/>
        <w:t xml:space="preserve">                 </w:t>
      </w:r>
    </w:p>
    <w:p w:rsidRDefault="001D4FD4" w:rsidP="000661F2" w:rsidR="001D4FD4">
      <w:pPr>
        <w:jc w:val="center"/>
      </w:pPr>
    </w:p>
    <w:p w:rsidRDefault="000661F2" w:rsidP="000661F2" w:rsidR="000661F2">
      <w:pPr>
        <w:jc w:val="center"/>
      </w:pPr>
      <w:r>
        <w:t>R J E Š E N J E</w:t>
      </w:r>
    </w:p>
    <w:p w:rsidRDefault="0069337C" w:rsidP="0069337C" w:rsidR="0069337C"/>
    <w:p w:rsidRDefault="0069337C" w:rsidP="001D4FD4" w:rsidR="00C61692">
      <w:pPr>
        <w:pStyle w:val="Tijeloteksta"/>
        <w:tabs>
          <w:tab w:pos="6810" w:val="clear"/>
        </w:tabs>
        <w:ind w:firstLine="708"/>
      </w:pPr>
      <w:r>
        <w:t xml:space="preserve">Trgovački sud u Splitu, po sucu ovog suda </w:t>
      </w:r>
      <w:r w:rsidR="005637B9">
        <w:t>Katarini Mikulić</w:t>
      </w:r>
      <w:r>
        <w:t>,  kao stečajnom sucu, u stečajnom po</w:t>
      </w:r>
      <w:r w:rsidR="000661F2">
        <w:t xml:space="preserve">stupku  nad  stečajnim dužnikom </w:t>
      </w:r>
      <w:r w:rsidR="00F64786">
        <w:t>ZANATLIJA d.o.o. u stečaju za građevinarstvo i usluge Split, Zrinjsko-Frankopanska 62, OIB: 24959467447</w:t>
      </w:r>
      <w:r w:rsidR="005637B9">
        <w:t>,</w:t>
      </w:r>
      <w:r>
        <w:t xml:space="preserve"> </w:t>
      </w:r>
      <w:r w:rsidR="00A337DA">
        <w:t>odlučujući o zahtjev</w:t>
      </w:r>
      <w:r w:rsidR="00F64786">
        <w:t>u</w:t>
      </w:r>
      <w:r w:rsidR="00A337DA">
        <w:t xml:space="preserve"> za namirenje</w:t>
      </w:r>
      <w:r w:rsidR="00F64786">
        <w:t xml:space="preserve"> </w:t>
      </w:r>
      <w:r w:rsidR="000661F2">
        <w:t>razlučn</w:t>
      </w:r>
      <w:r w:rsidR="00F64786">
        <w:t>og</w:t>
      </w:r>
      <w:r w:rsidR="000661F2">
        <w:t xml:space="preserve"> vjerovnika </w:t>
      </w:r>
      <w:r w:rsidR="005637B9">
        <w:t>Cre</w:t>
      </w:r>
      <w:r w:rsidR="00B14E04">
        <w:t>do banke d.d. u stečaju, Split</w:t>
      </w:r>
      <w:r w:rsidR="00F64786">
        <w:t xml:space="preserve"> </w:t>
      </w:r>
      <w:r w:rsidR="00901314">
        <w:t>nakon održanog ročišta za diobu,</w:t>
      </w:r>
      <w:r w:rsidR="000661F2">
        <w:t xml:space="preserve"> </w:t>
      </w:r>
      <w:r w:rsidR="001D4FD4">
        <w:t>20</w:t>
      </w:r>
      <w:r w:rsidR="00F64786">
        <w:t>. siječnja 2016</w:t>
      </w:r>
      <w:r w:rsidR="001D4FD4">
        <w:t>. godine</w:t>
      </w:r>
    </w:p>
    <w:p w:rsidRDefault="00256441" w:rsidP="00C10CAA" w:rsidR="001162D3">
      <w:pPr>
        <w:pStyle w:val="Tijeloteksta"/>
        <w:tabs>
          <w:tab w:pos="6810" w:val="clear"/>
        </w:tabs>
        <w:ind w:firstLine="708"/>
        <w:jc w:val="center"/>
      </w:pPr>
      <w:r>
        <w:t xml:space="preserve">r i j e š i o     j e </w:t>
      </w:r>
    </w:p>
    <w:p w:rsidRDefault="001D4FD4" w:rsidP="00F74637" w:rsidR="001D4FD4">
      <w:pPr>
        <w:pStyle w:val="Tijeloteksta"/>
        <w:tabs>
          <w:tab w:pos="6810" w:val="clear"/>
        </w:tabs>
        <w:ind w:left="1260"/>
      </w:pPr>
    </w:p>
    <w:p w:rsidRDefault="00BA0EC4" w:rsidP="00BA0EC4" w:rsidR="00BA5C26">
      <w:pPr>
        <w:pStyle w:val="Tijeloteksta"/>
        <w:tabs>
          <w:tab w:pos="6810" w:val="clear"/>
        </w:tabs>
      </w:pPr>
      <w:r>
        <w:t xml:space="preserve">I. </w:t>
      </w:r>
      <w:r w:rsidR="00DB0126">
        <w:t>Iz</w:t>
      </w:r>
      <w:r w:rsidR="00902829">
        <w:t xml:space="preserve"> kupovnine u iznosu od </w:t>
      </w:r>
      <w:r w:rsidR="000565B9" w:rsidRPr="00D637A1">
        <w:t>215.648,72</w:t>
      </w:r>
      <w:r w:rsidR="00754DD2" w:rsidRPr="00D637A1">
        <w:t xml:space="preserve"> kuna </w:t>
      </w:r>
      <w:r w:rsidR="00F74637">
        <w:t>o</w:t>
      </w:r>
      <w:r w:rsidR="005637B9">
        <w:t>stvaren</w:t>
      </w:r>
      <w:r w:rsidR="00902829">
        <w:t>e</w:t>
      </w:r>
      <w:r w:rsidR="005637B9">
        <w:t xml:space="preserve"> </w:t>
      </w:r>
      <w:r w:rsidR="008115BC">
        <w:t>unovčenjem</w:t>
      </w:r>
      <w:r w:rsidR="0005435C">
        <w:t xml:space="preserve"> </w:t>
      </w:r>
      <w:r w:rsidR="00BA5C26">
        <w:t xml:space="preserve">nekretnine  stečajnog dužnika </w:t>
      </w:r>
      <w:r w:rsidR="00F64786">
        <w:t>ZANATLIJA d.o.o. u stečaju za građevinarstvo i usluge Split, Zrinjsko-Frankopanska 62, OIB: 24959467447</w:t>
      </w:r>
      <w:r w:rsidR="00BA5C26">
        <w:t xml:space="preserve">,  i to: </w:t>
      </w:r>
    </w:p>
    <w:p w:rsidRDefault="00BA5C26" w:rsidP="00BA5C26" w:rsidR="00BA5C26">
      <w:pPr>
        <w:pStyle w:val="Tijeloteksta"/>
        <w:ind w:left="1800"/>
      </w:pPr>
    </w:p>
    <w:p w:rsidRDefault="00902829" w:rsidP="00F64786" w:rsidR="00F64786">
      <w:pPr>
        <w:pStyle w:val="Uvuenotijeloteksta"/>
        <w:tabs>
          <w:tab w:pos="1080" w:val="left"/>
        </w:tabs>
        <w:ind w:left="720"/>
        <w:jc w:val="both"/>
      </w:pPr>
      <w:r>
        <w:t>n</w:t>
      </w:r>
      <w:r w:rsidR="00F64786" w:rsidRPr="00477D5B">
        <w:t>ekretnina označena kao 34. ETAŽA: 46/5901  dijela koji je suvlasnički dio povezan s posebnim dijelom zgrade i u naravi predstavlja poslovni (uredski) prostor na 1. katu, u površini od 46,00 m2 koji se sastoji od ureda, čajne kuhinje, predprostora i sanitarnog čvora, u zgradi sagrađenoj na čest.zem. 6880/25, zk.ul. 15725, etažno vlasništvo s određenim omjerima-poduložak 34, k.o. Split, ulica Zrinjsko Frankopanska 62-predio Lora, sve uknjiženo  na  vlasnika  Zanatlija  d.o.o.  Split</w:t>
      </w:r>
      <w:r>
        <w:t>,namiruju se:</w:t>
      </w:r>
    </w:p>
    <w:p w:rsidRDefault="00902829" w:rsidP="00F64786" w:rsidR="00902829">
      <w:pPr>
        <w:pStyle w:val="Uvuenotijeloteksta"/>
        <w:tabs>
          <w:tab w:pos="1080" w:val="left"/>
        </w:tabs>
        <w:ind w:left="720"/>
        <w:jc w:val="both"/>
      </w:pPr>
      <w:r>
        <w:t>-troškovi unovčenja u iznosu od</w:t>
      </w:r>
      <w:r w:rsidR="00D637A1">
        <w:t xml:space="preserve"> 64.152,35 kuna </w:t>
      </w:r>
    </w:p>
    <w:p w:rsidRDefault="00902829" w:rsidP="00F64786" w:rsidR="00902829">
      <w:pPr>
        <w:pStyle w:val="Uvuenotijeloteksta"/>
        <w:tabs>
          <w:tab w:pos="1080" w:val="left"/>
        </w:tabs>
        <w:ind w:left="720"/>
        <w:jc w:val="both"/>
      </w:pPr>
      <w:r>
        <w:t xml:space="preserve">-razlučni vjerovnik Credo banka d.d. u stečaju, Split djelomično u iznosu od </w:t>
      </w:r>
      <w:r w:rsidR="00D637A1">
        <w:t xml:space="preserve">151.496,37 kuna </w:t>
      </w:r>
    </w:p>
    <w:p w:rsidRDefault="00BA5C26" w:rsidP="00BA5C26" w:rsidR="00BA5C26">
      <w:pPr>
        <w:pStyle w:val="Tijeloteksta"/>
        <w:ind w:left="1800"/>
      </w:pPr>
    </w:p>
    <w:p w:rsidRDefault="00DC1F27" w:rsidP="00DC1F27" w:rsidR="00722521">
      <w:pPr>
        <w:tabs>
          <w:tab w:pos="1080" w:val="left"/>
          <w:tab w:pos="6810" w:val="left"/>
        </w:tabs>
        <w:jc w:val="both"/>
      </w:pPr>
      <w:r w:rsidRPr="00D637A1">
        <w:t>II.</w:t>
      </w:r>
      <w:r w:rsidR="00EC55B7" w:rsidRPr="00D637A1">
        <w:t xml:space="preserve"> </w:t>
      </w:r>
      <w:r w:rsidR="00DE1710" w:rsidRPr="00D637A1">
        <w:t>Nalaže se računovodstvu ovog suda da u roku od 8 dana  nakon pravomoćnosti ovog</w:t>
      </w:r>
      <w:r w:rsidR="00722521">
        <w:t xml:space="preserve"> rješenja izvrši isplatu novčanog</w:t>
      </w:r>
      <w:r w:rsidR="00DE1710" w:rsidRPr="00D637A1">
        <w:t xml:space="preserve"> iznosa</w:t>
      </w:r>
      <w:r w:rsidR="00722521">
        <w:t xml:space="preserve"> od 170.168,72 kuna </w:t>
      </w:r>
      <w:r w:rsidR="00F05397">
        <w:t>s</w:t>
      </w:r>
      <w:r w:rsidR="009D2F4F">
        <w:t>a kartice predmeta 4.St-55/2013 na račun stečajnog dužnika broj: HR1123900011100769641</w:t>
      </w:r>
      <w:r w:rsidR="009D2F4F" w:rsidRPr="00CB07D0">
        <w:t>, koji se vodi kod Hrvatske poštanske banke d.d</w:t>
      </w:r>
      <w:r w:rsidR="009D2F4F">
        <w:t xml:space="preserve">. </w:t>
      </w:r>
    </w:p>
    <w:p w:rsidRDefault="00C61692" w:rsidP="00DE1710" w:rsidR="00C61692">
      <w:pPr>
        <w:tabs>
          <w:tab w:pos="1080" w:val="left"/>
          <w:tab w:pos="6810" w:val="left"/>
        </w:tabs>
        <w:jc w:val="both"/>
      </w:pPr>
    </w:p>
    <w:p w:rsidRDefault="00741F53" w:rsidP="001D4FD4" w:rsidR="001D4FD4">
      <w:pPr>
        <w:jc w:val="center"/>
      </w:pPr>
      <w:r>
        <w:t>Obrazloženje</w:t>
      </w:r>
    </w:p>
    <w:p w:rsidRDefault="005637B9" w:rsidP="005637B9" w:rsidR="005637B9" w:rsidRPr="00D173B0">
      <w:pPr>
        <w:pStyle w:val="Tijeloteksta"/>
        <w:tabs>
          <w:tab w:pos="6810" w:val="clear"/>
          <w:tab w:pos="1080" w:val="left"/>
        </w:tabs>
      </w:pPr>
    </w:p>
    <w:p w:rsidRDefault="00F64786" w:rsidP="00F64786" w:rsidR="00F64786">
      <w:pPr>
        <w:pStyle w:val="Bezproreda"/>
        <w:ind w:firstLine="705"/>
        <w:jc w:val="both"/>
        <w:rPr>
          <w:rFonts w:hAnsi="Times New Roman" w:ascii="Times New Roman"/>
          <w:sz w:val="24"/>
          <w:szCs w:val="24"/>
        </w:rPr>
      </w:pPr>
      <w:r w:rsidRPr="00335D44">
        <w:rPr>
          <w:rFonts w:hAnsi="Times New Roman" w:ascii="Times New Roman"/>
          <w:sz w:val="24"/>
          <w:szCs w:val="24"/>
        </w:rPr>
        <w:t xml:space="preserve">Rješenjem ovog suda posl. broj: </w:t>
      </w:r>
      <w:r>
        <w:rPr>
          <w:rFonts w:hAnsi="Times New Roman" w:ascii="Times New Roman"/>
          <w:sz w:val="24"/>
          <w:szCs w:val="24"/>
        </w:rPr>
        <w:t>4</w:t>
      </w:r>
      <w:r w:rsidRPr="00335D44">
        <w:rPr>
          <w:rFonts w:hAnsi="Times New Roman" w:ascii="Times New Roman"/>
          <w:sz w:val="24"/>
          <w:szCs w:val="24"/>
        </w:rPr>
        <w:t>. ST-</w:t>
      </w:r>
      <w:r>
        <w:rPr>
          <w:rFonts w:hAnsi="Times New Roman" w:ascii="Times New Roman"/>
          <w:sz w:val="24"/>
          <w:szCs w:val="24"/>
        </w:rPr>
        <w:t>55</w:t>
      </w:r>
      <w:r w:rsidRPr="003A4FAE">
        <w:rPr>
          <w:rFonts w:hAnsi="Times New Roman" w:ascii="Times New Roman"/>
          <w:sz w:val="24"/>
          <w:szCs w:val="24"/>
        </w:rPr>
        <w:t>/2013 od 1</w:t>
      </w:r>
      <w:r>
        <w:rPr>
          <w:rFonts w:hAnsi="Times New Roman" w:ascii="Times New Roman"/>
          <w:sz w:val="24"/>
          <w:szCs w:val="24"/>
        </w:rPr>
        <w:t>2</w:t>
      </w:r>
      <w:r w:rsidRPr="003A4FAE">
        <w:rPr>
          <w:rFonts w:hAnsi="Times New Roman" w:ascii="Times New Roman"/>
          <w:sz w:val="24"/>
          <w:szCs w:val="24"/>
        </w:rPr>
        <w:t xml:space="preserve">. </w:t>
      </w:r>
      <w:r>
        <w:rPr>
          <w:rFonts w:hAnsi="Times New Roman" w:ascii="Times New Roman"/>
          <w:sz w:val="24"/>
          <w:szCs w:val="24"/>
        </w:rPr>
        <w:t>srpnj</w:t>
      </w:r>
      <w:r w:rsidRPr="003A4FAE">
        <w:rPr>
          <w:rFonts w:hAnsi="Times New Roman" w:ascii="Times New Roman"/>
          <w:sz w:val="24"/>
          <w:szCs w:val="24"/>
        </w:rPr>
        <w:t>a 2013. godine otvoren stečajni postupak na</w:t>
      </w:r>
      <w:r>
        <w:rPr>
          <w:rFonts w:hAnsi="Times New Roman" w:ascii="Times New Roman"/>
          <w:sz w:val="24"/>
          <w:szCs w:val="24"/>
        </w:rPr>
        <w:t>d</w:t>
      </w:r>
      <w:r w:rsidRPr="003A4FAE">
        <w:rPr>
          <w:rFonts w:hAnsi="Times New Roman" w:ascii="Times New Roman"/>
          <w:sz w:val="24"/>
          <w:szCs w:val="24"/>
        </w:rPr>
        <w:t xml:space="preserve"> stečajnim dužnikom</w:t>
      </w:r>
      <w:r>
        <w:rPr>
          <w:rFonts w:hAnsi="Times New Roman" w:ascii="Times New Roman"/>
          <w:sz w:val="24"/>
          <w:szCs w:val="24"/>
        </w:rPr>
        <w:t xml:space="preserve"> </w:t>
      </w:r>
      <w:r w:rsidRPr="00DD5AE4">
        <w:rPr>
          <w:rFonts w:hAnsi="Times New Roman" w:ascii="Times New Roman"/>
          <w:sz w:val="24"/>
          <w:szCs w:val="24"/>
        </w:rPr>
        <w:t>ZANATLIJA d.o.o. za građevinarstvo i usluge Split, Zrinjsko-Frankopanska 62</w:t>
      </w:r>
      <w:r>
        <w:rPr>
          <w:rFonts w:hAnsi="Times New Roman" w:ascii="Times New Roman"/>
          <w:sz w:val="24"/>
          <w:szCs w:val="24"/>
        </w:rPr>
        <w:t>.</w:t>
      </w:r>
      <w:r w:rsidRPr="003A4FAE">
        <w:rPr>
          <w:rFonts w:hAnsi="Times New Roman" w:ascii="Times New Roman"/>
          <w:sz w:val="24"/>
          <w:szCs w:val="24"/>
        </w:rPr>
        <w:t xml:space="preserve"> </w:t>
      </w:r>
    </w:p>
    <w:p w:rsidRDefault="00F64786" w:rsidP="00F64786" w:rsidR="00F64786">
      <w:pPr>
        <w:pStyle w:val="Bezproreda"/>
        <w:ind w:firstLine="705"/>
        <w:rPr>
          <w:rFonts w:hAnsi="Times New Roman" w:ascii="Times New Roman"/>
          <w:sz w:val="24"/>
          <w:szCs w:val="24"/>
        </w:rPr>
      </w:pPr>
    </w:p>
    <w:p w:rsidRDefault="00F64786" w:rsidP="00F64786" w:rsidR="00F64786" w:rsidRPr="003A4FAE">
      <w:pPr>
        <w:pStyle w:val="Bezproreda"/>
        <w:ind w:firstLine="705"/>
        <w:jc w:val="both"/>
        <w:rPr>
          <w:rFonts w:hAnsi="Times New Roman" w:ascii="Times New Roman"/>
          <w:sz w:val="24"/>
          <w:szCs w:val="24"/>
        </w:rPr>
      </w:pPr>
      <w:r w:rsidRPr="003A4FAE">
        <w:rPr>
          <w:rFonts w:hAnsi="Times New Roman" w:ascii="Times New Roman"/>
          <w:sz w:val="24"/>
          <w:szCs w:val="24"/>
        </w:rPr>
        <w:t>Istim rješenjem za stečajnog upravitelja imenovan</w:t>
      </w:r>
      <w:r>
        <w:rPr>
          <w:rFonts w:hAnsi="Times New Roman" w:ascii="Times New Roman"/>
          <w:sz w:val="24"/>
          <w:szCs w:val="24"/>
        </w:rPr>
        <w:t>a</w:t>
      </w:r>
      <w:r w:rsidRPr="003A4FAE">
        <w:rPr>
          <w:rFonts w:hAnsi="Times New Roman" w:ascii="Times New Roman"/>
          <w:sz w:val="24"/>
          <w:szCs w:val="24"/>
        </w:rPr>
        <w:t xml:space="preserve"> je  </w:t>
      </w:r>
      <w:r>
        <w:rPr>
          <w:rFonts w:hAnsi="Times New Roman" w:ascii="Times New Roman"/>
          <w:sz w:val="24"/>
          <w:szCs w:val="24"/>
        </w:rPr>
        <w:t xml:space="preserve">Anči Bašić </w:t>
      </w:r>
      <w:r w:rsidRPr="003A4FAE">
        <w:rPr>
          <w:rFonts w:hAnsi="Times New Roman" w:ascii="Times New Roman"/>
          <w:sz w:val="24"/>
          <w:szCs w:val="24"/>
        </w:rPr>
        <w:t>dipl. oec.  iz Splita,</w:t>
      </w:r>
      <w:r>
        <w:rPr>
          <w:rFonts w:hAnsi="Times New Roman" w:ascii="Times New Roman"/>
          <w:sz w:val="24"/>
          <w:szCs w:val="24"/>
        </w:rPr>
        <w:t>Mažuranićevo šetalište 35</w:t>
      </w:r>
      <w:r w:rsidRPr="003A4FAE">
        <w:rPr>
          <w:rFonts w:hAnsi="Times New Roman" w:ascii="Times New Roman"/>
          <w:sz w:val="24"/>
          <w:szCs w:val="24"/>
        </w:rPr>
        <w:t>.</w:t>
      </w:r>
    </w:p>
    <w:p w:rsidRDefault="00091747" w:rsidP="005637B9" w:rsidR="00091747">
      <w:pPr>
        <w:jc w:val="both"/>
      </w:pPr>
    </w:p>
    <w:p w:rsidRDefault="00C61692" w:rsidP="00C61692" w:rsidR="00902829">
      <w:pPr>
        <w:ind w:firstLine="708"/>
        <w:jc w:val="both"/>
      </w:pPr>
      <w:r>
        <w:t xml:space="preserve">U naprijed navedenom stečajnom postupku Rješenjem ovog suda br. </w:t>
      </w:r>
      <w:r w:rsidR="00F64786">
        <w:t>4. St-55/2013</w:t>
      </w:r>
      <w:r>
        <w:t xml:space="preserve"> od </w:t>
      </w:r>
      <w:r w:rsidR="00F64786">
        <w:t>30. rujna 2014</w:t>
      </w:r>
      <w:r>
        <w:t xml:space="preserve">. godine određena je prodaja u stečajnom postupku uz odgovarajuću primjenu </w:t>
      </w:r>
    </w:p>
    <w:p w:rsidRDefault="00C61692" w:rsidP="00C61692" w:rsidR="00C61692">
      <w:pPr>
        <w:ind w:firstLine="708"/>
        <w:jc w:val="both"/>
      </w:pPr>
      <w:r>
        <w:lastRenderedPageBreak/>
        <w:t>odredaba Ovršnog zakona predmetn</w:t>
      </w:r>
      <w:r w:rsidR="00F64786">
        <w:t>e</w:t>
      </w:r>
      <w:r>
        <w:t xml:space="preserve"> nekretnin</w:t>
      </w:r>
      <w:r w:rsidR="00F64786">
        <w:t>e</w:t>
      </w:r>
      <w:r>
        <w:t xml:space="preserve"> pobliže opisan</w:t>
      </w:r>
      <w:r w:rsidR="00DA01E4">
        <w:t>ih</w:t>
      </w:r>
      <w:r>
        <w:t xml:space="preserve"> u toč. </w:t>
      </w:r>
      <w:r w:rsidRPr="00AA5181">
        <w:t>I.</w:t>
      </w:r>
      <w:r>
        <w:t xml:space="preserve"> izreke ovog rješenja. </w:t>
      </w:r>
    </w:p>
    <w:p w:rsidRDefault="00C61692" w:rsidP="00C61692" w:rsidR="00C61692">
      <w:pPr>
        <w:jc w:val="both"/>
      </w:pPr>
    </w:p>
    <w:p w:rsidRDefault="00C61692" w:rsidP="00902829" w:rsidR="00115167">
      <w:pPr>
        <w:jc w:val="both"/>
      </w:pPr>
      <w:r>
        <w:tab/>
        <w:t xml:space="preserve">Zaključkom ovog suda br. </w:t>
      </w:r>
      <w:r w:rsidR="00F64786">
        <w:t>4. St-55/2013</w:t>
      </w:r>
      <w:r>
        <w:t xml:space="preserve"> od </w:t>
      </w:r>
      <w:r w:rsidR="00F64786">
        <w:t>9. rujna 2015</w:t>
      </w:r>
      <w:r w:rsidR="00115167">
        <w:t xml:space="preserve">. godine </w:t>
      </w:r>
      <w:r>
        <w:t xml:space="preserve">bilo je određeno </w:t>
      </w:r>
      <w:r w:rsidR="00F64786">
        <w:t>šesto</w:t>
      </w:r>
      <w:r>
        <w:t xml:space="preserve"> ročište za prodaju u stečajnom postupku  predmetn</w:t>
      </w:r>
      <w:r w:rsidR="00902829">
        <w:t>e</w:t>
      </w:r>
      <w:r>
        <w:t xml:space="preserve"> nekretnin</w:t>
      </w:r>
      <w:r w:rsidR="00902829">
        <w:t>e</w:t>
      </w:r>
      <w:r>
        <w:t xml:space="preserve">  i to za dan </w:t>
      </w:r>
      <w:r w:rsidR="00F64786">
        <w:t>14. listopada 2015</w:t>
      </w:r>
      <w:r w:rsidR="00115167">
        <w:t>. godine</w:t>
      </w:r>
      <w:r w:rsidR="00902829">
        <w:t>, na kojoj je</w:t>
      </w:r>
      <w:r w:rsidR="00115167">
        <w:t xml:space="preserve"> kupac </w:t>
      </w:r>
      <w:r w:rsidR="00F64786">
        <w:rPr>
          <w:bCs/>
        </w:rPr>
        <w:t>Vedran Kologranić, Dubrovačka 18, Split, OIB: 05837468929</w:t>
      </w:r>
      <w:r w:rsidR="00115167">
        <w:t xml:space="preserve"> stavio ponudu u iznosu od  </w:t>
      </w:r>
      <w:r w:rsidR="001D4FD4">
        <w:t>28.450,00 Eura u kunskoj protuvrijednosti</w:t>
      </w:r>
      <w:r w:rsidR="00115167">
        <w:t>,  i na taj način ispunio uvjete da mu se dosud</w:t>
      </w:r>
      <w:r w:rsidR="00902829">
        <w:t>i</w:t>
      </w:r>
      <w:r w:rsidR="00115167">
        <w:t xml:space="preserve"> predmetn</w:t>
      </w:r>
      <w:r w:rsidR="00902829">
        <w:t>a</w:t>
      </w:r>
      <w:r w:rsidR="00115167">
        <w:t xml:space="preserve"> nekretnin</w:t>
      </w:r>
      <w:r w:rsidR="00902829">
        <w:t>a</w:t>
      </w:r>
      <w:r w:rsidR="00115167">
        <w:t>.</w:t>
      </w:r>
    </w:p>
    <w:p w:rsidRDefault="00C61692" w:rsidP="00C61692" w:rsidR="00C61692">
      <w:pPr>
        <w:jc w:val="both"/>
        <w:rPr>
          <w:bCs/>
        </w:rPr>
      </w:pPr>
    </w:p>
    <w:p w:rsidRDefault="00C61692" w:rsidP="00C61692" w:rsidR="00C61692">
      <w:pPr>
        <w:jc w:val="both"/>
      </w:pPr>
      <w:r>
        <w:rPr>
          <w:bCs/>
        </w:rPr>
        <w:tab/>
        <w:t>Nakon što je</w:t>
      </w:r>
      <w:r w:rsidR="00F64786">
        <w:rPr>
          <w:bCs/>
        </w:rPr>
        <w:t xml:space="preserve"> kupac</w:t>
      </w:r>
      <w:r>
        <w:rPr>
          <w:bCs/>
        </w:rPr>
        <w:t xml:space="preserve"> </w:t>
      </w:r>
      <w:r w:rsidR="00F64786">
        <w:rPr>
          <w:bCs/>
        </w:rPr>
        <w:t xml:space="preserve">Vedran Kologranić, Dubrovačka 18, Split, OIB: 05837468929 </w:t>
      </w:r>
      <w:r w:rsidR="00F64786">
        <w:t>položi</w:t>
      </w:r>
      <w:r>
        <w:t>o  kupov</w:t>
      </w:r>
      <w:r w:rsidR="00DA01E4">
        <w:t>n</w:t>
      </w:r>
      <w:r>
        <w:t>inu kod ovog suda</w:t>
      </w:r>
      <w:r w:rsidR="00DA01E4">
        <w:t>,</w:t>
      </w:r>
      <w:r>
        <w:t xml:space="preserve"> </w:t>
      </w:r>
      <w:r w:rsidR="00115167">
        <w:t xml:space="preserve">određeno je </w:t>
      </w:r>
      <w:r>
        <w:t>ročišt</w:t>
      </w:r>
      <w:r w:rsidR="00115167">
        <w:t>e</w:t>
      </w:r>
      <w:r>
        <w:t xml:space="preserve"> za diobu kupov</w:t>
      </w:r>
      <w:r w:rsidR="00DA01E4">
        <w:t>n</w:t>
      </w:r>
      <w:r>
        <w:t>ine ostvarene prodajom predmetn</w:t>
      </w:r>
      <w:r w:rsidR="007910AE">
        <w:t>e nekretnine</w:t>
      </w:r>
      <w:r w:rsidR="00DA01E4">
        <w:t xml:space="preserve"> i namirenje razlučn</w:t>
      </w:r>
      <w:r w:rsidR="00F64786">
        <w:t>og</w:t>
      </w:r>
      <w:r w:rsidR="00DA01E4">
        <w:t xml:space="preserve"> vjerovnika za dan </w:t>
      </w:r>
      <w:r w:rsidR="00F64786">
        <w:t>18. siječnja 2016</w:t>
      </w:r>
      <w:r w:rsidR="00DA01E4">
        <w:t>. godine.</w:t>
      </w:r>
    </w:p>
    <w:p w:rsidRDefault="001F6B80" w:rsidP="00754DD2" w:rsidR="001F6B80" w:rsidRPr="00F64786">
      <w:pPr>
        <w:pStyle w:val="Tijeloteksta"/>
        <w:tabs>
          <w:tab w:pos="6810" w:val="clear"/>
        </w:tabs>
        <w:rPr>
          <w:color w:val="FF0000"/>
        </w:rPr>
      </w:pPr>
    </w:p>
    <w:p w:rsidRDefault="001F6B80" w:rsidP="001F6B80" w:rsidR="002928AE">
      <w:pPr>
        <w:pStyle w:val="Tijeloteksta"/>
        <w:tabs>
          <w:tab w:pos="6810" w:val="clear"/>
        </w:tabs>
        <w:ind w:firstLine="708"/>
      </w:pPr>
      <w:r w:rsidRPr="00754DD2">
        <w:t xml:space="preserve">Podneskom od </w:t>
      </w:r>
      <w:r w:rsidR="00754DD2">
        <w:t>8. siječnja 2016</w:t>
      </w:r>
      <w:r w:rsidRPr="00754DD2">
        <w:t>. godine stečajn</w:t>
      </w:r>
      <w:r w:rsidR="00754DD2">
        <w:t>a</w:t>
      </w:r>
      <w:r w:rsidRPr="00754DD2">
        <w:t xml:space="preserve"> upravitelj</w:t>
      </w:r>
      <w:r w:rsidR="00754DD2">
        <w:t>ica</w:t>
      </w:r>
      <w:r w:rsidRPr="00754DD2">
        <w:t xml:space="preserve"> je dostavi</w:t>
      </w:r>
      <w:r w:rsidR="00754DD2">
        <w:t>la</w:t>
      </w:r>
      <w:r w:rsidRPr="00754DD2">
        <w:t xml:space="preserve"> specifikaciju troškova </w:t>
      </w:r>
      <w:r w:rsidR="002928AE">
        <w:t>određenih</w:t>
      </w:r>
      <w:r w:rsidRPr="00754DD2">
        <w:t xml:space="preserve"> čl. </w:t>
      </w:r>
      <w:r w:rsidR="00902829">
        <w:t>254. s</w:t>
      </w:r>
      <w:r w:rsidRPr="00754DD2">
        <w:t>t. 1. i 2</w:t>
      </w:r>
      <w:r w:rsidRPr="001D4FD4">
        <w:t>. SZ</w:t>
      </w:r>
      <w:r w:rsidR="00902829" w:rsidRPr="001D4FD4">
        <w:t xml:space="preserve"> (</w:t>
      </w:r>
      <w:r w:rsidR="001D4FD4" w:rsidRPr="001D4FD4">
        <w:t xml:space="preserve">"Narodne novine" broj </w:t>
      </w:r>
      <w:r w:rsidR="00902829" w:rsidRPr="001D4FD4">
        <w:t>71/15)</w:t>
      </w:r>
      <w:r w:rsidRPr="001D4FD4">
        <w:t xml:space="preserve">, </w:t>
      </w:r>
      <w:r w:rsidR="00902829" w:rsidRPr="001D4FD4">
        <w:t xml:space="preserve">koji </w:t>
      </w:r>
      <w:r w:rsidR="00902829">
        <w:t xml:space="preserve">se </w:t>
      </w:r>
      <w:r w:rsidRPr="00754DD2">
        <w:t>te</w:t>
      </w:r>
      <w:r w:rsidR="002928AE">
        <w:t xml:space="preserve">meljem čl. 441. st. 1.i 2. SZ(NN 71/15) primjenjuje na postupke koji su u tijeku, pa je tako navela da se izravni troškovi sastoje od troška oglašavanja prodaje u dnevnom tisku 11.880,00 kn, trošak sudskog vještaka 4.000,00 kn, računi za električnu energiju 1.813,00 kn, te komunalna i vodna naknada 6.192,79 kn, sveukupno 23.885,79 </w:t>
      </w:r>
      <w:r w:rsidR="001D4FD4">
        <w:t>kuna</w:t>
      </w:r>
      <w:r w:rsidR="002928AE">
        <w:t>.</w:t>
      </w:r>
      <w:r w:rsidR="001D4FD4">
        <w:t xml:space="preserve"> </w:t>
      </w:r>
      <w:r w:rsidR="002928AE">
        <w:t>U neizravne troškove koji terete nekretninu opterećenu razlučnim pravom, a koji iznose 47.759,15 kn je navela da se sastoje od nagrade i naknade troška stečajnom upravitelju i to nagrada 30.693,06 kn bruto i trošak 2.068,97 kn bruto, te trošak knjigovodstvenih usluga 15.000,00 kn bruto, pa neizravan trošak iznosi 47.759,15 kn bruto koji da srazmjerno ukupnoj stečajnoj masi tereti razlučnog vjerovnika u omjeru 84,31%, odnosno 40.266,56 kn.</w:t>
      </w:r>
      <w:r w:rsidR="00631E64">
        <w:t xml:space="preserve"> Dalje je navela da za isplatu razlučnog vjerovnika raspolaže iznosom od 151.496,37 kn.</w:t>
      </w:r>
    </w:p>
    <w:p w:rsidRDefault="00631E64" w:rsidP="001F6B80" w:rsidR="00631E64">
      <w:pPr>
        <w:pStyle w:val="Tijeloteksta"/>
        <w:tabs>
          <w:tab w:pos="6810" w:val="clear"/>
        </w:tabs>
        <w:ind w:firstLine="708"/>
      </w:pPr>
    </w:p>
    <w:p w:rsidRDefault="00631E64" w:rsidP="001F6B80" w:rsidR="00C801A3">
      <w:pPr>
        <w:pStyle w:val="Tijeloteksta"/>
        <w:tabs>
          <w:tab w:pos="6810" w:val="clear"/>
        </w:tabs>
        <w:ind w:firstLine="708"/>
      </w:pPr>
      <w:r>
        <w:t xml:space="preserve">Podneskom od 15. siječnja 2016. razlučni vjerovnik je dostavio obračun potraživanja zaključno sa danom donošenja rješenja o dosudi, tako su naveli da troškovi ovršnog postupka pod poslovnim brojem Ovr-440/15 kod Općinskog suda u Splitu iznose 5.000,00 kn za trošak pristojbe za prijedlog i rješenje o ovrsi, </w:t>
      </w:r>
      <w:r w:rsidR="00C801A3">
        <w:t>glavnica tražbine po Ugovoru o okvirnom zaduženju broj 27/16/10 od 4. svibnja 2010. iznosi 1.000.000,00 kn, te zatezna kamata 503.949,25 kn, sveukupno 1.508.949,25 kn.</w:t>
      </w:r>
    </w:p>
    <w:p w:rsidRDefault="00C801A3" w:rsidP="001F6B80" w:rsidR="00C801A3">
      <w:pPr>
        <w:pStyle w:val="Tijeloteksta"/>
        <w:tabs>
          <w:tab w:pos="6810" w:val="clear"/>
        </w:tabs>
        <w:ind w:firstLine="708"/>
      </w:pPr>
    </w:p>
    <w:p w:rsidRDefault="00C801A3" w:rsidP="001F6B80" w:rsidR="00631E64">
      <w:pPr>
        <w:pStyle w:val="Tijeloteksta"/>
        <w:tabs>
          <w:tab w:pos="6810" w:val="clear"/>
        </w:tabs>
        <w:ind w:firstLine="708"/>
      </w:pPr>
      <w:r>
        <w:t>Na ročištu za diobu predmetni tr</w:t>
      </w:r>
      <w:r w:rsidR="003444DC">
        <w:t>oškovi su detaljno obrazloženi. Razlučni vjerovnik je u cijelosti prihvatio obrazložene troškove koji terete unovčenu nekretninu</w:t>
      </w:r>
      <w:r w:rsidR="00E541AB">
        <w:t>.</w:t>
      </w:r>
      <w:r w:rsidR="00631E64">
        <w:t xml:space="preserve"> </w:t>
      </w:r>
    </w:p>
    <w:p w:rsidRDefault="00556B32" w:rsidP="001F6B80" w:rsidR="00556B32">
      <w:pPr>
        <w:pStyle w:val="Tijeloteksta"/>
        <w:tabs>
          <w:tab w:pos="6810" w:val="clear"/>
        </w:tabs>
        <w:ind w:firstLine="708"/>
      </w:pPr>
    </w:p>
    <w:p w:rsidRDefault="00556B32" w:rsidP="001F6B80" w:rsidR="00556B32">
      <w:pPr>
        <w:pStyle w:val="Tijeloteksta"/>
        <w:tabs>
          <w:tab w:pos="6810" w:val="clear"/>
        </w:tabs>
        <w:ind w:firstLine="708"/>
      </w:pPr>
      <w:r>
        <w:t>Odredbom čl. 248. st.1. SZ je propisano da će sud iz iznosa ostvarenoga prodajom namiriti: 1. troškove unovčenja iz čl. 254., 2. namiriti tražbinu razlučnih vjerovnika prema redoslijedu određenom pravilima ovršnoga postupka, 3. preostali iznos predati stečajnom upravitelju za namirenje stečajnih vjerovnika.</w:t>
      </w:r>
    </w:p>
    <w:p w:rsidRDefault="006075AA" w:rsidP="00E541AB" w:rsidR="006075AA">
      <w:pPr>
        <w:pStyle w:val="Tijeloteksta"/>
        <w:tabs>
          <w:tab w:pos="6810" w:val="clear"/>
        </w:tabs>
      </w:pPr>
    </w:p>
    <w:p w:rsidRDefault="00746F2B" w:rsidP="00C61692" w:rsidR="006075AA">
      <w:pPr>
        <w:pStyle w:val="Tijeloteksta"/>
        <w:tabs>
          <w:tab w:pos="6810" w:val="clear"/>
        </w:tabs>
        <w:ind w:firstLine="708"/>
      </w:pPr>
      <w:r>
        <w:t>Radi izloženog trebalo je odluč</w:t>
      </w:r>
      <w:r w:rsidR="0009627D">
        <w:t xml:space="preserve">iti kao u izreci ovog rješenja </w:t>
      </w:r>
      <w:r w:rsidR="001D4FD4">
        <w:t xml:space="preserve">pod točkom I. </w:t>
      </w:r>
      <w:r w:rsidR="0009627D">
        <w:t xml:space="preserve">temeljem odredbi čl. </w:t>
      </w:r>
      <w:r w:rsidR="00556B32">
        <w:t>248. i 254. SZ.</w:t>
      </w:r>
      <w:r w:rsidR="0082600A">
        <w:t xml:space="preserve"> </w:t>
      </w:r>
    </w:p>
    <w:p w:rsidRDefault="006075AA" w:rsidP="00BB627C" w:rsidR="006075AA">
      <w:pPr>
        <w:pStyle w:val="Tijeloteksta"/>
        <w:tabs>
          <w:tab w:pos="6810" w:val="clear"/>
        </w:tabs>
      </w:pPr>
    </w:p>
    <w:p w:rsidRDefault="00C61692" w:rsidP="001D4FD4" w:rsidR="00857DFD">
      <w:pPr>
        <w:jc w:val="center"/>
      </w:pPr>
      <w:r>
        <w:t>U Splitu,</w:t>
      </w:r>
      <w:r w:rsidR="00AA7281">
        <w:t xml:space="preserve"> </w:t>
      </w:r>
      <w:r w:rsidR="001D4FD4">
        <w:t>20</w:t>
      </w:r>
      <w:r w:rsidR="00F64786" w:rsidRPr="001D4FD4">
        <w:t>. siječnja 2016</w:t>
      </w:r>
      <w:r w:rsidR="00BA5C26" w:rsidRPr="001D4FD4">
        <w:t>. godine</w:t>
      </w:r>
    </w:p>
    <w:p w:rsidRDefault="00C61692" w:rsidP="00260757" w:rsidR="00C61692">
      <w:pPr>
        <w:jc w:val="right"/>
      </w:pPr>
      <w:r>
        <w:tab/>
      </w:r>
      <w:r>
        <w:tab/>
      </w:r>
      <w:r>
        <w:tab/>
      </w:r>
      <w:r>
        <w:tab/>
      </w:r>
      <w:r>
        <w:tab/>
      </w:r>
      <w:r>
        <w:tab/>
      </w:r>
      <w:r>
        <w:tab/>
      </w:r>
      <w:r>
        <w:tab/>
      </w:r>
      <w:r w:rsidR="00260757">
        <w:t>SUDAC</w:t>
      </w:r>
    </w:p>
    <w:p w:rsidRDefault="00260757" w:rsidP="00260757" w:rsidR="00260757">
      <w:pPr>
        <w:jc w:val="right"/>
      </w:pPr>
    </w:p>
    <w:p w:rsidRDefault="00F64786" w:rsidP="00260757" w:rsidR="00F64786">
      <w:pPr>
        <w:jc w:val="right"/>
      </w:pPr>
    </w:p>
    <w:p w:rsidRDefault="00260757" w:rsidP="00260757" w:rsidR="00260757">
      <w:pPr>
        <w:jc w:val="right"/>
      </w:pPr>
      <w:r>
        <w:t>Katarina Mikulić</w:t>
      </w:r>
    </w:p>
    <w:p w:rsidRDefault="00C61692" w:rsidP="00C61692" w:rsidR="00C61692">
      <w:pPr>
        <w:jc w:val="both"/>
      </w:pPr>
    </w:p>
    <w:p w:rsidRDefault="00C61692" w:rsidP="00C61692" w:rsidR="00C61692">
      <w:pPr>
        <w:jc w:val="both"/>
      </w:pPr>
      <w:r>
        <w:t>POUKA O PRAVNOM LIJEKU: Protiv ovog rješenja dopuštena je žalba Visokom trgovačkom sudu Republike Hrvatske u Zagrebu. Žalba se podnosi putem ovog suda u 2 p</w:t>
      </w:r>
      <w:r w:rsidR="00857DFD">
        <w:t xml:space="preserve">rimjerka, </w:t>
      </w:r>
      <w:r>
        <w:t xml:space="preserve"> u roku od 8 dana od dana dostave rješenja.</w:t>
      </w:r>
    </w:p>
    <w:p w:rsidRDefault="00C61692" w:rsidP="00C61692" w:rsidR="00C61692">
      <w:pPr>
        <w:jc w:val="both"/>
      </w:pPr>
    </w:p>
    <w:p w:rsidRDefault="00260757" w:rsidP="00260757" w:rsidR="00260757" w:rsidRPr="00D173B0">
      <w:pPr>
        <w:jc w:val="both"/>
      </w:pPr>
      <w:r w:rsidRPr="00D173B0">
        <w:t>DNA:</w:t>
      </w:r>
    </w:p>
    <w:p w:rsidRDefault="00F64786" w:rsidP="00260757" w:rsidR="00260757">
      <w:r>
        <w:t>1</w:t>
      </w:r>
      <w:r w:rsidR="00260757" w:rsidRPr="007373E8">
        <w:t>. Credo banka d.d. Split, Zrinsko Frankopanska 58, zast. po stečajnoj upraviteljici Ankici Čenić dipl. oec. iz Splita, Pupačićeva 1</w:t>
      </w:r>
    </w:p>
    <w:p w:rsidRDefault="00F64786" w:rsidP="00260757" w:rsidR="00260757">
      <w:r>
        <w:t>2</w:t>
      </w:r>
      <w:r w:rsidR="00260757" w:rsidRPr="007373E8">
        <w:t xml:space="preserve">. </w:t>
      </w:r>
      <w:r>
        <w:t xml:space="preserve">stečajna upraviteljica </w:t>
      </w:r>
    </w:p>
    <w:p w:rsidRDefault="00F64786" w:rsidP="00260757" w:rsidR="00260757">
      <w:r>
        <w:t>3</w:t>
      </w:r>
      <w:r w:rsidR="00260757">
        <w:t xml:space="preserve">. Županijsko državno odvjetništvo u Splitu, Građansko-upravni odjel </w:t>
      </w:r>
    </w:p>
    <w:p w:rsidRDefault="001D4FD4" w:rsidP="00260757" w:rsidR="001D4FD4">
      <w:r>
        <w:t xml:space="preserve">4. računovodstvo ovog suda po pravomoćnosti </w:t>
      </w:r>
    </w:p>
    <w:p w:rsidRDefault="00260757" w:rsidP="00260757" w:rsidR="00260757" w:rsidRPr="00D173B0">
      <w:pPr>
        <w:jc w:val="both"/>
      </w:pPr>
    </w:p>
    <w:p w:rsidRDefault="00260757" w:rsidP="00260757" w:rsidR="00260757" w:rsidRPr="00D173B0">
      <w:pPr>
        <w:jc w:val="both"/>
      </w:pPr>
      <w:r w:rsidRPr="00D173B0">
        <w:t xml:space="preserve">- </w:t>
      </w:r>
      <w:r>
        <w:t>rješenje</w:t>
      </w:r>
      <w:r w:rsidRPr="00D173B0">
        <w:t xml:space="preserve"> istaknuti na </w:t>
      </w:r>
      <w:r w:rsidR="0082600A">
        <w:t>e-</w:t>
      </w:r>
      <w:r w:rsidRPr="00D173B0">
        <w:t>oglasnu ploču ovog suda</w:t>
      </w:r>
    </w:p>
    <w:p w:rsidRDefault="00C61692" w:rsidP="00C61692" w:rsidR="00C61692">
      <w:pPr>
        <w:ind w:left="360"/>
        <w:jc w:val="both"/>
      </w:pPr>
    </w:p>
    <w:p w:rsidRDefault="00C61692" w:rsidP="008746C2" w:rsidR="00C61692">
      <w:pPr>
        <w:pStyle w:val="Tijeloteksta"/>
        <w:tabs>
          <w:tab w:pos="6810" w:val="clear"/>
        </w:tabs>
      </w:pPr>
    </w:p>
    <w:p w:rsidRDefault="00C61692" w:rsidP="008746C2" w:rsidR="00C61692">
      <w:pPr>
        <w:pStyle w:val="Tijeloteksta"/>
        <w:tabs>
          <w:tab w:pos="6810" w:val="clear"/>
        </w:tabs>
      </w:pPr>
    </w:p>
    <w:sectPr w:rsidSect="001D4FD4" w:rsidR="00C61692">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A01" w:rsidR="00F51A01">
      <w:r>
        <w:separator/>
      </w:r>
    </w:p>
  </w:endnote>
  <w:endnote w:id="0" w:type="continuationSeparator">
    <w:p w:rsidRDefault="00F51A01" w:rsidR="00F51A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A01" w:rsidR="00F51A01">
      <w:r>
        <w:separator/>
      </w:r>
    </w:p>
  </w:footnote>
  <w:footnote w:id="0" w:type="continuationSeparator">
    <w:p w:rsidRDefault="00F51A01" w:rsidR="00F51A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p>
  <w:p w:rsidRDefault="00E96ADA" w:rsidR="00E96ADA">
    <w:pPr>
      <w:pStyle w:val="Zaglavlje"/>
    </w:pPr>
    <w:r>
      <w:t xml:space="preserve">                                                                                                                       </w:t>
    </w:r>
    <w:r w:rsidR="005637B9">
      <w:t>4. St-</w:t>
    </w:r>
    <w:r w:rsidR="00F64786">
      <w:t>55/2013</w:t>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7B9" w:rsidP="005637B9" w:rsidR="005637B9">
    <w:pPr>
      <w:pStyle w:val="Zaglavlje"/>
      <w:jc w:val="right"/>
    </w:pPr>
    <w:r>
      <w:t>4. St-</w:t>
    </w:r>
    <w:r w:rsidR="00F64786">
      <w:t>55/2013</w:t>
    </w:r>
  </w:p>
  <w:p w:rsidRDefault="005637B9" w:rsidR="005637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5">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6">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5">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17">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0">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2">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3">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3"/>
  </w:num>
  <w:num w:numId="2">
    <w:abstractNumId w:val="7"/>
  </w:num>
  <w:num w:numId="3">
    <w:abstractNumId w:val="2"/>
  </w:num>
  <w:num w:numId="4">
    <w:abstractNumId w:val="15"/>
  </w:num>
  <w:num w:numId="5">
    <w:abstractNumId w:val="13"/>
  </w:num>
  <w:num w:numId="6">
    <w:abstractNumId w:val="9"/>
  </w:num>
  <w:num w:numId="7">
    <w:abstractNumId w:val="23"/>
  </w:num>
  <w:num w:numId="8">
    <w:abstractNumId w:val="19"/>
  </w:num>
  <w:num w:numId="9">
    <w:abstractNumId w:val="18"/>
  </w:num>
  <w:num w:numId="10">
    <w:abstractNumId w:val="14"/>
  </w:num>
  <w:num w:numId="11">
    <w:abstractNumId w:val="21"/>
  </w:num>
  <w:num w:numId="12">
    <w:abstractNumId w:val="6"/>
  </w:num>
  <w:num w:numId="13">
    <w:abstractNumId w:val="10"/>
  </w:num>
  <w:num w:numId="14">
    <w:abstractNumId w:val="17"/>
  </w:num>
  <w:num w:numId="15">
    <w:abstractNumId w:val="8"/>
  </w:num>
  <w:num w:numId="16">
    <w:abstractNumId w:val="22"/>
  </w:num>
  <w:num w:numId="17">
    <w:abstractNumId w:val="16"/>
  </w:num>
  <w:num w:numId="18">
    <w:abstractNumId w:val="11"/>
  </w:num>
  <w:num w:numId="19">
    <w:abstractNumId w:val="20"/>
  </w:num>
  <w:num w:numId="20">
    <w:abstractNumId w:val="24"/>
  </w:num>
  <w:num w:numId="21">
    <w:abstractNumId w:val="4"/>
  </w:num>
  <w:num w:numId="22">
    <w:abstractNumId w:val="5"/>
  </w:num>
  <w:num w:numId="23">
    <w:abstractNumId w:val="0"/>
  </w:num>
  <w:num w:numId="24">
    <w:abstractNumId w:val="12"/>
  </w:num>
  <w:num w:numId="2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7EB1"/>
    <w:rsid w:val="00015678"/>
    <w:rsid w:val="00026CA8"/>
    <w:rsid w:val="00033A87"/>
    <w:rsid w:val="00034A1D"/>
    <w:rsid w:val="0005435C"/>
    <w:rsid w:val="000565B9"/>
    <w:rsid w:val="000661F2"/>
    <w:rsid w:val="00071DBE"/>
    <w:rsid w:val="00082BCA"/>
    <w:rsid w:val="0008425C"/>
    <w:rsid w:val="00091747"/>
    <w:rsid w:val="0009627D"/>
    <w:rsid w:val="000A2DBE"/>
    <w:rsid w:val="000B1060"/>
    <w:rsid w:val="000B5296"/>
    <w:rsid w:val="000C1611"/>
    <w:rsid w:val="000D0DD9"/>
    <w:rsid w:val="000D1690"/>
    <w:rsid w:val="000D4A86"/>
    <w:rsid w:val="000E4830"/>
    <w:rsid w:val="000E66E3"/>
    <w:rsid w:val="000E6BE9"/>
    <w:rsid w:val="00100C37"/>
    <w:rsid w:val="00115167"/>
    <w:rsid w:val="00115ECA"/>
    <w:rsid w:val="001162D3"/>
    <w:rsid w:val="001237D4"/>
    <w:rsid w:val="00124C33"/>
    <w:rsid w:val="00151726"/>
    <w:rsid w:val="00155C0F"/>
    <w:rsid w:val="001715CA"/>
    <w:rsid w:val="001773F1"/>
    <w:rsid w:val="00180070"/>
    <w:rsid w:val="00183843"/>
    <w:rsid w:val="00183C73"/>
    <w:rsid w:val="00193565"/>
    <w:rsid w:val="001952BF"/>
    <w:rsid w:val="00196CEE"/>
    <w:rsid w:val="001C2AB5"/>
    <w:rsid w:val="001C5CC2"/>
    <w:rsid w:val="001D2769"/>
    <w:rsid w:val="001D3D20"/>
    <w:rsid w:val="001D4B34"/>
    <w:rsid w:val="001D4FD4"/>
    <w:rsid w:val="001D78DE"/>
    <w:rsid w:val="001E698C"/>
    <w:rsid w:val="001F6B80"/>
    <w:rsid w:val="00204BC3"/>
    <w:rsid w:val="00237053"/>
    <w:rsid w:val="00237CCD"/>
    <w:rsid w:val="00240A87"/>
    <w:rsid w:val="00242195"/>
    <w:rsid w:val="002425BD"/>
    <w:rsid w:val="00256441"/>
    <w:rsid w:val="00260757"/>
    <w:rsid w:val="00265B90"/>
    <w:rsid w:val="00266A6E"/>
    <w:rsid w:val="00270FCD"/>
    <w:rsid w:val="002842FF"/>
    <w:rsid w:val="0028432F"/>
    <w:rsid w:val="002928AE"/>
    <w:rsid w:val="002928CA"/>
    <w:rsid w:val="002A1906"/>
    <w:rsid w:val="002A2EEA"/>
    <w:rsid w:val="002B7A81"/>
    <w:rsid w:val="002F6BD7"/>
    <w:rsid w:val="00302EBE"/>
    <w:rsid w:val="00331434"/>
    <w:rsid w:val="00337485"/>
    <w:rsid w:val="003439E1"/>
    <w:rsid w:val="003444DC"/>
    <w:rsid w:val="0034606F"/>
    <w:rsid w:val="003511A7"/>
    <w:rsid w:val="003577BC"/>
    <w:rsid w:val="0037431E"/>
    <w:rsid w:val="00383C68"/>
    <w:rsid w:val="00394678"/>
    <w:rsid w:val="003A0171"/>
    <w:rsid w:val="003A1C8D"/>
    <w:rsid w:val="003A5441"/>
    <w:rsid w:val="003B6D59"/>
    <w:rsid w:val="003B796E"/>
    <w:rsid w:val="003B7E26"/>
    <w:rsid w:val="003F2AA5"/>
    <w:rsid w:val="00405472"/>
    <w:rsid w:val="004157C5"/>
    <w:rsid w:val="00420703"/>
    <w:rsid w:val="0046095E"/>
    <w:rsid w:val="004A3021"/>
    <w:rsid w:val="004A5FA3"/>
    <w:rsid w:val="004B5352"/>
    <w:rsid w:val="004C38B8"/>
    <w:rsid w:val="004C5863"/>
    <w:rsid w:val="004E12DA"/>
    <w:rsid w:val="004E156E"/>
    <w:rsid w:val="0050180E"/>
    <w:rsid w:val="00515BC0"/>
    <w:rsid w:val="00517EA6"/>
    <w:rsid w:val="005332D3"/>
    <w:rsid w:val="0053726A"/>
    <w:rsid w:val="00556B32"/>
    <w:rsid w:val="005637B9"/>
    <w:rsid w:val="00565FF7"/>
    <w:rsid w:val="00573185"/>
    <w:rsid w:val="00582F16"/>
    <w:rsid w:val="00584AD0"/>
    <w:rsid w:val="005B33F8"/>
    <w:rsid w:val="005B58B1"/>
    <w:rsid w:val="005C21FC"/>
    <w:rsid w:val="005C57E3"/>
    <w:rsid w:val="005D1A8F"/>
    <w:rsid w:val="005D7098"/>
    <w:rsid w:val="005E0F80"/>
    <w:rsid w:val="005F10D5"/>
    <w:rsid w:val="005F2600"/>
    <w:rsid w:val="006075AA"/>
    <w:rsid w:val="00631E64"/>
    <w:rsid w:val="00634F7D"/>
    <w:rsid w:val="00636CC8"/>
    <w:rsid w:val="0064406C"/>
    <w:rsid w:val="00662406"/>
    <w:rsid w:val="00690040"/>
    <w:rsid w:val="0069337C"/>
    <w:rsid w:val="006A1C4E"/>
    <w:rsid w:val="006A684F"/>
    <w:rsid w:val="006D2F67"/>
    <w:rsid w:val="006E5EB0"/>
    <w:rsid w:val="0071060B"/>
    <w:rsid w:val="00720F27"/>
    <w:rsid w:val="00722521"/>
    <w:rsid w:val="00727B17"/>
    <w:rsid w:val="00734FC7"/>
    <w:rsid w:val="00741F53"/>
    <w:rsid w:val="00746F2B"/>
    <w:rsid w:val="00752758"/>
    <w:rsid w:val="00754DD2"/>
    <w:rsid w:val="00755642"/>
    <w:rsid w:val="0075625A"/>
    <w:rsid w:val="007634CA"/>
    <w:rsid w:val="007637FD"/>
    <w:rsid w:val="0076774B"/>
    <w:rsid w:val="00782551"/>
    <w:rsid w:val="007910AE"/>
    <w:rsid w:val="00793B23"/>
    <w:rsid w:val="007A3C80"/>
    <w:rsid w:val="007A7478"/>
    <w:rsid w:val="007B0D71"/>
    <w:rsid w:val="007B4F54"/>
    <w:rsid w:val="007B6BE7"/>
    <w:rsid w:val="007C190C"/>
    <w:rsid w:val="007C1DDB"/>
    <w:rsid w:val="007C4AE6"/>
    <w:rsid w:val="007D5142"/>
    <w:rsid w:val="007D7C8F"/>
    <w:rsid w:val="007F044F"/>
    <w:rsid w:val="007F0FA0"/>
    <w:rsid w:val="008115BC"/>
    <w:rsid w:val="00812E66"/>
    <w:rsid w:val="0082145E"/>
    <w:rsid w:val="0082600A"/>
    <w:rsid w:val="00827A32"/>
    <w:rsid w:val="00830CAF"/>
    <w:rsid w:val="00851EE5"/>
    <w:rsid w:val="00852788"/>
    <w:rsid w:val="00857DFD"/>
    <w:rsid w:val="008717A2"/>
    <w:rsid w:val="008746C2"/>
    <w:rsid w:val="00877484"/>
    <w:rsid w:val="008774D8"/>
    <w:rsid w:val="00884822"/>
    <w:rsid w:val="008867D6"/>
    <w:rsid w:val="00890B88"/>
    <w:rsid w:val="008927D5"/>
    <w:rsid w:val="00895C13"/>
    <w:rsid w:val="008A2746"/>
    <w:rsid w:val="008A31B7"/>
    <w:rsid w:val="008B015C"/>
    <w:rsid w:val="008C2617"/>
    <w:rsid w:val="008E143E"/>
    <w:rsid w:val="008E53EF"/>
    <w:rsid w:val="008E6C9A"/>
    <w:rsid w:val="00901314"/>
    <w:rsid w:val="00902829"/>
    <w:rsid w:val="009106DA"/>
    <w:rsid w:val="0093799B"/>
    <w:rsid w:val="009412C0"/>
    <w:rsid w:val="0094570A"/>
    <w:rsid w:val="00952873"/>
    <w:rsid w:val="00952B71"/>
    <w:rsid w:val="00954596"/>
    <w:rsid w:val="0095632F"/>
    <w:rsid w:val="009563C5"/>
    <w:rsid w:val="00977B22"/>
    <w:rsid w:val="009867BB"/>
    <w:rsid w:val="009A4072"/>
    <w:rsid w:val="009A5FF6"/>
    <w:rsid w:val="009B348A"/>
    <w:rsid w:val="009C2AE9"/>
    <w:rsid w:val="009D2F4F"/>
    <w:rsid w:val="009D61B4"/>
    <w:rsid w:val="00A03BD7"/>
    <w:rsid w:val="00A127DC"/>
    <w:rsid w:val="00A15CFC"/>
    <w:rsid w:val="00A337DA"/>
    <w:rsid w:val="00A61BA4"/>
    <w:rsid w:val="00A64F4B"/>
    <w:rsid w:val="00A76410"/>
    <w:rsid w:val="00AA5181"/>
    <w:rsid w:val="00AA5BAF"/>
    <w:rsid w:val="00AA7281"/>
    <w:rsid w:val="00AB7142"/>
    <w:rsid w:val="00AD47B7"/>
    <w:rsid w:val="00AE5556"/>
    <w:rsid w:val="00AF4AB8"/>
    <w:rsid w:val="00B12265"/>
    <w:rsid w:val="00B14E04"/>
    <w:rsid w:val="00B24C09"/>
    <w:rsid w:val="00B52219"/>
    <w:rsid w:val="00B549CF"/>
    <w:rsid w:val="00B739FC"/>
    <w:rsid w:val="00BA0EC4"/>
    <w:rsid w:val="00BA5C26"/>
    <w:rsid w:val="00BA7A9A"/>
    <w:rsid w:val="00BB627C"/>
    <w:rsid w:val="00BD09C5"/>
    <w:rsid w:val="00BD2E56"/>
    <w:rsid w:val="00BD35B0"/>
    <w:rsid w:val="00BD360A"/>
    <w:rsid w:val="00BD72B8"/>
    <w:rsid w:val="00C10CAA"/>
    <w:rsid w:val="00C1401B"/>
    <w:rsid w:val="00C2690B"/>
    <w:rsid w:val="00C34F28"/>
    <w:rsid w:val="00C42BA8"/>
    <w:rsid w:val="00C61692"/>
    <w:rsid w:val="00C642E4"/>
    <w:rsid w:val="00C6589A"/>
    <w:rsid w:val="00C6647C"/>
    <w:rsid w:val="00C70F6E"/>
    <w:rsid w:val="00C801A3"/>
    <w:rsid w:val="00C84240"/>
    <w:rsid w:val="00C939EA"/>
    <w:rsid w:val="00CC4F34"/>
    <w:rsid w:val="00CD6A8E"/>
    <w:rsid w:val="00CD6F2E"/>
    <w:rsid w:val="00CE0002"/>
    <w:rsid w:val="00CE6FB4"/>
    <w:rsid w:val="00CF2836"/>
    <w:rsid w:val="00CF2B98"/>
    <w:rsid w:val="00CF64F9"/>
    <w:rsid w:val="00D0198D"/>
    <w:rsid w:val="00D07ABF"/>
    <w:rsid w:val="00D1153C"/>
    <w:rsid w:val="00D22926"/>
    <w:rsid w:val="00D44394"/>
    <w:rsid w:val="00D528D9"/>
    <w:rsid w:val="00D61814"/>
    <w:rsid w:val="00D637A1"/>
    <w:rsid w:val="00D66D76"/>
    <w:rsid w:val="00D71A71"/>
    <w:rsid w:val="00D732E5"/>
    <w:rsid w:val="00D81C3A"/>
    <w:rsid w:val="00D92B0B"/>
    <w:rsid w:val="00DA01E4"/>
    <w:rsid w:val="00DB0126"/>
    <w:rsid w:val="00DB0A95"/>
    <w:rsid w:val="00DB29C3"/>
    <w:rsid w:val="00DB7335"/>
    <w:rsid w:val="00DC1F27"/>
    <w:rsid w:val="00DC4D5C"/>
    <w:rsid w:val="00DD3570"/>
    <w:rsid w:val="00DE1710"/>
    <w:rsid w:val="00DE1AD0"/>
    <w:rsid w:val="00DE63FD"/>
    <w:rsid w:val="00DF6900"/>
    <w:rsid w:val="00E047B3"/>
    <w:rsid w:val="00E064C1"/>
    <w:rsid w:val="00E13AC4"/>
    <w:rsid w:val="00E15C42"/>
    <w:rsid w:val="00E25C70"/>
    <w:rsid w:val="00E30A3E"/>
    <w:rsid w:val="00E476D9"/>
    <w:rsid w:val="00E52C47"/>
    <w:rsid w:val="00E541AB"/>
    <w:rsid w:val="00E5795C"/>
    <w:rsid w:val="00E57D00"/>
    <w:rsid w:val="00E613D0"/>
    <w:rsid w:val="00E61A34"/>
    <w:rsid w:val="00E774A6"/>
    <w:rsid w:val="00E9155E"/>
    <w:rsid w:val="00E96ADA"/>
    <w:rsid w:val="00EC55B7"/>
    <w:rsid w:val="00EF4B0C"/>
    <w:rsid w:val="00F01EE0"/>
    <w:rsid w:val="00F05397"/>
    <w:rsid w:val="00F15890"/>
    <w:rsid w:val="00F23236"/>
    <w:rsid w:val="00F27333"/>
    <w:rsid w:val="00F31666"/>
    <w:rsid w:val="00F3757C"/>
    <w:rsid w:val="00F452F3"/>
    <w:rsid w:val="00F51A01"/>
    <w:rsid w:val="00F64786"/>
    <w:rsid w:val="00F670B0"/>
    <w:rsid w:val="00F74637"/>
    <w:rsid w:val="00F947D7"/>
    <w:rsid w:val="00FA7AB6"/>
    <w:rsid w:val="00FB2B7A"/>
    <w:rsid w:val="00FC196E"/>
    <w:rsid w:val="00FC5533"/>
    <w:rsid w:val="00FD77B6"/>
    <w:rsid w:val="00FE1E44"/>
    <w:rsid w:val="00FE20B9"/>
    <w:rsid w:val="00FE2E92"/>
    <w:rsid w:val="00FE3A09"/>
    <w:rsid w:val="00FE62AF"/>
    <w:rsid w:val="00FF0F5B"/>
    <w:rsid w:val="00FF1940"/>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D528D9"/>
    <w:rPr>
      <w:color w:val="808080"/>
      <w:bdr w:space="0" w:sz="0" w:color="auto" w:val="none"/>
      <w:shd w:fill="auto" w:color="auto" w:val="clear"/>
    </w:rPr>
  </w:style>
  <w:style w:customStyle="true" w:styleId="eSPISCCParagraphDefaultFont" w:type="character">
    <w:name w:val="eSPIS_CC_Paragraph Default Font"/>
    <w:basedOn w:val="Zadanifontodlomka"/>
    <w:rsid w:val="00D52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8D9"/>
    <w:rPr>
      <w:bdr w:space="0" w:sz="0" w:color="auto" w:val="none"/>
      <w:shd w:fill="FFFFCC" w:color="auto" w:val="clear"/>
      <w:lang w:val="hr-HR"/>
    </w:rPr>
  </w:style>
  <w:style w:customStyle="true" w:styleId="PozadinaSvijetloCrvena" w:type="character">
    <w:name w:val="Pozadina_SvijetloCrvena"/>
    <w:basedOn w:val="eSPISCCParagraphDefaultFont"/>
    <w:rsid w:val="00D52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D528D9"/>
    <w:rPr>
      <w:color w:val="808080"/>
      <w:bdr w:color="auto" w:space="0" w:sz="0" w:val="none"/>
      <w:shd w:color="auto" w:fill="auto" w:val="clear"/>
    </w:rPr>
  </w:style>
  <w:style w:customStyle="1" w:styleId="eSPISCCParagraphDefaultFont" w:type="character">
    <w:name w:val="eSPIS_CC_Paragraph Default Font"/>
    <w:basedOn w:val="Zadanifontodlomka"/>
    <w:rsid w:val="00D528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8D9"/>
    <w:rPr>
      <w:bdr w:color="auto" w:space="0" w:sz="0" w:val="none"/>
      <w:shd w:color="auto" w:fill="FFFFCC" w:val="clear"/>
      <w:lang w:val="hr-HR"/>
    </w:rPr>
  </w:style>
  <w:style w:customStyle="1" w:styleId="PozadinaSvijetloCrvena" w:type="character">
    <w:name w:val="Pozadina_SvijetloCrvena"/>
    <w:basedOn w:val="eSPISCCParagraphDefaultFont"/>
    <w:rsid w:val="00D528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8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imjedbaUpisnicara>
    <izvorni_sadrzaj/>
    <derivirana_varijabla naziv="DomainObject.Predmet.PrimjedbaUpisnicara_1"/>
  </DomainObject.Predmet.PrimjedbaUpisnicara>
  <DomainObject.Predmet.ProtustrankaFormated>
    <izvorni_sadrzaj>  ZANATLIJA d.o.o. za graditeljstvo i usluge</izvorni_sadrzaj>
    <derivirana_varijabla naziv="DomainObject.Predmet.ProtustrankaFormated_1">  ZANATLIJA d.o.o. za graditeljstvo i usluge</derivirana_varijabla>
  </DomainObject.Predmet.ProtustrankaFormated>
  <DomainObject.Predmet.ProtustrankaFormatedOIB>
    <izvorni_sadrzaj>  ZANATLIJA d.o.o. za graditeljstvo i usluge, OIB 24959467447</izvorni_sadrzaj>
    <derivirana_varijabla naziv="DomainObject.Predmet.ProtustrankaFormatedOIB_1">  ZANATLIJA d.o.o. za graditeljstvo i usluge, OIB 24959467447</derivirana_varijabla>
  </DomainObject.Predmet.ProtustrankaFormatedOIB>
  <DomainObject.Predmet.ProtustrankaFormatedWithAdress>
    <izvorni_sadrzaj> ZANATLIJA d.o.o. za graditeljstvo i usluge, Zrinsko Frankopanska 62, 21000 Split</izvorni_sadrzaj>
    <derivirana_varijabla naziv="DomainObject.Predmet.ProtustrankaFormatedWithAdress_1"> ZANATLIJA d.o.o. za graditeljstvo i usluge, Zrinsko Frankopanska 62, 21000 Split</derivirana_varijabla>
  </DomainObject.Predmet.ProtustrankaFormatedWithAdress>
  <DomainObject.Predmet.ProtustrankaFormatedWithAdressOIB>
    <izvorni_sadrzaj> ZANATLIJA d.o.o. za graditeljstvo i usluge, OIB 24959467447, Zrinsko Frankopanska 62, 21000 Split</izvorni_sadrzaj>
    <derivirana_varijabla naziv="DomainObject.Predmet.ProtustrankaFormatedWithAdressOIB_1"> ZANATLIJA d.o.o. za graditeljstvo i usluge, OIB 24959467447, Zrinsko Frankopanska 62, 21000 Split</derivirana_varijabla>
  </DomainObject.Predmet.ProtustrankaFormatedWithAdressOIB>
  <DomainObject.Predmet.ProtustrankaWithAdress>
    <izvorni_sadrzaj>ZANATLIJA d.o.o. za graditeljstvo i usluge Zrinsko Frankopanska 62, 21000 Split</izvorni_sadrzaj>
    <derivirana_varijabla naziv="DomainObject.Predmet.ProtustrankaWithAdress_1">ZANATLIJA d.o.o. za graditeljstvo i usluge Zrinsko Frankopanska 62, 21000 Split</derivirana_varijabla>
  </DomainObject.Predmet.ProtustrankaWithAdress>
  <DomainObject.Predmet.ProtustrankaWithAdressOIB>
    <izvorni_sadrzaj>ZANATLIJA d.o.o. za graditeljstvo i usluge, OIB 24959467447, Zrinsko Frankopanska 62, 21000 Split</izvorni_sadrzaj>
    <derivirana_varijabla naziv="DomainObject.Predmet.ProtustrankaWithAdressOIB_1">ZANATLIJA d.o.o. za graditeljstvo i usluge, OIB 24959467447, Zrinsko Frankopanska 62, 21000 Split</derivirana_varijabla>
  </DomainObject.Predmet.ProtustrankaWithAdressOIB>
  <DomainObject.Predmet.ProtustrankaNazivFormated>
    <izvorni_sadrzaj>ZANATLIJA d.o.o. za graditeljstvo i usluge</izvorni_sadrzaj>
    <derivirana_varijabla naziv="DomainObject.Predmet.ProtustrankaNazivFormated_1">ZANATLIJA d.o.o. za graditeljstvo i usluge</derivirana_varijabla>
  </DomainObject.Predmet.ProtustrankaNazivFormated>
  <DomainObject.Predmet.ProtustrankaNazivFormatedOIB>
    <izvorni_sadrzaj>ZANATLIJA d.o.o. za graditeljstvo i usluge, OIB 24959467447</izvorni_sadrzaj>
    <derivirana_varijabla naziv="DomainObject.Predmet.ProtustrankaNazivFormatedOIB_1">ZANATLIJA d.o.o. za graditeljstvo i usluge,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derivirana_varijabla>
  </DomainObject.Predmet.StrankaListNazivFormatedOIB>
  <DomainObject.Predmet.ProtuStrankaListFormated>
    <izvorni_sadrzaj>
      <item>ZANATLIJA d.o.o. za graditeljstvo i usluge</item>
    </izvorni_sadrzaj>
    <derivirana_varijabla naziv="DomainObject.Predmet.ProtuStrankaListFormated_1">
      <item>ZANATLIJA d.o.o. za graditeljstvo i usluge</item>
    </derivirana_varijabla>
  </DomainObject.Predmet.ProtuStrankaListFormated>
  <DomainObject.Predmet.ProtuStrankaListFormatedOIB>
    <izvorni_sadrzaj>
      <item>ZANATLIJA d.o.o. za graditeljstvo i usluge, OIB 24959467447</item>
    </izvorni_sadrzaj>
    <derivirana_varijabla naziv="DomainObject.Predmet.ProtuStrankaListFormatedOIB_1">
      <item>ZANATLIJA d.o.o. za graditeljstvo i usluge, OIB 24959467447</item>
    </derivirana_varijabla>
  </DomainObject.Predmet.ProtuStrankaListFormatedOIB>
  <DomainObject.Predmet.ProtuStrankaListFormatedWithAdress>
    <izvorni_sadrzaj>
      <item>ZANATLIJA d.o.o. za graditeljstvo i usluge, Zrinsko Frankopanska 62, 21000 Split</item>
    </izvorni_sadrzaj>
    <derivirana_varijabla naziv="DomainObject.Predmet.ProtuStrankaListFormatedWithAdress_1">
      <item>ZANATLIJA d.o.o. za graditeljstvo i usluge, Zrinsko Frankopanska 62, 21000 Split</item>
    </derivirana_varijabla>
  </DomainObject.Predmet.ProtuStrankaListFormatedWithAdress>
  <DomainObject.Predmet.ProtuStrankaListFormatedWithAdressOIB>
    <izvorni_sadrzaj>
      <item>ZANATLIJA d.o.o. za graditeljstvo i usluge, OIB 24959467447, Zrinsko Frankopanska 62, 21000 Split</item>
    </izvorni_sadrzaj>
    <derivirana_varijabla naziv="DomainObject.Predmet.ProtuStrankaListFormatedWithAdressOIB_1">
      <item>ZANATLIJA d.o.o. za graditeljstvo i usluge, OIB 24959467447, Zrinsko Frankopanska 62, 21000 Split</item>
    </derivirana_varijabla>
  </DomainObject.Predmet.ProtuStrankaListFormatedWithAdressOIB>
  <DomainObject.Predmet.ProtuStrankaListNazivFormated>
    <izvorni_sadrzaj>
      <item>ZANATLIJA d.o.o. za graditeljstvo i usluge</item>
    </izvorni_sadrzaj>
    <derivirana_varijabla naziv="DomainObject.Predmet.ProtuStrankaListNazivFormated_1">
      <item>ZANATLIJA d.o.o. za graditeljstvo i usluge</item>
    </derivirana_varijabla>
  </DomainObject.Predmet.ProtuStrankaListNazivFormated>
  <DomainObject.Predmet.ProtuStrankaListNazivFormatedOIB>
    <izvorni_sadrzaj>
      <item>ZANATLIJA d.o.o. za graditeljstvo i usluge, OIB 24959467447</item>
    </izvorni_sadrzaj>
    <derivirana_varijabla naziv="DomainObject.Predmet.ProtuStrankaListNazivFormatedOIB_1">
      <item>ZANATLIJA d.o.o. za graditeljstvo i usluge,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d.o.o. za graditeljstvo i usluge</izvorni_sadrzaj>
    <derivirana_varijabla naziv="DomainObject.Predmet.ProtustrankaIDrugi_1">ZANATLIJA d.o.o. za graditeljstvo i usluge</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d.o.o. za graditeljstvo i usluge, OIB 24959467447, Zrinsko Frankopanska 62, 21000 Split</izvorni_sadrzaj>
    <derivirana_varijabla naziv="DomainObject.Predmet.ProtustrankaIDrugiAdressOIB_1">ZANATLIJA d.o.o. za graditeljstvo i usluge,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824</properties:Words>
  <properties:Characters>4710</properties:Characters>
  <properties:Lines>109</properties:Lines>
  <properties:Paragraphs>33</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2015-07-07T09:39:00Z</dcterms:created>
  <dc:creator>Trgovački sud Split</dc:creator>
  <cp:lastModifiedBy>Katarina Mikulić</cp:lastModifiedBy>
  <cp:lastPrinted>2016-01-20T13:49:00Z</cp:lastPrinted>
  <dcterms:modified xmlns:xsi="http://www.w3.org/2001/XMLSchema-instance" xsi:type="dcterms:W3CDTF">2016-01-21T06:48:00Z</dcterms:modified>
  <cp:revision>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