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d46e5" w14:paraId="d0d46e5" w:rsidRDefault="00C45F80" w:rsidP="00C45F80" w:rsidR="00C45F80">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AE7172">
        <w:rPr>
          <w:b/>
        </w:rPr>
        <w:t>185</w:t>
      </w:r>
      <w:r>
        <w:rPr>
          <w:b/>
        </w:rPr>
        <w:t>/201</w:t>
      </w:r>
      <w:r w:rsidR="00AE7172">
        <w:rPr>
          <w:b/>
        </w:rPr>
        <w:t>2</w:t>
      </w:r>
    </w:p>
    <w:p w:rsidRDefault="00C45F80" w:rsidP="00C45F80" w:rsidR="00C45F80">
      <w:pPr>
        <w:rPr>
          <w:b/>
        </w:rPr>
      </w:pPr>
      <w:r>
        <w:rPr>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C45F80" w:rsidP="00C45F80" w:rsidR="00C45F80">
      <w:pPr>
        <w:rPr>
          <w:b/>
        </w:rPr>
      </w:pPr>
    </w:p>
    <w:p w:rsidRDefault="00C45F80" w:rsidP="00C45F80" w:rsidR="00C45F80">
      <w:pPr>
        <w:rPr>
          <w:b/>
        </w:rPr>
      </w:pPr>
      <w:r>
        <w:rPr>
          <w:b/>
        </w:rPr>
        <w:t>REPUBLIKA HRVATSKA</w:t>
      </w:r>
    </w:p>
    <w:p w:rsidRDefault="00C45F80" w:rsidP="00C45F80" w:rsidR="00C45F80">
      <w:pPr>
        <w:rPr>
          <w:b/>
        </w:rPr>
      </w:pPr>
      <w:r>
        <w:rPr>
          <w:b/>
        </w:rPr>
        <w:t>TRGOVAČKI SUD U SPLITU</w:t>
      </w:r>
    </w:p>
    <w:p w:rsidRDefault="00C45F80" w:rsidP="00C45F80" w:rsidR="00C45F80">
      <w:pPr>
        <w:rPr>
          <w:b/>
        </w:rPr>
      </w:pPr>
    </w:p>
    <w:p w:rsidRDefault="00C45F80" w:rsidP="00C45F80" w:rsidR="00C45F80">
      <w:pPr>
        <w:jc w:val="center"/>
        <w:rPr>
          <w:b/>
        </w:rPr>
      </w:pPr>
      <w:r>
        <w:rPr>
          <w:b/>
        </w:rPr>
        <w:t>R J E Š E N J E</w:t>
      </w:r>
    </w:p>
    <w:p w:rsidRDefault="00C45F80" w:rsidP="00C45F80" w:rsidR="00C45F80"/>
    <w:p w:rsidRDefault="00C45F80" w:rsidP="00C45F80" w:rsidR="00C45F80">
      <w:pPr>
        <w:ind w:firstLine="708"/>
        <w:jc w:val="both"/>
      </w:pPr>
      <w:r>
        <w:t xml:space="preserve">Trgovački sud u Splitu, po sucu ovog suda Velimiru Vukoviću, kao stečajnom sucu, u stečajnom postupku nad  </w:t>
      </w:r>
      <w:r>
        <w:rPr>
          <w:color w:val="000000"/>
        </w:rPr>
        <w:t xml:space="preserve"> dužnikom </w:t>
      </w:r>
      <w:r w:rsidR="00AC4954">
        <w:t xml:space="preserve">Stečajna masa iza </w:t>
      </w:r>
      <w:r w:rsidR="00AC4954">
        <w:rPr>
          <w:lang w:val="en-US"/>
        </w:rPr>
        <w:t>ANICO LINE, d.o.o. "u stečaju", Split, Vinkovačka 41, OIB: 00428057563</w:t>
      </w:r>
      <w:r>
        <w:t xml:space="preserve">, dana </w:t>
      </w:r>
      <w:r w:rsidR="00AC4954">
        <w:t>9</w:t>
      </w:r>
      <w:r>
        <w:t xml:space="preserve">. studenoga  2017. godine </w:t>
      </w:r>
    </w:p>
    <w:p w:rsidRDefault="00C45F80" w:rsidP="00C45F80" w:rsidR="00C45F80"/>
    <w:p w:rsidRDefault="00C45F80" w:rsidP="00C45F80" w:rsidR="00C45F80">
      <w:pPr>
        <w:jc w:val="center"/>
      </w:pPr>
      <w:r>
        <w:t>r i j e š i o    j e  :</w:t>
      </w:r>
    </w:p>
    <w:p w:rsidRDefault="00C45F80" w:rsidP="00C45F80" w:rsidR="00C45F80"/>
    <w:p w:rsidRDefault="00C45F80" w:rsidP="00C45F80" w:rsidR="00C45F80">
      <w:pPr>
        <w:ind w:firstLine="720"/>
        <w:jc w:val="both"/>
      </w:pPr>
      <w:r>
        <w:t xml:space="preserve"> Daje se suglasnost stečajnom upravitelju na završnu diobu  prema završnom diobenom popisu koji je objavljen na mrežnoj stranici e-Oglasna ploča sudova dana </w:t>
      </w:r>
      <w:r w:rsidR="00AC4954">
        <w:t>8</w:t>
      </w:r>
      <w:r>
        <w:t>. studenoga 2017. godine.</w:t>
      </w:r>
    </w:p>
    <w:p w:rsidRDefault="00C45F80" w:rsidP="00C45F80" w:rsidR="00C45F80">
      <w:pPr>
        <w:jc w:val="center"/>
      </w:pPr>
    </w:p>
    <w:p w:rsidRDefault="00C45F80" w:rsidP="00C45F80" w:rsidR="00C45F80">
      <w:pPr>
        <w:jc w:val="center"/>
      </w:pPr>
      <w:r>
        <w:t>Obrazloženje</w:t>
      </w:r>
    </w:p>
    <w:p w:rsidRDefault="00C45F80" w:rsidP="00C45F80" w:rsidR="00C45F80" w:rsidRPr="00C45F80">
      <w:pPr>
        <w:jc w:val="both"/>
        <w:rPr>
          <w:szCs w:val="24"/>
        </w:rPr>
      </w:pPr>
    </w:p>
    <w:p w:rsidRDefault="00AC4954" w:rsidP="00AC4954" w:rsidR="00AC4954">
      <w:pPr>
        <w:ind w:firstLine="720"/>
        <w:jc w:val="both"/>
        <w:rPr>
          <w:lang w:val="en-US"/>
        </w:rPr>
      </w:pPr>
      <w:r>
        <w:t xml:space="preserve">Rješenjem ovog suda   br. St-185/2012 od 19.rujna 2014. godine određen je nastavak  stečajnog postupka  radi diobe novopronađene imovine stečajnog dužnika </w:t>
      </w:r>
      <w:r>
        <w:rPr>
          <w:lang w:val="en-US"/>
        </w:rPr>
        <w:t>ANICO LINE, d.o.o. "u stečaju", OIB: 75909213918.</w:t>
      </w:r>
    </w:p>
    <w:p w:rsidRDefault="00AC4954" w:rsidP="00AC4954" w:rsidR="00AC4954">
      <w:pPr>
        <w:ind w:firstLine="720"/>
        <w:jc w:val="both"/>
        <w:rPr>
          <w:lang w:val="en-US"/>
        </w:rPr>
      </w:pPr>
      <w:r>
        <w:rPr>
          <w:lang w:val="en-US"/>
        </w:rPr>
        <w:tab/>
      </w:r>
      <w:r>
        <w:rPr>
          <w:lang w:val="en-US"/>
        </w:rPr>
        <w:tab/>
      </w:r>
      <w:r>
        <w:rPr>
          <w:lang w:val="en-US"/>
        </w:rPr>
        <w:tab/>
      </w:r>
      <w:r>
        <w:rPr>
          <w:lang w:val="en-US"/>
        </w:rPr>
        <w:tab/>
      </w:r>
    </w:p>
    <w:p w:rsidRDefault="00AC4954" w:rsidP="00AC4954" w:rsidR="00AC4954">
      <w:pPr>
        <w:ind w:firstLine="720"/>
        <w:jc w:val="both"/>
      </w:pPr>
      <w:r>
        <w:t>Istim rješenjem za stečajnog upravitelja imenovana je  Srđana Morpurgo iz Splita, Trg Mihovila Pavlinovića 2., OIB: 53284085908.</w:t>
      </w:r>
    </w:p>
    <w:p w:rsidRDefault="00AC4954" w:rsidP="00AC4954" w:rsidR="00AC4954">
      <w:pPr>
        <w:ind w:firstLine="720"/>
        <w:jc w:val="both"/>
      </w:pPr>
    </w:p>
    <w:p w:rsidRDefault="00C45F80" w:rsidP="00AC4954" w:rsidR="00AC4954">
      <w:pPr>
        <w:tabs>
          <w:tab w:pos="540" w:val="left"/>
        </w:tabs>
        <w:jc w:val="both"/>
      </w:pPr>
      <w:r w:rsidRPr="00C45F80">
        <w:rPr>
          <w:szCs w:val="24"/>
        </w:rPr>
        <w:tab/>
      </w:r>
      <w:r w:rsidR="00AC4954">
        <w:t xml:space="preserve">Nadalje, rješenjem ovog suda  posl.br St-185/2012 od  30. ožujka 2017.godine u sudski registar upisana je stečajna masa iza </w:t>
      </w:r>
      <w:r w:rsidR="00AC4954">
        <w:rPr>
          <w:lang w:val="en-US"/>
        </w:rPr>
        <w:t>ANICO LINE, d.o.o. "u stečaju", Split, Vinkovačka 41, OIB: 00428057563</w:t>
      </w:r>
      <w:r w:rsidR="00AC4954">
        <w:t>, te novoimenovana stečajna upraviteljica Dunja Krstulović iz Splita, Vinkovačka 41, OIB: 22987478487.</w:t>
      </w:r>
    </w:p>
    <w:p w:rsidRDefault="00C45F80" w:rsidP="00C45F80" w:rsidR="00C45F80" w:rsidRPr="00C45F80">
      <w:pPr>
        <w:pStyle w:val="Tijeloteksta-uvlaka3"/>
        <w:ind w:firstLine="540" w:left="0"/>
        <w:rPr>
          <w:sz w:val="24"/>
          <w:szCs w:val="24"/>
        </w:rPr>
      </w:pPr>
      <w:r w:rsidRPr="00C45F80">
        <w:rPr>
          <w:sz w:val="24"/>
          <w:szCs w:val="24"/>
        </w:rPr>
        <w:t xml:space="preserve"> </w:t>
      </w:r>
    </w:p>
    <w:p w:rsidRDefault="00C45F80" w:rsidP="00C45F80" w:rsidR="00C45F80">
      <w:pPr>
        <w:pStyle w:val="Tijeloteksta-uvlaka3"/>
        <w:tabs>
          <w:tab w:pos="1080" w:val="left"/>
        </w:tabs>
        <w:ind w:left="0"/>
        <w:jc w:val="both"/>
        <w:rPr>
          <w:sz w:val="24"/>
          <w:szCs w:val="24"/>
        </w:rPr>
      </w:pPr>
      <w:r>
        <w:rPr>
          <w:sz w:val="24"/>
          <w:szCs w:val="24"/>
        </w:rPr>
        <w:tab/>
        <w:t xml:space="preserve">Dana </w:t>
      </w:r>
      <w:r w:rsidR="00AC4954">
        <w:rPr>
          <w:sz w:val="24"/>
          <w:szCs w:val="24"/>
        </w:rPr>
        <w:t>08</w:t>
      </w:r>
      <w:r>
        <w:rPr>
          <w:sz w:val="24"/>
          <w:szCs w:val="24"/>
        </w:rPr>
        <w:t xml:space="preserve">. </w:t>
      </w:r>
      <w:r w:rsidR="00AC4954">
        <w:rPr>
          <w:sz w:val="24"/>
          <w:szCs w:val="24"/>
        </w:rPr>
        <w:t>studenoga</w:t>
      </w:r>
      <w:r>
        <w:rPr>
          <w:sz w:val="24"/>
          <w:szCs w:val="24"/>
        </w:rPr>
        <w:t xml:space="preserve"> 2017. godine stečajni upravitelj </w:t>
      </w:r>
      <w:r w:rsidR="00AC4954">
        <w:rPr>
          <w:sz w:val="24"/>
          <w:szCs w:val="24"/>
        </w:rPr>
        <w:t>Dunja Krstulović</w:t>
      </w:r>
      <w:r>
        <w:rPr>
          <w:sz w:val="24"/>
          <w:szCs w:val="24"/>
        </w:rPr>
        <w:t xml:space="preserve"> dostavio je  ovom sudu završni diobeni popis, a koje isprave su i javno objavljene dana </w:t>
      </w:r>
      <w:r w:rsidR="00AC4954">
        <w:rPr>
          <w:sz w:val="24"/>
          <w:szCs w:val="24"/>
        </w:rPr>
        <w:t>8</w:t>
      </w:r>
      <w:r>
        <w:rPr>
          <w:sz w:val="24"/>
          <w:szCs w:val="24"/>
        </w:rPr>
        <w:t>. studenoga 2017. godine na mrežnoj stranici e-Oglasna ploča sudova (čl. 95. st. 4. Stečajnog zakona („Narodne novine“ broj 71/15; dalje SZ/15) u svezi sa čl. 441. st. 1. SZ/15).</w:t>
      </w:r>
    </w:p>
    <w:p w:rsidRDefault="00C45F80" w:rsidP="00C45F80" w:rsidR="00C45F80">
      <w:pPr>
        <w:ind w:firstLine="720"/>
        <w:jc w:val="both"/>
      </w:pPr>
      <w:r>
        <w:t xml:space="preserve">Prema odredbi čl. 192. st. 2. Stečajnog zakona („Narodne novine“ broj </w:t>
      </w:r>
      <w:r w:rsidRPr="00DB23F8">
        <w:rPr>
          <w:rStyle w:val="Naglaeno"/>
          <w:b w:val="false"/>
        </w:rPr>
        <w:t>44/96, 29/99, 129/00, 123/03, 82/06, 116/10, 25/12, 133/12 i 45/13</w:t>
      </w:r>
      <w:r>
        <w:t xml:space="preserve"> dalje SZ796) u vezi sa čl. 441. st. 1. SZ/15, završna dioba se može poduzeti samo uz suglasnost stečajnog suca. Kako je unovčena sva stečajna masa ne postoje pravne ni stvarne zapreke za poduzimanje završne diobe, radi čega je odlučeno riješeno kao u izreci ovog rješenja pod točkom I.</w:t>
      </w:r>
    </w:p>
    <w:p w:rsidRDefault="00C45F80" w:rsidP="00C45F80" w:rsidR="00C45F80">
      <w:pPr>
        <w:ind w:firstLine="720"/>
        <w:jc w:val="both"/>
      </w:pPr>
    </w:p>
    <w:p w:rsidRDefault="00C45F80" w:rsidP="00C45F80" w:rsidR="00C45F80">
      <w:pPr>
        <w:ind w:firstLine="720"/>
        <w:jc w:val="both"/>
      </w:pPr>
      <w:r>
        <w:t xml:space="preserve">Prema odredbi članka 193. stavak 1. SZ/96 prigodom davanja suglasnosti na završnu diobu stečajni sudac određuje završno ročište vjerovnika. Kako je u ovom postupku dana </w:t>
      </w:r>
    </w:p>
    <w:p w:rsidRDefault="00AC4954" w:rsidP="00C45F80" w:rsidR="00AC4954">
      <w:pPr>
        <w:jc w:val="both"/>
      </w:pPr>
    </w:p>
    <w:p w:rsidRDefault="00AC4954" w:rsidP="00C45F80" w:rsidR="00AC4954" w:rsidRPr="00AC4954">
      <w:pPr>
        <w:jc w:val="both"/>
        <w:rPr>
          <w:b/>
        </w:rPr>
      </w:pPr>
      <w:r>
        <w:lastRenderedPageBreak/>
        <w:tab/>
      </w:r>
      <w:r>
        <w:tab/>
      </w:r>
      <w:r>
        <w:tab/>
      </w:r>
      <w:r>
        <w:tab/>
      </w:r>
      <w:r>
        <w:tab/>
      </w:r>
      <w:r>
        <w:tab/>
        <w:t>2</w:t>
      </w:r>
      <w:r>
        <w:tab/>
      </w:r>
      <w:r>
        <w:tab/>
      </w:r>
      <w:r>
        <w:tab/>
      </w:r>
      <w:r>
        <w:tab/>
      </w:r>
      <w:r w:rsidRPr="00AC4954">
        <w:rPr>
          <w:b/>
        </w:rPr>
        <w:t>1.St-185/2012</w:t>
      </w:r>
    </w:p>
    <w:p w:rsidRDefault="00AC4954" w:rsidP="00C45F80" w:rsidR="00AC4954">
      <w:pPr>
        <w:jc w:val="both"/>
      </w:pPr>
    </w:p>
    <w:p w:rsidRDefault="00C45F80" w:rsidP="00C45F80" w:rsidR="00C45F80">
      <w:pPr>
        <w:jc w:val="both"/>
      </w:pPr>
      <w:r>
        <w:t>suglasnost za završnu diobu to je temeljem članka 193. stavak 1. SZ/ 96 već ranije određeno završno ročište vjerovnika, radi čega je odlučeno kao u izreci ovog rješenja.</w:t>
      </w:r>
    </w:p>
    <w:p w:rsidRDefault="00C45F80" w:rsidP="00C45F80" w:rsidR="00C45F80">
      <w:pPr>
        <w:jc w:val="both"/>
      </w:pPr>
    </w:p>
    <w:p w:rsidRDefault="00C45F80" w:rsidP="00C45F80" w:rsidR="00C45F80">
      <w:pPr>
        <w:jc w:val="center"/>
      </w:pPr>
      <w:r>
        <w:t xml:space="preserve">U Splitu, </w:t>
      </w:r>
      <w:r w:rsidR="00AC4954">
        <w:t>9</w:t>
      </w:r>
      <w:r>
        <w:t>. studenoga 2017. godine</w:t>
      </w:r>
    </w:p>
    <w:p w:rsidRDefault="00C45F80" w:rsidP="00C45F80" w:rsidR="00C45F80">
      <w:pPr>
        <w:ind w:firstLine="708" w:left="1416"/>
      </w:pPr>
    </w:p>
    <w:p w:rsidRDefault="00C45F80" w:rsidP="00C45F80" w:rsidR="00C45F80">
      <w:pPr>
        <w:ind w:firstLine="708" w:left="5772"/>
      </w:pPr>
      <w:r>
        <w:t>S U D A C</w:t>
      </w:r>
    </w:p>
    <w:p w:rsidRDefault="00C45F80" w:rsidP="00C45F80" w:rsidR="00C45F80">
      <w:pPr>
        <w:ind w:firstLine="720" w:left="6480"/>
      </w:pPr>
    </w:p>
    <w:p w:rsidRDefault="00C45F80" w:rsidP="00C45F80" w:rsidR="00C45F80">
      <w:r>
        <w:tab/>
      </w:r>
      <w:r>
        <w:tab/>
      </w:r>
      <w:r>
        <w:tab/>
      </w:r>
      <w:r>
        <w:tab/>
      </w:r>
      <w:r>
        <w:tab/>
      </w:r>
      <w:r>
        <w:tab/>
      </w:r>
      <w:r>
        <w:tab/>
      </w:r>
      <w:r>
        <w:tab/>
      </w:r>
      <w:r>
        <w:tab/>
        <w:t>Velimir Vuković</w:t>
      </w:r>
    </w:p>
    <w:p w:rsidRDefault="00C45F80" w:rsidP="00C45F80" w:rsidR="00C45F80">
      <w:pPr>
        <w:jc w:val="both"/>
      </w:pPr>
    </w:p>
    <w:p w:rsidRDefault="00C45F80" w:rsidP="00C45F80" w:rsidR="00C45F80">
      <w:pPr>
        <w:jc w:val="both"/>
      </w:pPr>
    </w:p>
    <w:p w:rsidRDefault="00C45F80" w:rsidP="00C45F80" w:rsidR="00C45F80">
      <w:pPr>
        <w:jc w:val="both"/>
      </w:pPr>
      <w:r>
        <w:t>UPUTA O PRAVNOM LIJEKU: Protiv ovog rješenja dopuštena je žalba Visokom trgovačkom sudu Republike Hrvatske. Žalba se podnosi putem ovog suda u 3 primjerka, u roku od 8 dana od dana dostave rješenja.</w:t>
      </w:r>
    </w:p>
    <w:p w:rsidRDefault="00C45F80" w:rsidP="00C45F80" w:rsidR="00C45F80">
      <w:pPr>
        <w:jc w:val="both"/>
      </w:pPr>
    </w:p>
    <w:p w:rsidRDefault="00C45F80" w:rsidP="00C45F80" w:rsidR="00C45F80">
      <w:pPr>
        <w:jc w:val="both"/>
      </w:pPr>
      <w:r>
        <w:tab/>
      </w:r>
    </w:p>
    <w:p w:rsidRDefault="00C45F80" w:rsidP="00C45F80" w:rsidR="00C45F80">
      <w:pPr>
        <w:jc w:val="both"/>
      </w:pPr>
      <w:r>
        <w:t>DNA:</w:t>
      </w:r>
    </w:p>
    <w:p w:rsidRDefault="00C45F80" w:rsidP="00C45F80" w:rsidR="00C45F80">
      <w:pPr>
        <w:pStyle w:val="Odlomakpopisa"/>
        <w:numPr>
          <w:ilvl w:val="0"/>
          <w:numId w:val="2"/>
        </w:numPr>
        <w:jc w:val="both"/>
        <w:rPr>
          <w:sz w:val="24"/>
          <w:szCs w:val="24"/>
          <w:lang w:val="hr-HR"/>
        </w:rPr>
      </w:pPr>
      <w:r>
        <w:rPr>
          <w:sz w:val="24"/>
          <w:szCs w:val="24"/>
          <w:lang w:val="hr-HR"/>
        </w:rPr>
        <w:t>stečajnom upravitelju</w:t>
      </w:r>
    </w:p>
    <w:p w:rsidRDefault="00C45F80" w:rsidP="00C45F80" w:rsidR="00C45F80">
      <w:pPr>
        <w:pStyle w:val="Odlomakpopisa"/>
        <w:numPr>
          <w:ilvl w:val="0"/>
          <w:numId w:val="2"/>
        </w:numPr>
        <w:jc w:val="both"/>
        <w:rPr>
          <w:sz w:val="24"/>
          <w:szCs w:val="24"/>
          <w:lang w:val="hr-HR"/>
        </w:rPr>
      </w:pPr>
      <w:r>
        <w:rPr>
          <w:sz w:val="24"/>
          <w:szCs w:val="24"/>
          <w:lang w:val="hr-HR"/>
        </w:rPr>
        <w:t>mrežna stranica e-Oglasna ploča sudova</w:t>
      </w:r>
    </w:p>
    <w:p w:rsidRDefault="00C45F80" w:rsidP="00C45F80" w:rsidR="00C45F80">
      <w:pPr>
        <w:pStyle w:val="Odlomakpopisa"/>
        <w:numPr>
          <w:ilvl w:val="0"/>
          <w:numId w:val="2"/>
        </w:numPr>
        <w:jc w:val="both"/>
        <w:rPr>
          <w:sz w:val="24"/>
          <w:szCs w:val="24"/>
          <w:lang w:val="hr-HR"/>
        </w:rPr>
      </w:pPr>
      <w:r>
        <w:rPr>
          <w:sz w:val="24"/>
          <w:szCs w:val="24"/>
          <w:lang w:val="hr-HR"/>
        </w:rPr>
        <w:t>u spis</w:t>
      </w:r>
    </w:p>
    <w:p w:rsidRDefault="00C45F80" w:rsidP="00C45F80" w:rsidR="00C45F80">
      <w:pPr>
        <w:ind w:left="284"/>
        <w:jc w:val="both"/>
      </w:pPr>
    </w:p>
    <w:p w:rsidRDefault="00C45F80" w:rsidP="00C45F80" w:rsidR="00C45F80">
      <w:pPr>
        <w:rPr>
          <w:sz w:val="20"/>
          <w:szCs w:val="20"/>
          <w:lang w:val="en-US"/>
        </w:rPr>
      </w:pPr>
    </w:p>
    <w:p w:rsidRDefault="00C45F80" w:rsidP="00C45F80" w:rsidR="00C45F80"/>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BC3472"/>
    <w:multiLevelType w:val="hybridMultilevel"/>
    <w:tmpl w:val="BB1A46B0"/>
    <w:lvl w:tplc="3F4228B6" w:ilvl="0">
      <w:start w:val="1"/>
      <w:numFmt w:val="decimal"/>
      <w:lvlText w:val="%1."/>
      <w:lvlJc w:val="left"/>
      <w:pPr>
        <w:ind w:hanging="360" w:left="1080"/>
      </w:pPr>
      <w:rPr>
        <w:rFonts w:cs="Times New Roman" w:eastAsia="Times New Roman" w:hAnsi="Times New Roman" w:ascii="Times New Roman"/>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5F80"/>
    <w:rsid w:val="00AC4954"/>
    <w:rsid w:val="00AE7172"/>
    <w:rsid w:val="00C45F80"/>
    <w:rsid w:val="00E80176"/>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45F80"/>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5F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F80"/>
    <w:rPr>
      <w:rFonts w:cs="Tahoma" w:hAnsi="Tahoma" w:ascii="Tahoma"/>
      <w:sz w:val="16"/>
      <w:szCs w:val="16"/>
    </w:rPr>
  </w:style>
  <w:style w:styleId="Tijeloteksta-uvlaka3" w:type="paragraph">
    <w:name w:val="Body Text Indent 3"/>
    <w:basedOn w:val="Normal"/>
    <w:link w:val="Tijeloteksta-uvlaka3Char"/>
    <w:unhideWhenUsed/>
    <w:rsid w:val="00C45F80"/>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C45F80"/>
    <w:rPr>
      <w:rFonts w:eastAsia="Times New Roman"/>
      <w:sz w:val="16"/>
      <w:szCs w:val="16"/>
      <w:lang w:eastAsia="hr-HR"/>
    </w:rPr>
  </w:style>
  <w:style w:styleId="Odlomakpopisa" w:type="paragraph">
    <w:name w:val="List Paragraph"/>
    <w:basedOn w:val="Normal"/>
    <w:uiPriority w:val="34"/>
    <w:qFormat/>
    <w:rsid w:val="00C45F80"/>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C45F80"/>
    <w:rPr>
      <w:b/>
      <w:bCs/>
    </w:rPr>
  </w:style>
  <w:style w:styleId="Bezproreda" w:type="paragraph">
    <w:name w:val="No Spacing"/>
    <w:uiPriority w:val="1"/>
    <w:qFormat/>
    <w:rsid w:val="00C45F80"/>
    <w:rPr>
      <w:rFonts w:cstheme="minorBidi"/>
      <w:szCs w:val="22"/>
    </w:rPr>
  </w:style>
  <w:style w:styleId="Tekstrezerviranogmjesta" w:type="character">
    <w:name w:val="Placeholder Text"/>
    <w:basedOn w:val="Zadanifontodlomka"/>
    <w:uiPriority w:val="99"/>
    <w:semiHidden/>
    <w:rsid w:val="00E80176"/>
    <w:rPr>
      <w:color w:val="808080"/>
      <w:bdr w:space="0" w:sz="0" w:color="auto" w:val="none"/>
      <w:shd w:fill="auto" w:color="auto" w:val="clear"/>
    </w:rPr>
  </w:style>
  <w:style w:customStyle="true" w:styleId="eSPISCCParagraphDefaultFont" w:type="character">
    <w:name w:val="eSPIS_CC_Paragraph Default Font"/>
    <w:basedOn w:val="Zadanifontodlomka"/>
    <w:rsid w:val="00E8017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80176"/>
    <w:rPr>
      <w:b/>
      <w:bdr w:space="0" w:sz="0" w:color="auto" w:val="none"/>
      <w:shd w:fill="FFFFCC" w:color="auto" w:val="clear"/>
      <w:lang w:val="hr-HR"/>
    </w:rPr>
  </w:style>
  <w:style w:customStyle="true" w:styleId="PozadinaSvijetloCrvena" w:type="character">
    <w:name w:val="Pozadina_SvijetloCrvena"/>
    <w:basedOn w:val="eSPISCCParagraphDefaultFont"/>
    <w:rsid w:val="00E8017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8017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45F80"/>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45F8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F80"/>
    <w:rPr>
      <w:rFonts w:ascii="Tahoma" w:cs="Tahoma" w:hAnsi="Tahoma"/>
      <w:sz w:val="16"/>
      <w:szCs w:val="16"/>
    </w:rPr>
  </w:style>
  <w:style w:styleId="Tijeloteksta-uvlaka3" w:type="paragraph">
    <w:name w:val="Body Text Indent 3"/>
    <w:basedOn w:val="Normal"/>
    <w:link w:val="Tijeloteksta-uvlaka3Char"/>
    <w:unhideWhenUsed/>
    <w:rsid w:val="00C45F80"/>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C45F80"/>
    <w:rPr>
      <w:rFonts w:eastAsia="Times New Roman"/>
      <w:sz w:val="16"/>
      <w:szCs w:val="16"/>
      <w:lang w:eastAsia="hr-HR"/>
    </w:rPr>
  </w:style>
  <w:style w:styleId="Odlomakpopisa" w:type="paragraph">
    <w:name w:val="List Paragraph"/>
    <w:basedOn w:val="Normal"/>
    <w:uiPriority w:val="34"/>
    <w:qFormat/>
    <w:rsid w:val="00C45F80"/>
    <w:pPr>
      <w:ind w:left="720"/>
      <w:contextualSpacing/>
    </w:pPr>
    <w:rPr>
      <w:rFonts w:cs="Times New Roman" w:eastAsia="Times New Roman"/>
      <w:sz w:val="20"/>
      <w:szCs w:val="20"/>
      <w:lang w:eastAsia="hr-HR" w:val="en-US"/>
    </w:rPr>
  </w:style>
  <w:style w:styleId="Naglaeno" w:type="character">
    <w:name w:val="Strong"/>
    <w:basedOn w:val="Zadanifontodlomka"/>
    <w:uiPriority w:val="22"/>
    <w:qFormat/>
    <w:rsid w:val="00C45F80"/>
    <w:rPr>
      <w:b/>
      <w:bCs/>
    </w:rPr>
  </w:style>
  <w:style w:styleId="Bezproreda" w:type="paragraph">
    <w:name w:val="No Spacing"/>
    <w:uiPriority w:val="1"/>
    <w:qFormat/>
    <w:rsid w:val="00C45F80"/>
    <w:rPr>
      <w:rFonts w:cstheme="minorBidi"/>
      <w:szCs w:val="22"/>
    </w:rPr>
  </w:style>
  <w:style w:styleId="Tekstrezerviranogmjesta" w:type="character">
    <w:name w:val="Placeholder Text"/>
    <w:basedOn w:val="Zadanifontodlomka"/>
    <w:uiPriority w:val="99"/>
    <w:semiHidden/>
    <w:rsid w:val="00E80176"/>
    <w:rPr>
      <w:color w:val="808080"/>
      <w:bdr w:color="auto" w:space="0" w:sz="0" w:val="none"/>
      <w:shd w:color="auto" w:fill="auto" w:val="clear"/>
    </w:rPr>
  </w:style>
  <w:style w:customStyle="1" w:styleId="eSPISCCParagraphDefaultFont" w:type="character">
    <w:name w:val="eSPIS_CC_Paragraph Default Font"/>
    <w:basedOn w:val="Zadanifontodlomka"/>
    <w:rsid w:val="00E8017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80176"/>
    <w:rPr>
      <w:b/>
      <w:bdr w:color="auto" w:space="0" w:sz="0" w:val="none"/>
      <w:shd w:color="auto" w:fill="FFFFCC" w:val="clear"/>
      <w:lang w:val="hr-HR"/>
    </w:rPr>
  </w:style>
  <w:style w:customStyle="1" w:styleId="PozadinaSvijetloCrvena" w:type="character">
    <w:name w:val="Pozadina_SvijetloCrvena"/>
    <w:basedOn w:val="eSPISCCParagraphDefaultFont"/>
    <w:rsid w:val="00E8017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8017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596335">
      <w:bodyDiv w:val="true"/>
      <w:marLeft w:val="0"/>
      <w:marRight w:val="0"/>
      <w:marTop w:val="0"/>
      <w:marBottom w:val="0"/>
      <w:divBdr>
        <w:top w:space="0" w:sz="0" w:color="auto" w:val="none"/>
        <w:left w:space="0" w:sz="0" w:color="auto" w:val="none"/>
        <w:bottom w:space="0" w:sz="0" w:color="auto" w:val="none"/>
        <w:right w:space="0" w:sz="0" w:color="auto" w:val="none"/>
      </w:divBdr>
    </w:div>
    <w:div w:id="82649275">
      <w:bodyDiv w:val="true"/>
      <w:marLeft w:val="0"/>
      <w:marRight w:val="0"/>
      <w:marTop w:val="0"/>
      <w:marBottom w:val="0"/>
      <w:divBdr>
        <w:top w:space="0" w:sz="0" w:color="auto" w:val="none"/>
        <w:left w:space="0" w:sz="0" w:color="auto" w:val="none"/>
        <w:bottom w:space="0" w:sz="0" w:color="auto" w:val="none"/>
        <w:right w:space="0" w:sz="0" w:color="auto" w:val="none"/>
      </w:divBdr>
    </w:div>
    <w:div w:id="1200320229">
      <w:bodyDiv w:val="true"/>
      <w:marLeft w:val="0"/>
      <w:marRight w:val="0"/>
      <w:marTop w:val="0"/>
      <w:marBottom w:val="0"/>
      <w:divBdr>
        <w:top w:space="0" w:sz="0" w:color="auto" w:val="none"/>
        <w:left w:space="0" w:sz="0" w:color="auto" w:val="none"/>
        <w:bottom w:space="0" w:sz="0" w:color="auto" w:val="none"/>
        <w:right w:space="0" w:sz="0" w:color="auto" w:val="none"/>
      </w:divBdr>
    </w:div>
    <w:div w:id="1602184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ANICO LINE d.o.o. za trgovinu, iznajmljivanje plovila i usluge u stečaju</izvorni_sadrzaj>
    <derivirana_varijabla naziv="DomainObject.Predmet.ProtustrankaFormated_1">  Stečajna masa iza ANICO LINE d.o.o. za trgovinu, iznajmljivanje plovila i usluge u stečaju</derivirana_varijabla>
  </DomainObject.Predmet.ProtustrankaFormated>
  <DomainObject.Predmet.ProtustrankaFormatedOIB>
    <izvorni_sadrzaj>  Stečajna masa iza ANICO LINE d.o.o. za trgovinu, iznajmljivanje plovila i usluge u stečaju, OIB 00428057563</izvorni_sadrzaj>
    <derivirana_varijabla naziv="DomainObject.Predmet.ProtustrankaFormatedOIB_1">  Stečajna masa iza ANICO LINE d.o.o. za trgovinu, iznajmljivanje plovila i usluge u stečaju, OIB 00428057563</derivirana_varijabla>
  </DomainObject.Predmet.ProtustrankaFormatedOIB>
  <DomainObject.Predmet.ProtustrankaFormatedWithAdress>
    <izvorni_sadrzaj> Stečajna masa iza ANICO LINE d.o.o. za trgovinu, iznajmljivanje plovila i usluge u stečaju, Vinkovačka 41, 21000 Split</izvorni_sadrzaj>
    <derivirana_varijabla naziv="DomainObject.Predmet.ProtustrankaFormatedWithAdress_1"> Stečajna masa iza ANICO LINE d.o.o. za trgovinu, iznajmljivanje plovila i usluge u stečaju, Vinkovačka 41, 21000 Split</derivirana_varijabla>
  </DomainObject.Predmet.ProtustrankaFormatedWithAdress>
  <DomainObject.Predmet.ProtustrankaFormatedWithAdressOIB>
    <izvorni_sadrzaj> Stečajna masa iza ANICO LINE d.o.o. za trgovinu, iznajmljivanje plovila i usluge u stečaju, OIB 00428057563, Vinkovačka 41, 21000 Split</izvorni_sadrzaj>
    <derivirana_varijabla naziv="DomainObject.Predmet.ProtustrankaFormatedWithAdressOIB_1"> Stečajna masa iza ANICO LINE d.o.o. za trgovinu, iznajmljivanje plovila i usluge u stečaju, OIB 00428057563, Vinkovačka 41, 21000 Split</derivirana_varijabla>
  </DomainObject.Predmet.ProtustrankaFormatedWithAdressOIB>
  <DomainObject.Predmet.ProtustrankaWithAdress>
    <izvorni_sadrzaj>Stečajna masa iza ANICO LINE d.o.o. za trgovinu, iznajmljivanje plovila i usluge u stečaju Vinkovačka 41, 21000 Split</izvorni_sadrzaj>
    <derivirana_varijabla naziv="DomainObject.Predmet.ProtustrankaWithAdress_1">Stečajna masa iza ANICO LINE d.o.o. za trgovinu, iznajmljivanje plovila i usluge u stečaju Vinkovačka 41, 21000 Split</derivirana_varijabla>
  </DomainObject.Predmet.ProtustrankaWithAdress>
  <DomainObject.Predmet.ProtustrankaWithAdressOIB>
    <izvorni_sadrzaj>Stečajna masa iza ANICO LINE d.o.o. za trgovinu, iznajmljivanje plovila i usluge u stečaju, OIB 00428057563, Vinkovačka 41, 21000 Split</izvorni_sadrzaj>
    <derivirana_varijabla naziv="DomainObject.Predmet.ProtustrankaWithAdressOIB_1">Stečajna masa iza ANICO LINE d.o.o. za trgovinu, iznajmljivanje plovila i usluge u stečaju, OIB 00428057563, Vinkovačka 41, 21000 Split</derivirana_varijabla>
  </DomainObject.Predmet.ProtustrankaWithAdressOIB>
  <DomainObject.Predmet.ProtustrankaNazivFormated>
    <izvorni_sadrzaj>Stečajna masa iza ANICO LINE d.o.o. za trgovinu, iznajmljivanje plovila i usluge u stečaju</izvorni_sadrzaj>
    <derivirana_varijabla naziv="DomainObject.Predmet.ProtustrankaNazivFormated_1">Stečajna masa iza ANICO LINE d.o.o. za trgovinu, iznajmljivanje plovila i usluge u stečaju</derivirana_varijabla>
  </DomainObject.Predmet.ProtustrankaNazivFormated>
  <DomainObject.Predmet.ProtustrankaNazivFormatedOIB>
    <izvorni_sadrzaj>Stečajna masa iza ANICO LINE d.o.o. za trgovinu, iznajmljivanje plovila i usluge u stečaju, OIB 00428057563</izvorni_sadrzaj>
    <derivirana_varijabla naziv="DomainObject.Predmet.ProtustrankaNazivFormatedOIB_1">Stečajna masa iza ANICO LINE d.o.o. za trgovinu, iznajmljivanje plovila i usluge u stečaju, OIB 00428057563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SPLITSKA BANKA dioničko društvo, OIB 69326397242</item>
    </derivirana_varijabla>
  </DomainObject.Predmet.StrankaListNazivFormatedOIB>
  <DomainObject.Predmet.ProtuStrankaListFormated>
    <izvorni_sadrzaj>
      <item>Stečajna masa iza ANICO LINE d.o.o. za trgovinu, iznajmljivanje plovila i usluge u stečaju</item>
    </izvorni_sadrzaj>
    <derivirana_varijabla naziv="DomainObject.Predmet.ProtuStrankaListFormated_1">
      <item>Stečajna masa iza ANICO LINE d.o.o. za trgovinu, iznajmljivanje plovila i usluge u stečaju</item>
    </derivirana_varijabla>
  </DomainObject.Predmet.ProtuStrankaListFormated>
  <DomainObject.Predmet.ProtuStrankaListFormatedOIB>
    <izvorni_sadrzaj>
      <item>Stečajna masa iza ANICO LINE d.o.o. za trgovinu, iznajmljivanje plovila i usluge u stečaju, OIB 00428057563</item>
    </izvorni_sadrzaj>
    <derivirana_varijabla naziv="DomainObject.Predmet.ProtuStrankaListFormatedOIB_1">
      <item>Stečajna masa iza ANICO LINE d.o.o. za trgovinu, iznajmljivanje plovila i usluge u stečaju, OIB 00428057563</item>
    </derivirana_varijabla>
  </DomainObject.Predmet.ProtuStrankaListFormatedOIB>
  <DomainObject.Predmet.ProtuStrankaListFormatedWithAdress>
    <izvorni_sadrzaj>
      <item>Stečajna masa iza ANICO LINE d.o.o. za trgovinu, iznajmljivanje plovila i usluge u stečaju, Vinkovačka 41, 21000 Split</item>
    </izvorni_sadrzaj>
    <derivirana_varijabla naziv="DomainObject.Predmet.ProtuStrankaListFormatedWithAdress_1">
      <item>Stečajna masa iza ANICO LINE d.o.o. za trgovinu, iznajmljivanje plovila i usluge u stečaju, Vinkovačka 41, 21000 Split</item>
    </derivirana_varijabla>
  </DomainObject.Predmet.ProtuStrankaListFormatedWithAdress>
  <DomainObject.Predmet.ProtuStrankaListFormatedWithAdressOIB>
    <izvorni_sadrzaj>
      <item>Stečajna masa iza ANICO LINE d.o.o. za trgovinu, iznajmljivanje plovila i usluge u stečaju, OIB 00428057563, Vinkovačka 41, 21000 Split</item>
    </izvorni_sadrzaj>
    <derivirana_varijabla naziv="DomainObject.Predmet.ProtuStrankaListFormatedWithAdressOIB_1">
      <item>Stečajna masa iza ANICO LINE d.o.o. za trgovinu, iznajmljivanje plovila i usluge u stečaju, OIB 00428057563, Vinkovačka 41, 21000 Split</item>
    </derivirana_varijabla>
  </DomainObject.Predmet.ProtuStrankaListFormatedWithAdressOIB>
  <DomainObject.Predmet.ProtuStrankaListNazivFormated>
    <izvorni_sadrzaj>
      <item>Stečajna masa iza ANICO LINE d.o.o. za trgovinu, iznajmljivanje plovila i usluge u stečaju</item>
    </izvorni_sadrzaj>
    <derivirana_varijabla naziv="DomainObject.Predmet.ProtuStrankaListNazivFormated_1">
      <item>Stečajna masa iza ANICO LINE d.o.o. za trgovinu, iznajmljivanje plovila i usluge u stečaju</item>
    </derivirana_varijabla>
  </DomainObject.Predmet.ProtuStrankaListNazivFormated>
  <DomainObject.Predmet.ProtuStrankaListNazivFormatedOIB>
    <izvorni_sadrzaj>
      <item>Stečajna masa iza ANICO LINE d.o.o. za trgovinu, iznajmljivanje plovila i usluge u stečaju, OIB 00428057563</item>
    </izvorni_sadrzaj>
    <derivirana_varijabla naziv="DomainObject.Predmet.ProtuStrankaListNazivFormatedOIB_1">
      <item>Stečajna masa iza ANICO LINE d.o.o. za trgovinu, iznajmljivanje plovila i usluge u stečaju, OIB 00428057563</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Stečajna masa iza ANICO LINE d.o.o. za trgovinu, iznajmljivanje plovila i usluge u stečaju</izvorni_sadrzaj>
    <derivirana_varijabla naziv="DomainObject.Predmet.ProtustrankaIDrugi_1">Stečajna masa iza 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Stečajna masa iza ANICO LINE d.o.o. za trgovinu, iznajmljivanje plovila i usluge u stečaju, OIB 00428057563, Vinkovačka 41, 21000 Split</izvorni_sadrzaj>
    <derivirana_varijabla naziv="DomainObject.Predmet.ProtustrankaIDrugiAdressOIB_1">Stečajna masa iza ANICO LINE d.o.o. za trgovinu, iznajmljivanje plovila i usluge u stečaju, OIB 00428057563,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izvorni_sadrzaj>
    <derivirana_varijabla naziv="DomainObject.Predmet.SudioniciListNaziv_1">
      <item>Stečajna masa iza 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SPLITSKA BANKA dioničko društvo</item>
    </derivirana_varijabla>
  </DomainObject.Predmet.SudioniciListNaziv>
  <DomainObject.Predmet.SudioniciListAdressOIB>
    <izvorni_sadrzaj>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izvorni_sadrzaj>
    <derivirana_varijabla naziv="DomainObject.Predmet.SudioniciListAdressOIB_1">
      <item>Stečajna masa iza ANICO LINE d.o.o. za trgovinu, iznajmljivanje plovila i usluge u stečaju, OIB 00428057563, Vinkovačka 41,21000 Split</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00428057563</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410</properties:Words>
  <properties:Characters>2191</properties:Characters>
  <properties:Lines>69</properties:Lines>
  <properties:Paragraphs>24</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2017-11-02T06:54:00Z</dcterms:created>
  <dc:creator>Velimir Vuković</dc:creator>
  <cp:lastModifiedBy>Velimir Vuković</cp:lastModifiedBy>
  <cp:lastPrinted>2017-11-09T06:28:00Z</cp:lastPrinted>
  <dcterms:modified xmlns:xsi="http://www.w3.org/2001/XMLSchema-instance" xsi:type="dcterms:W3CDTF">2017-11-09T06:30:00Z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