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4e24" w14:paraId="6434e24" w:rsidRDefault="00305C5E" w:rsidP="00305C5E" w:rsidR="00305C5E" w:rsidRPr="00C9134F">
      <w:pPr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1483D" w:rsidP="0031483D" w:rsidR="0031483D" w:rsidRPr="00C9134F">
      <w:pPr>
        <w:rPr>
          <w:color w:val="000000"/>
          <w:sz w:val="24"/>
          <w:szCs w:val="24"/>
        </w:rPr>
      </w:pPr>
      <w:r w:rsidRPr="00C9134F">
        <w:rPr>
          <w:color w:val="000000"/>
          <w:sz w:val="24"/>
          <w:szCs w:val="24"/>
        </w:rPr>
        <w:t xml:space="preserve">          </w:t>
      </w:r>
      <w:r w:rsidRPr="00C9134F">
        <w:rPr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83D" w:rsidP="0031483D" w:rsidR="0031483D" w:rsidRPr="00C9134F">
      <w:pPr>
        <w:pStyle w:val="Zaglavlje"/>
        <w:rPr>
          <w:rFonts w:hAnsi="Times New Roman" w:ascii="Times New Roman"/>
          <w:color w:val="000000"/>
          <w:szCs w:val="24"/>
          <w:lang w:val="hr-HR"/>
        </w:rPr>
      </w:pPr>
      <w:r w:rsidRPr="00C9134F">
        <w:rPr>
          <w:rFonts w:hAnsi="Times New Roman" w:ascii="Times New Roman"/>
          <w:color w:val="000000"/>
          <w:szCs w:val="24"/>
          <w:lang w:val="hr-HR"/>
        </w:rPr>
        <w:t xml:space="preserve">REPUBLIKA HRVATSKA </w:t>
      </w:r>
    </w:p>
    <w:p w:rsidRDefault="0031483D" w:rsidP="0031483D" w:rsidR="0031483D" w:rsidRPr="00C9134F">
      <w:pPr>
        <w:pStyle w:val="Zaglavlje"/>
        <w:rPr>
          <w:rFonts w:hAnsi="Times New Roman" w:ascii="Times New Roman"/>
          <w:color w:val="000000"/>
          <w:szCs w:val="24"/>
          <w:lang w:val="hr-HR"/>
        </w:rPr>
      </w:pPr>
      <w:r w:rsidRPr="00C9134F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31483D" w:rsidP="0031483D" w:rsidR="0031483D" w:rsidRPr="00C9134F">
      <w:pPr>
        <w:pStyle w:val="Zaglavlje"/>
        <w:rPr>
          <w:rFonts w:hAnsi="Times New Roman" w:ascii="Times New Roman"/>
          <w:color w:val="000000"/>
          <w:szCs w:val="24"/>
          <w:lang w:val="hr-HR"/>
        </w:rPr>
      </w:pPr>
      <w:r w:rsidRPr="00C9134F">
        <w:rPr>
          <w:rFonts w:hAnsi="Times New Roman" w:ascii="Times New Roman"/>
          <w:color w:val="000000"/>
          <w:szCs w:val="24"/>
          <w:lang w:val="hr-HR"/>
        </w:rPr>
        <w:t>Zagreb, Amruševa 2/II, desno (p.p. 455)</w:t>
      </w:r>
    </w:p>
    <w:p w:rsidRDefault="0031483D" w:rsidP="0031483D" w:rsidR="0031483D" w:rsidRPr="00C9134F">
      <w:pPr>
        <w:pStyle w:val="Zaglavlje"/>
        <w:rPr>
          <w:color w:val="000000"/>
          <w:szCs w:val="24"/>
          <w:lang w:val="hr-HR"/>
        </w:rPr>
      </w:pPr>
    </w:p>
    <w:p w:rsidRDefault="00BE769C" w:rsidP="00305C5E" w:rsidR="00305C5E" w:rsidRPr="00C9134F">
      <w:pPr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ab/>
      </w:r>
      <w:r w:rsidRPr="00C9134F">
        <w:rPr>
          <w:color w:val="000000"/>
          <w:sz w:val="24"/>
          <w:szCs w:val="24"/>
          <w:lang w:val="hr-HR"/>
        </w:rPr>
        <w:tab/>
      </w:r>
      <w:r w:rsidRPr="00C9134F">
        <w:rPr>
          <w:color w:val="000000"/>
          <w:sz w:val="24"/>
          <w:szCs w:val="24"/>
          <w:lang w:val="hr-HR"/>
        </w:rPr>
        <w:tab/>
      </w:r>
      <w:r w:rsidRPr="00C9134F">
        <w:rPr>
          <w:color w:val="000000"/>
          <w:sz w:val="24"/>
          <w:szCs w:val="24"/>
          <w:lang w:val="hr-HR"/>
        </w:rPr>
        <w:tab/>
      </w:r>
      <w:r w:rsidRPr="00C9134F">
        <w:rPr>
          <w:color w:val="000000"/>
          <w:sz w:val="24"/>
          <w:szCs w:val="24"/>
          <w:lang w:val="hr-HR"/>
        </w:rPr>
        <w:tab/>
      </w:r>
      <w:r w:rsidR="0031483D" w:rsidRPr="00C9134F">
        <w:rPr>
          <w:color w:val="000000"/>
          <w:sz w:val="24"/>
          <w:szCs w:val="24"/>
          <w:lang w:val="hr-HR"/>
        </w:rPr>
        <w:tab/>
      </w:r>
      <w:r w:rsidR="0031483D" w:rsidRPr="00C9134F">
        <w:rPr>
          <w:color w:val="000000"/>
          <w:sz w:val="24"/>
          <w:szCs w:val="24"/>
          <w:lang w:val="hr-HR"/>
        </w:rPr>
        <w:tab/>
      </w:r>
      <w:r w:rsidR="0031483D" w:rsidRPr="00C9134F">
        <w:rPr>
          <w:color w:val="000000"/>
          <w:sz w:val="24"/>
          <w:szCs w:val="24"/>
          <w:lang w:val="hr-HR"/>
        </w:rPr>
        <w:tab/>
      </w:r>
      <w:r w:rsidR="0031483D" w:rsidRPr="00C9134F">
        <w:rPr>
          <w:color w:val="000000"/>
          <w:sz w:val="24"/>
          <w:szCs w:val="24"/>
          <w:lang w:val="hr-HR"/>
        </w:rPr>
        <w:tab/>
      </w:r>
      <w:r w:rsidR="0031483D" w:rsidRPr="00C9134F">
        <w:rPr>
          <w:color w:val="000000"/>
          <w:sz w:val="24"/>
          <w:szCs w:val="24"/>
          <w:lang w:val="hr-HR"/>
        </w:rPr>
        <w:tab/>
      </w:r>
      <w:r w:rsidRPr="00C9134F">
        <w:rPr>
          <w:color w:val="000000"/>
          <w:sz w:val="24"/>
          <w:szCs w:val="24"/>
          <w:lang w:val="hr-HR"/>
        </w:rPr>
        <w:t>6.</w:t>
      </w:r>
      <w:r w:rsidR="00FC09FE" w:rsidRPr="00C9134F">
        <w:rPr>
          <w:color w:val="000000"/>
          <w:sz w:val="24"/>
          <w:szCs w:val="24"/>
          <w:lang w:val="hr-HR"/>
        </w:rPr>
        <w:t xml:space="preserve"> </w:t>
      </w:r>
      <w:r w:rsidR="00023773" w:rsidRPr="00C9134F">
        <w:rPr>
          <w:color w:val="000000"/>
          <w:sz w:val="24"/>
          <w:szCs w:val="24"/>
          <w:lang w:val="hr-HR"/>
        </w:rPr>
        <w:t>St-</w:t>
      </w:r>
      <w:r w:rsidR="007D7C26" w:rsidRPr="00C9134F">
        <w:rPr>
          <w:color w:val="000000"/>
          <w:sz w:val="24"/>
          <w:szCs w:val="24"/>
          <w:lang w:val="hr-HR"/>
        </w:rPr>
        <w:t>6348/2015</w:t>
      </w:r>
    </w:p>
    <w:p w:rsidRDefault="00305C5E" w:rsidP="00305C5E" w:rsidR="00305C5E" w:rsidRPr="00C9134F">
      <w:pPr>
        <w:rPr>
          <w:color w:val="000000"/>
          <w:sz w:val="24"/>
          <w:szCs w:val="24"/>
          <w:lang w:val="hr-HR"/>
        </w:rPr>
      </w:pPr>
    </w:p>
    <w:p w:rsidRDefault="00305C5E" w:rsidP="00305C5E" w:rsidR="00305C5E" w:rsidRPr="00C9134F">
      <w:pPr>
        <w:rPr>
          <w:color w:val="000000"/>
          <w:sz w:val="24"/>
          <w:szCs w:val="24"/>
          <w:lang w:val="hr-HR"/>
        </w:rPr>
      </w:pPr>
    </w:p>
    <w:p w:rsidRDefault="00023773" w:rsidP="00023773" w:rsidR="00023773" w:rsidRPr="00C9134F">
      <w:pPr>
        <w:jc w:val="center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>R E P U B L I K A    H R V A T S K A</w:t>
      </w:r>
    </w:p>
    <w:p w:rsidRDefault="00023773" w:rsidP="00023773" w:rsidR="00023773" w:rsidRPr="00C9134F">
      <w:pPr>
        <w:jc w:val="both"/>
        <w:rPr>
          <w:color w:val="000000"/>
          <w:sz w:val="24"/>
          <w:szCs w:val="24"/>
          <w:lang w:val="hr-HR"/>
        </w:rPr>
      </w:pPr>
    </w:p>
    <w:p w:rsidRDefault="00023773" w:rsidP="00023773" w:rsidR="00023773" w:rsidRPr="00C9134F">
      <w:pPr>
        <w:jc w:val="center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>R J E Š E N J E</w:t>
      </w:r>
    </w:p>
    <w:p w:rsidRDefault="005A4A88" w:rsidP="00023773" w:rsidR="005A4A88" w:rsidRPr="00C9134F">
      <w:pPr>
        <w:jc w:val="center"/>
        <w:rPr>
          <w:color w:val="000000"/>
          <w:sz w:val="24"/>
          <w:szCs w:val="24"/>
          <w:lang w:val="hr-HR"/>
        </w:rPr>
      </w:pPr>
    </w:p>
    <w:p w:rsidRDefault="00023773" w:rsidP="00023773" w:rsidR="00023773" w:rsidRPr="00C9134F">
      <w:pPr>
        <w:jc w:val="center"/>
        <w:rPr>
          <w:color w:val="000000"/>
          <w:sz w:val="24"/>
          <w:szCs w:val="24"/>
          <w:lang w:val="hr-HR"/>
        </w:rPr>
      </w:pPr>
    </w:p>
    <w:p w:rsidRDefault="00023773" w:rsidP="00023773" w:rsidR="00023773" w:rsidRPr="00C9134F">
      <w:pPr>
        <w:jc w:val="both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ab/>
        <w:t xml:space="preserve">Trgovački sud u Zagrebu po sucu pojedincu Miljenku Dolenc u skraćenom stečajnom postupku pokrenutim nad dužnikom </w:t>
      </w:r>
      <w:r w:rsidR="007D7C26" w:rsidRPr="00C9134F">
        <w:rPr>
          <w:color w:val="000000"/>
          <w:sz w:val="24"/>
          <w:szCs w:val="24"/>
          <w:lang w:val="hr-HR"/>
        </w:rPr>
        <w:t>EKO-MED d.o.o. Hrvatska Kostajnica, Antuna Pavičića 2</w:t>
      </w:r>
      <w:r w:rsidRPr="00C9134F">
        <w:rPr>
          <w:color w:val="000000"/>
          <w:sz w:val="24"/>
          <w:szCs w:val="24"/>
          <w:lang w:val="hr-HR"/>
        </w:rPr>
        <w:t xml:space="preserve">,dana  </w:t>
      </w:r>
      <w:r w:rsidR="007D7C26" w:rsidRPr="00C9134F">
        <w:rPr>
          <w:color w:val="000000"/>
          <w:sz w:val="24"/>
          <w:szCs w:val="24"/>
          <w:lang w:val="hr-HR"/>
        </w:rPr>
        <w:t>29</w:t>
      </w:r>
      <w:r w:rsidR="009975DD" w:rsidRPr="00C9134F">
        <w:rPr>
          <w:color w:val="000000"/>
          <w:sz w:val="24"/>
          <w:szCs w:val="24"/>
          <w:lang w:val="hr-HR"/>
        </w:rPr>
        <w:t>.siječnja 2016.g</w:t>
      </w:r>
      <w:r w:rsidRPr="00C9134F">
        <w:rPr>
          <w:color w:val="000000"/>
          <w:sz w:val="24"/>
          <w:szCs w:val="24"/>
          <w:lang w:val="hr-HR"/>
        </w:rPr>
        <w:t xml:space="preserve">. </w:t>
      </w:r>
    </w:p>
    <w:p w:rsidRDefault="00AF1CCF" w:rsidP="00023773" w:rsidR="00AF1CCF" w:rsidRPr="00C9134F">
      <w:pPr>
        <w:jc w:val="both"/>
        <w:rPr>
          <w:color w:val="000000"/>
          <w:sz w:val="24"/>
          <w:szCs w:val="24"/>
          <w:lang w:val="hr-HR"/>
        </w:rPr>
      </w:pPr>
    </w:p>
    <w:p w:rsidRDefault="00023773" w:rsidP="00023773" w:rsidR="00023773" w:rsidRPr="00C9134F">
      <w:pPr>
        <w:jc w:val="center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>r i j e š i o    je</w:t>
      </w:r>
    </w:p>
    <w:p w:rsidRDefault="005A4A88" w:rsidP="00BB5E96" w:rsidR="005A4A88" w:rsidRPr="00C9134F">
      <w:pPr>
        <w:jc w:val="both"/>
        <w:rPr>
          <w:color w:val="000000"/>
          <w:sz w:val="24"/>
          <w:szCs w:val="24"/>
          <w:lang w:val="hr-HR"/>
        </w:rPr>
      </w:pPr>
    </w:p>
    <w:p w:rsidRDefault="00AF1CCF" w:rsidP="007D7C26" w:rsidR="007D7C26" w:rsidRPr="00C9134F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 xml:space="preserve">Odbacuje se prijedlog za provedbu skraćenog stečajnog postupka nad dužnikom </w:t>
      </w:r>
      <w:r w:rsidR="007D7C26" w:rsidRPr="00C9134F">
        <w:rPr>
          <w:color w:val="000000"/>
          <w:sz w:val="24"/>
          <w:szCs w:val="24"/>
          <w:lang w:val="hr-HR"/>
        </w:rPr>
        <w:t>EKO-MED d.o.o. Hrvatska Kostajnica, Antuna Pavičića 2</w:t>
      </w:r>
    </w:p>
    <w:p w:rsidRDefault="007D7C26" w:rsidP="007D7C26" w:rsidR="007D7C26" w:rsidRPr="00C9134F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023773" w:rsidP="007D7C26" w:rsidR="00023773" w:rsidRPr="00C9134F">
      <w:pPr>
        <w:ind w:firstLine="720"/>
        <w:jc w:val="center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>Obrazloženje</w:t>
      </w:r>
    </w:p>
    <w:p w:rsidRDefault="00023773" w:rsidP="00023773" w:rsidR="00023773" w:rsidRPr="00C9134F">
      <w:pPr>
        <w:jc w:val="both"/>
        <w:rPr>
          <w:color w:val="000000"/>
          <w:sz w:val="24"/>
          <w:szCs w:val="24"/>
          <w:lang w:val="hr-HR"/>
        </w:rPr>
      </w:pPr>
    </w:p>
    <w:p w:rsidRDefault="00AF1CCF" w:rsidP="00023773" w:rsidR="00AF1CCF" w:rsidRPr="00C9134F">
      <w:pPr>
        <w:jc w:val="both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ab/>
        <w:t xml:space="preserve">Prijedlog za provedbu skraćenog stečajnog postupka na dužnikom </w:t>
      </w:r>
      <w:r w:rsidR="007D7C26" w:rsidRPr="00C9134F">
        <w:rPr>
          <w:color w:val="000000"/>
          <w:sz w:val="24"/>
          <w:szCs w:val="24"/>
          <w:lang w:val="hr-HR"/>
        </w:rPr>
        <w:t xml:space="preserve"> EKO-MED d.o.o. Hrvatska Kostajnica, Antuna Pavičića 2</w:t>
      </w:r>
      <w:r w:rsidRPr="00C9134F">
        <w:rPr>
          <w:color w:val="000000"/>
          <w:sz w:val="24"/>
          <w:szCs w:val="24"/>
          <w:lang w:val="hr-HR"/>
        </w:rPr>
        <w:t xml:space="preserve"> podnijela je dana </w:t>
      </w:r>
      <w:r w:rsidR="007D7C26" w:rsidRPr="00C9134F">
        <w:rPr>
          <w:color w:val="000000"/>
          <w:sz w:val="24"/>
          <w:szCs w:val="24"/>
          <w:lang w:val="hr-HR"/>
        </w:rPr>
        <w:t>13.11</w:t>
      </w:r>
      <w:r w:rsidRPr="00C9134F">
        <w:rPr>
          <w:color w:val="000000"/>
          <w:sz w:val="24"/>
          <w:szCs w:val="24"/>
          <w:lang w:val="hr-HR"/>
        </w:rPr>
        <w:t>.2015.god. Financija agencija Podružnica Zagreb temeljem čl.444.st.1. Stečajnog zakona.</w:t>
      </w:r>
    </w:p>
    <w:p w:rsidRDefault="00AF1CCF" w:rsidP="00023773" w:rsidR="00AF1CCF" w:rsidRPr="00C9134F">
      <w:pPr>
        <w:jc w:val="both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ab/>
        <w:t xml:space="preserve">Sukladno odredbi čl.428. Stečajnog zakona sud će provesti skraćeni stečajni postupak nad pravnom osobom ako </w:t>
      </w:r>
      <w:r w:rsidR="0073454F" w:rsidRPr="00C9134F">
        <w:rPr>
          <w:color w:val="000000"/>
          <w:sz w:val="24"/>
          <w:szCs w:val="24"/>
          <w:lang w:val="hr-HR"/>
        </w:rPr>
        <w:t>je ispunjena</w:t>
      </w:r>
      <w:r w:rsidR="00BB5E96" w:rsidRPr="00C9134F">
        <w:rPr>
          <w:color w:val="000000"/>
          <w:sz w:val="24"/>
          <w:szCs w:val="24"/>
          <w:lang w:val="hr-HR"/>
        </w:rPr>
        <w:t>, osim ostalih i</w:t>
      </w:r>
      <w:r w:rsidR="00F91817" w:rsidRPr="00C9134F">
        <w:rPr>
          <w:color w:val="000000"/>
          <w:sz w:val="24"/>
          <w:szCs w:val="24"/>
          <w:lang w:val="hr-HR"/>
        </w:rPr>
        <w:t xml:space="preserve"> </w:t>
      </w:r>
      <w:r w:rsidR="0073454F" w:rsidRPr="00C9134F">
        <w:rPr>
          <w:color w:val="000000"/>
          <w:sz w:val="24"/>
          <w:szCs w:val="24"/>
          <w:lang w:val="hr-HR"/>
        </w:rPr>
        <w:t>pretpostavka</w:t>
      </w:r>
      <w:r w:rsidRPr="00C9134F">
        <w:rPr>
          <w:color w:val="000000"/>
          <w:sz w:val="24"/>
          <w:szCs w:val="24"/>
          <w:lang w:val="hr-HR"/>
        </w:rPr>
        <w:t xml:space="preserve"> da nisu ispunjene pretpostavke za pokretanje drugog postupka radi brisanja dužnika iz sudskog registra.</w:t>
      </w:r>
    </w:p>
    <w:p w:rsidRDefault="007D7C26" w:rsidP="00023773" w:rsidR="00AF1CCF" w:rsidRPr="00C9134F">
      <w:pPr>
        <w:jc w:val="both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ab/>
        <w:t>Kako s</w:t>
      </w:r>
      <w:r w:rsidR="00AF1CCF" w:rsidRPr="00C9134F">
        <w:rPr>
          <w:color w:val="000000"/>
          <w:sz w:val="24"/>
          <w:szCs w:val="24"/>
          <w:lang w:val="hr-HR"/>
        </w:rPr>
        <w:t xml:space="preserve">e </w:t>
      </w:r>
      <w:r w:rsidR="00BB5E96" w:rsidRPr="00C9134F">
        <w:rPr>
          <w:color w:val="000000"/>
          <w:sz w:val="24"/>
          <w:szCs w:val="24"/>
          <w:lang w:val="hr-HR"/>
        </w:rPr>
        <w:t>nad dužnikom rješenjem ovoga suda posl.br. St-</w:t>
      </w:r>
      <w:r w:rsidRPr="00C9134F">
        <w:rPr>
          <w:color w:val="000000"/>
          <w:sz w:val="24"/>
          <w:szCs w:val="24"/>
          <w:lang w:val="hr-HR"/>
        </w:rPr>
        <w:t>824</w:t>
      </w:r>
      <w:r w:rsidR="00BB5E96" w:rsidRPr="00C9134F">
        <w:rPr>
          <w:color w:val="000000"/>
          <w:sz w:val="24"/>
          <w:szCs w:val="24"/>
          <w:lang w:val="hr-HR"/>
        </w:rPr>
        <w:t xml:space="preserve">/14 od </w:t>
      </w:r>
      <w:r w:rsidRPr="00C9134F">
        <w:rPr>
          <w:color w:val="000000"/>
          <w:sz w:val="24"/>
          <w:szCs w:val="24"/>
          <w:lang w:val="hr-HR"/>
        </w:rPr>
        <w:t>12.01.2016</w:t>
      </w:r>
      <w:r w:rsidR="00BB5E96" w:rsidRPr="00C9134F">
        <w:rPr>
          <w:color w:val="000000"/>
          <w:sz w:val="24"/>
          <w:szCs w:val="24"/>
          <w:lang w:val="hr-HR"/>
        </w:rPr>
        <w:t>.god. otvoren stečajni postupak, to je valjalo riješiti kao u izreci.</w:t>
      </w:r>
    </w:p>
    <w:p w:rsidRDefault="00023773" w:rsidP="00AF1CCF" w:rsidR="00023773" w:rsidRPr="00C9134F">
      <w:pPr>
        <w:jc w:val="both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ab/>
      </w:r>
      <w:r w:rsidR="00AF1CCF" w:rsidRPr="00C9134F">
        <w:rPr>
          <w:color w:val="000000"/>
          <w:sz w:val="24"/>
          <w:szCs w:val="24"/>
          <w:lang w:val="hr-HR"/>
        </w:rPr>
        <w:t xml:space="preserve"> </w:t>
      </w:r>
    </w:p>
    <w:p w:rsidRDefault="00023773" w:rsidP="00023773" w:rsidR="005A4A88" w:rsidRPr="00C9134F">
      <w:pPr>
        <w:jc w:val="center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 xml:space="preserve">U Zagrebu,  </w:t>
      </w:r>
      <w:r w:rsidR="007D7C26" w:rsidRPr="00C9134F">
        <w:rPr>
          <w:color w:val="000000"/>
          <w:sz w:val="24"/>
          <w:szCs w:val="24"/>
          <w:lang w:val="hr-HR"/>
        </w:rPr>
        <w:t>29</w:t>
      </w:r>
      <w:r w:rsidR="009975DD" w:rsidRPr="00C9134F">
        <w:rPr>
          <w:color w:val="000000"/>
          <w:sz w:val="24"/>
          <w:szCs w:val="24"/>
          <w:lang w:val="hr-HR"/>
        </w:rPr>
        <w:t>.siječnja 20</w:t>
      </w:r>
      <w:r w:rsidR="005A4A88" w:rsidRPr="00C9134F">
        <w:rPr>
          <w:color w:val="000000"/>
          <w:sz w:val="24"/>
          <w:szCs w:val="24"/>
          <w:lang w:val="hr-HR"/>
        </w:rPr>
        <w:t>16.godine</w:t>
      </w:r>
    </w:p>
    <w:p w:rsidRDefault="006F2C7B" w:rsidP="00023773" w:rsidR="00023773" w:rsidRPr="00C9134F">
      <w:pPr>
        <w:jc w:val="center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</w:t>
      </w:r>
      <w:r w:rsidR="005A4A88" w:rsidRPr="00C9134F">
        <w:rPr>
          <w:color w:val="000000"/>
          <w:sz w:val="24"/>
          <w:szCs w:val="24"/>
          <w:lang w:val="hr-HR"/>
        </w:rPr>
        <w:t xml:space="preserve">                 </w:t>
      </w:r>
    </w:p>
    <w:p w:rsidRDefault="00023773" w:rsidP="00023773" w:rsidR="00023773" w:rsidRPr="00C9134F">
      <w:pPr>
        <w:ind w:firstLine="720" w:left="5040"/>
        <w:jc w:val="center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 xml:space="preserve">      SUDAC:</w:t>
      </w:r>
    </w:p>
    <w:p w:rsidRDefault="00C9134F" w:rsidP="00C9134F" w:rsidR="00C9134F" w:rsidRPr="00C9134F">
      <w:pPr>
        <w:ind w:firstLine="708" w:left="5052"/>
        <w:rPr>
          <w:color w:val="000000"/>
          <w:szCs w:val="24"/>
        </w:rPr>
      </w:pPr>
      <w:r w:rsidRPr="00C9134F">
        <w:rPr>
          <w:color w:val="000000"/>
          <w:sz w:val="24"/>
          <w:szCs w:val="24"/>
          <w:lang w:val="hr-HR"/>
        </w:rPr>
        <w:t xml:space="preserve">          </w:t>
      </w:r>
      <w:r w:rsidR="00023773" w:rsidRPr="00C9134F">
        <w:rPr>
          <w:color w:val="000000"/>
          <w:sz w:val="24"/>
          <w:szCs w:val="24"/>
          <w:lang w:val="hr-HR"/>
        </w:rPr>
        <w:t>Miljenko Dolenc</w:t>
      </w:r>
      <w:r w:rsidRPr="00C9134F">
        <w:rPr>
          <w:color w:val="000000"/>
          <w:sz w:val="24"/>
          <w:szCs w:val="24"/>
          <w:lang w:val="hr-HR"/>
        </w:rPr>
        <w:t>,</w:t>
      </w:r>
    </w:p>
    <w:p w:rsidRDefault="00C9134F" w:rsidP="00C9134F" w:rsidR="00C9134F" w:rsidRPr="00C9134F">
      <w:pPr>
        <w:ind w:firstLine="708" w:left="5052"/>
        <w:rPr>
          <w:color w:val="000000"/>
          <w:sz w:val="24"/>
          <w:szCs w:val="24"/>
          <w:lang w:val="hr-HR"/>
        </w:rPr>
      </w:pPr>
    </w:p>
    <w:p w:rsidRDefault="00023773" w:rsidP="00023773" w:rsidR="00023773" w:rsidRPr="00C9134F">
      <w:pPr>
        <w:jc w:val="both"/>
        <w:rPr>
          <w:i/>
          <w:color w:val="000000"/>
          <w:sz w:val="24"/>
          <w:szCs w:val="24"/>
          <w:lang w:val="hr-HR"/>
        </w:rPr>
      </w:pPr>
      <w:r w:rsidRPr="00C9134F">
        <w:rPr>
          <w:i/>
          <w:color w:val="000000"/>
          <w:sz w:val="24"/>
          <w:szCs w:val="24"/>
          <w:lang w:val="hr-HR"/>
        </w:rPr>
        <w:t>Uputa o pravnom lijeku:</w:t>
      </w:r>
    </w:p>
    <w:p w:rsidRDefault="00023773" w:rsidP="00023773" w:rsidR="00023773" w:rsidRPr="00C9134F">
      <w:pPr>
        <w:jc w:val="both"/>
        <w:rPr>
          <w:i/>
          <w:color w:val="000000"/>
          <w:sz w:val="24"/>
          <w:szCs w:val="24"/>
          <w:lang w:val="hr-HR"/>
        </w:rPr>
      </w:pPr>
      <w:r w:rsidRPr="00C9134F"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23773" w:rsidP="00023773" w:rsidR="00023773" w:rsidRPr="00C9134F">
      <w:pPr>
        <w:jc w:val="both"/>
        <w:rPr>
          <w:color w:val="000000"/>
          <w:sz w:val="24"/>
          <w:szCs w:val="24"/>
        </w:rPr>
      </w:pPr>
    </w:p>
    <w:p w:rsidRDefault="00023773" w:rsidP="00023773" w:rsidR="00023773" w:rsidRPr="00C9134F">
      <w:pPr>
        <w:jc w:val="both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>DNa:</w:t>
      </w:r>
    </w:p>
    <w:p w:rsidRDefault="00BB5E96" w:rsidP="00023773" w:rsidR="00BB5E96" w:rsidRPr="00C9134F">
      <w:pPr>
        <w:jc w:val="both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lastRenderedPageBreak/>
        <w:t>1.FINA</w:t>
      </w:r>
    </w:p>
    <w:p w:rsidRDefault="00BB5E96" w:rsidP="00023773" w:rsidR="00BB5E96" w:rsidRPr="00C9134F">
      <w:pPr>
        <w:jc w:val="both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>2. oglasna ploča suda</w:t>
      </w:r>
      <w:r w:rsidR="00A7104C" w:rsidRPr="00C9134F">
        <w:rPr>
          <w:color w:val="000000"/>
          <w:sz w:val="24"/>
          <w:szCs w:val="24"/>
          <w:lang w:val="hr-HR"/>
        </w:rPr>
        <w:t xml:space="preserve"> 30 dana</w:t>
      </w:r>
    </w:p>
    <w:p w:rsidRDefault="00AF1CCF" w:rsidP="00023773" w:rsidR="00023773" w:rsidRPr="00C9134F">
      <w:pPr>
        <w:jc w:val="both"/>
        <w:rPr>
          <w:color w:val="000000"/>
          <w:sz w:val="24"/>
          <w:szCs w:val="24"/>
          <w:lang w:val="hr-HR"/>
        </w:rPr>
      </w:pPr>
      <w:r w:rsidRPr="00C9134F">
        <w:rPr>
          <w:color w:val="000000"/>
          <w:sz w:val="24"/>
          <w:szCs w:val="24"/>
          <w:lang w:val="hr-HR"/>
        </w:rPr>
        <w:t xml:space="preserve"> </w:t>
      </w:r>
    </w:p>
    <w:p w:rsidRDefault="00023773" w:rsidP="00023773" w:rsidR="00023773" w:rsidRPr="00C9134F">
      <w:pPr>
        <w:jc w:val="center"/>
        <w:rPr>
          <w:b/>
          <w:color w:val="000000"/>
          <w:sz w:val="24"/>
          <w:szCs w:val="24"/>
          <w:lang w:val="hr-HR"/>
        </w:rPr>
      </w:pPr>
    </w:p>
    <w:p w:rsidRDefault="00023773" w:rsidP="00023773" w:rsidR="00023773" w:rsidRPr="00C9134F">
      <w:pPr>
        <w:jc w:val="both"/>
        <w:rPr>
          <w:color w:val="000000"/>
          <w:sz w:val="24"/>
          <w:szCs w:val="24"/>
          <w:lang w:val="hr-HR"/>
        </w:rPr>
      </w:pPr>
    </w:p>
    <w:p w:rsidRDefault="00023773" w:rsidP="00023773" w:rsidR="00023773" w:rsidRPr="00C9134F">
      <w:pPr>
        <w:jc w:val="center"/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023773" w:rsidP="00023773" w:rsidR="00023773" w:rsidRPr="00C9134F">
      <w:pPr>
        <w:jc w:val="center"/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023773" w:rsidP="00305C5E" w:rsidR="00023773" w:rsidRPr="00C9134F">
      <w:pPr>
        <w:rPr>
          <w:color w:val="000000"/>
          <w:sz w:val="24"/>
          <w:szCs w:val="24"/>
          <w:lang w:val="hr-HR"/>
        </w:rPr>
      </w:pPr>
    </w:p>
    <w:sectPr w:rsidSect="007D7C26" w:rsidR="00023773" w:rsidRPr="00C9134F">
      <w:pgSz w:h="16838" w:w="11906"/>
      <w:pgMar w:gutter="0" w:footer="720" w:header="720" w:left="1800" w:bottom="1440" w:right="1133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82E37"/>
    <w:rsid w:val="00197BAE"/>
    <w:rsid w:val="0022085D"/>
    <w:rsid w:val="002420B2"/>
    <w:rsid w:val="002D0C8E"/>
    <w:rsid w:val="002D65C0"/>
    <w:rsid w:val="00305C5E"/>
    <w:rsid w:val="0031483D"/>
    <w:rsid w:val="0032230D"/>
    <w:rsid w:val="00366A53"/>
    <w:rsid w:val="00391FC8"/>
    <w:rsid w:val="003967A5"/>
    <w:rsid w:val="003F7C2D"/>
    <w:rsid w:val="00404E99"/>
    <w:rsid w:val="004630E9"/>
    <w:rsid w:val="004B4DD1"/>
    <w:rsid w:val="005A4A88"/>
    <w:rsid w:val="005B4BA9"/>
    <w:rsid w:val="00615EAF"/>
    <w:rsid w:val="00652D80"/>
    <w:rsid w:val="00656D3C"/>
    <w:rsid w:val="00657AAE"/>
    <w:rsid w:val="006D3BF5"/>
    <w:rsid w:val="006F2C7B"/>
    <w:rsid w:val="0073454F"/>
    <w:rsid w:val="007366B7"/>
    <w:rsid w:val="0076781B"/>
    <w:rsid w:val="0077416A"/>
    <w:rsid w:val="00796256"/>
    <w:rsid w:val="007D1E8E"/>
    <w:rsid w:val="007D7C26"/>
    <w:rsid w:val="00806E72"/>
    <w:rsid w:val="00820579"/>
    <w:rsid w:val="008813C8"/>
    <w:rsid w:val="008870A1"/>
    <w:rsid w:val="008F6FD3"/>
    <w:rsid w:val="00932234"/>
    <w:rsid w:val="009975DD"/>
    <w:rsid w:val="009C45DC"/>
    <w:rsid w:val="009E3BA8"/>
    <w:rsid w:val="00A54156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134F"/>
    <w:rsid w:val="00C922DB"/>
    <w:rsid w:val="00CC2E90"/>
    <w:rsid w:val="00D20EF3"/>
    <w:rsid w:val="00DA0D7C"/>
    <w:rsid w:val="00DA6B98"/>
    <w:rsid w:val="00DC7B8E"/>
    <w:rsid w:val="00E24DB3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F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F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F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F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F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F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F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F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St-6497/2015-2</izvorni_sadrzaj>
    <derivirana_varijabla naziv="DomainObject.Oznaka_1">St-6497/2015-2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6497</izvorni_sadrzaj>
    <derivirana_varijabla naziv="DomainObject.Predmet.Broj_1">6497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St-6497/2015</izvorni_sadrzaj>
    <derivirana_varijabla naziv="DomainObject.Predmet.OznakaBroj_1">St-6497/2015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Merci d.o.o.</izvorni_sadrzaj>
    <derivirana_varijabla naziv="DomainObject.Predmet.ProtustrankaFormated_1">  Merci d.o.o.</derivirana_varijabla>
  </DomainObject.Predmet.ProtustrankaFormated>
  <DomainObject.Predmet.ProtustrankaFormatedOIB>
    <izvorni_sadrzaj>  Merci d.o.o., OIB 39425236985</izvorni_sadrzaj>
    <derivirana_varijabla naziv="DomainObject.Predmet.ProtustrankaFormatedOIB_1">  Merci d.o.o., OIB 39425236985</derivirana_varijabla>
  </DomainObject.Predmet.ProtustrankaFormatedOIB>
  <DomainObject.Predmet.ProtustrankaFormatedWithAdress>
    <izvorni_sadrzaj> Merci d.o.o., Pavla Vitezovića 2, 47000 Karlovac</izvorni_sadrzaj>
    <derivirana_varijabla naziv="DomainObject.Predmet.ProtustrankaFormatedWithAdress_1"> Merci d.o.o., Pavla Vitezovića 2, 47000 Karlovac</derivirana_varijabla>
  </DomainObject.Predmet.ProtustrankaFormatedWithAdress>
  <DomainObject.Predmet.ProtustrankaFormatedWithAdressOIB>
    <izvorni_sadrzaj> Merci d.o.o., OIB 39425236985, Pavla Vitezovića 2, 47000 Karlovac</izvorni_sadrzaj>
    <derivirana_varijabla naziv="DomainObject.Predmet.ProtustrankaFormatedWithAdressOIB_1"> Merci d.o.o., OIB 39425236985, Pavla Vitezovića 2, 47000 Karlovac</derivirana_varijabla>
  </DomainObject.Predmet.ProtustrankaFormatedWithAdressOIB>
  <DomainObject.Predmet.ProtustrankaWithAdress>
    <izvorni_sadrzaj>Merci d.o.o. Pavla Vitezovića 2, 47000 Karlovac</izvorni_sadrzaj>
    <derivirana_varijabla naziv="DomainObject.Predmet.ProtustrankaWithAdress_1">Merci d.o.o. Pavla Vitezovića 2, 47000 Karlovac</derivirana_varijabla>
  </DomainObject.Predmet.ProtustrankaWithAdress>
  <DomainObject.Predmet.ProtustrankaWithAdressOIB>
    <izvorni_sadrzaj>Merci d.o.o., OIB 39425236985, Pavla Vitezovića 2, 47000 Karlovac</izvorni_sadrzaj>
    <derivirana_varijabla naziv="DomainObject.Predmet.ProtustrankaWithAdressOIB_1">Merci d.o.o., OIB 39425236985, Pavla Vitezovića 2, 47000 Karlovac</derivirana_varijabla>
  </DomainObject.Predmet.ProtustrankaWithAdressOIB>
  <DomainObject.Predmet.ProtustrankaNazivFormated>
    <izvorni_sadrzaj>Merci d.o.o.</izvorni_sadrzaj>
    <derivirana_varijabla naziv="DomainObject.Predmet.ProtustrankaNazivFormated_1">Merci d.o.o.</derivirana_varijabla>
  </DomainObject.Predmet.ProtustrankaNazivFormated>
  <DomainObject.Predmet.ProtustrankaNazivFormatedOIB>
    <izvorni_sadrzaj>Merci d.o.o., OIB 39425236985</izvorni_sadrzaj>
    <derivirana_varijabla naziv="DomainObject.Predmet.ProtustrankaNazivFormatedOIB_1">Merci d.o.o., OIB 39425236985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Merci d.o.o.</item>
    </izvorni_sadrzaj>
    <derivirana_varijabla naziv="DomainObject.Predmet.ProtuStrankaListFormated_1">
      <item>Merci d.o.o.</item>
    </derivirana_varijabla>
  </DomainObject.Predmet.ProtuStrankaListFormated>
  <DomainObject.Predmet.ProtuStrankaListFormatedOIB>
    <izvorni_sadrzaj>
      <item>Merci d.o.o., OIB 39425236985</item>
    </izvorni_sadrzaj>
    <derivirana_varijabla naziv="DomainObject.Predmet.ProtuStrankaListFormatedOIB_1">
      <item>Merci d.o.o., OIB 39425236985</item>
    </derivirana_varijabla>
  </DomainObject.Predmet.ProtuStrankaListFormatedOIB>
  <DomainObject.Predmet.ProtuStrankaListFormatedWithAdress>
    <izvorni_sadrzaj>
      <item>Merci d.o.o., Pavla Vitezovića 2, 47000 Karlovac</item>
    </izvorni_sadrzaj>
    <derivirana_varijabla naziv="DomainObject.Predmet.ProtuStrankaListFormatedWithAdress_1">
      <item>Merci d.o.o., Pavla Vitezovića 2, 47000 Karlovac</item>
    </derivirana_varijabla>
  </DomainObject.Predmet.ProtuStrankaListFormatedWithAdress>
  <DomainObject.Predmet.ProtuStrankaListFormatedWithAdressOIB>
    <izvorni_sadrzaj>
      <item>Merci d.o.o., OIB 39425236985, Pavla Vitezovića 2, 47000 Karlovac</item>
    </izvorni_sadrzaj>
    <derivirana_varijabla naziv="DomainObject.Predmet.ProtuStrankaListFormatedWithAdressOIB_1">
      <item>Merci d.o.o., OIB 39425236985, Pavla Vitezovića 2, 47000 Karlovac</item>
    </derivirana_varijabla>
  </DomainObject.Predmet.ProtuStrankaListFormatedWithAdressOIB>
  <DomainObject.Predmet.ProtuStrankaListNazivFormated>
    <izvorni_sadrzaj>
      <item>Merci d.o.o.</item>
    </izvorni_sadrzaj>
    <derivirana_varijabla naziv="DomainObject.Predmet.ProtuStrankaListNazivFormated_1">
      <item>Merci d.o.o.</item>
    </derivirana_varijabla>
  </DomainObject.Predmet.ProtuStrankaListNazivFormated>
  <DomainObject.Predmet.ProtuStrankaListNazivFormatedOIB>
    <izvorni_sadrzaj>
      <item>Merci d.o.o., OIB 39425236985</item>
    </izvorni_sadrzaj>
    <derivirana_varijabla naziv="DomainObject.Predmet.ProtuStrankaListNazivFormatedOIB_1">
      <item>Merci d.o.o., OIB 39425236985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St-6497/2015-2</izvorni_sadrzaj>
    <derivirana_varijabla naziv="DomainObject.PoslovniBrojDokumenta_1">St-6497/2015-2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Merci d.o.o.</izvorni_sadrzaj>
    <derivirana_varijabla naziv="DomainObject.Predmet.ProtustrankaIDrugi_1">Merci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Merci d.o.o., OIB 39425236985, Pavla Vitezovića 2, 47000 Karlovac</izvorni_sadrzaj>
    <derivirana_varijabla naziv="DomainObject.Predmet.ProtustrankaIDrugiAdressOIB_1">Merci d.o.o., OIB 39425236985, Pavla Vitezovića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2016.</izvorni_sadrzaj>
    <derivirana_varijabla naziv="DomainObject.Predmet.OdlukaRjesenje.DatumDonosenjaOdluke_1">28.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St-6497/2015-2</izvorni_sadrzaj>
    <derivirana_varijabla naziv="DomainObject.Predmet.OdlukaRjesenje.Oznaka_1">St-6497/2015-2</derivirana_varijabla>
  </DomainObject.Predmet.OdlukaRjesenje.Oznaka>
  <DomainObject.Predmet.SudioniciListNaziv>
    <izvorni_sadrzaj>
      <item>Fina Regionalni centar Zagreb Podružnica Karlovac</item>
      <item>Merci d.o.o.</item>
    </izvorni_sadrzaj>
    <derivirana_varijabla naziv="DomainObject.Predmet.SudioniciListNaziv_1">
      <item>Fina Regionalni centar Zagreb Podružnica Karlovac</item>
      <item>Merci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Merci d.o.o., OIB 39425236985, Pavla Vitezovića 2,47000 Karlovac</item>
    </izvorni_sadrzaj>
    <derivirana_varijabla naziv="DomainObject.Predmet.SudioniciListAdressOIB_1">
      <item>Fina Regionalni centar Zagreb Podružnica Karlovac, OIB 85821130368, Ul. Pavla Vitezovića 1,47000 Karlovac</item>
      <item>Merci d.o.o., OIB 39425236985, Pavla Vitezovića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39425236985</item>
    </izvorni_sadrzaj>
    <derivirana_varijabla naziv="DomainObject.Predmet.SudioniciListNazivOIB_1">
      <item>, OIB 85821130368</item>
      <item>, OIB 39425236985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741BE-55A9-4A01-B90D-C83B621C6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216</properties:Words>
  <properties:Characters>1165</properties:Characters>
  <properties:Lines>51</properties:Lines>
  <properties:Paragraphs>21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2016-01-29T11:58:00Z</dcterms:created>
  <dc:creator>rboricevic</dc:creator>
  <cp:lastModifiedBy>Rebecca Boričević</cp:lastModifiedBy>
  <cp:lastPrinted>2016-02-01T10:51:00Z</cp:lastPrinted>
  <dcterms:modified xmlns:xsi="http://www.w3.org/2001/XMLSchema-instance" xsi:type="dcterms:W3CDTF">2016-02-01T10:51:00Z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St-6497/2015-2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