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d966" w14:paraId="3c7d966" w:rsidRDefault="006D0E0F" w:rsidP="006D0E0F" w:rsidR="006D0E0F">
      <w:pPr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</w:p>
    <w:p w:rsidRDefault="00697DDB" w:rsidP="00697DDB" w:rsidR="00697DDB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120" cx="7162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7DDB" w:rsidP="00697DDB" w:rsidR="00697DDB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697DDB" w:rsidP="00697DDB" w:rsidR="00697DDB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697DDB" w:rsidP="00697DDB" w:rsidR="00697DDB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432)</w:t>
      </w:r>
    </w:p>
    <w:p w:rsidRDefault="00697DDB" w:rsidP="00697DDB" w:rsidR="00697DDB">
      <w:pPr>
        <w:pStyle w:val="Zaglavlje"/>
        <w:rPr>
          <w:lang w:val="hr-HR"/>
        </w:rPr>
      </w:pPr>
    </w:p>
    <w:p w:rsidRDefault="00697DDB" w:rsidP="00697DDB" w:rsidR="00697DDB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proofErr w:type="spellStart"/>
      <w:r>
        <w:rPr>
          <w:sz w:val="24"/>
          <w:szCs w:val="24"/>
          <w:lang w:val="hr-HR"/>
        </w:rPr>
        <w:t>6.St</w:t>
      </w:r>
      <w:proofErr w:type="spellEnd"/>
      <w:r>
        <w:rPr>
          <w:sz w:val="24"/>
          <w:szCs w:val="24"/>
          <w:lang w:val="hr-HR"/>
        </w:rPr>
        <w:t>-</w:t>
      </w:r>
      <w:proofErr w:type="spellStart"/>
      <w:r>
        <w:rPr>
          <w:sz w:val="24"/>
          <w:szCs w:val="24"/>
          <w:lang w:val="hr-HR"/>
        </w:rPr>
        <w:t>2595</w:t>
      </w:r>
      <w:proofErr w:type="spellEnd"/>
      <w:r>
        <w:rPr>
          <w:sz w:val="24"/>
          <w:szCs w:val="24"/>
          <w:lang w:val="hr-HR"/>
        </w:rPr>
        <w:t>/</w:t>
      </w:r>
      <w:proofErr w:type="spellStart"/>
      <w:r>
        <w:rPr>
          <w:sz w:val="24"/>
          <w:szCs w:val="24"/>
          <w:lang w:val="hr-HR"/>
        </w:rPr>
        <w:t>2017</w:t>
      </w:r>
      <w:proofErr w:type="spellEnd"/>
    </w:p>
    <w:p w:rsidRDefault="00697DDB" w:rsidP="00697DDB" w:rsidR="00697DDB">
      <w:pPr>
        <w:rPr>
          <w:sz w:val="24"/>
          <w:szCs w:val="24"/>
          <w:lang w:val="hr-HR"/>
        </w:rPr>
      </w:pPr>
    </w:p>
    <w:p w:rsidRDefault="00697DDB" w:rsidP="00697DDB" w:rsidR="00697DD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697DDB" w:rsidP="00697DDB" w:rsidR="00697DD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 J E</w:t>
      </w:r>
    </w:p>
    <w:p w:rsidRDefault="00697DDB" w:rsidP="00697DDB" w:rsidR="00697DDB">
      <w:pPr>
        <w:jc w:val="center"/>
        <w:rPr>
          <w:sz w:val="24"/>
          <w:szCs w:val="24"/>
          <w:lang w:val="hr-HR"/>
        </w:rPr>
      </w:pPr>
    </w:p>
    <w:p w:rsidRDefault="00697DDB" w:rsidP="001D0470" w:rsidR="00697DDB">
      <w:pPr>
        <w:pStyle w:val="Bezproreda"/>
        <w:jc w:val="both"/>
        <w:rPr>
          <w:sz w:val="24"/>
          <w:szCs w:val="24"/>
          <w:lang w:val="hr-HR"/>
        </w:rPr>
      </w:pPr>
      <w:r>
        <w:rPr>
          <w:lang w:val="hr-HR"/>
        </w:rPr>
        <w:tab/>
      </w:r>
      <w:r>
        <w:rPr>
          <w:sz w:val="24"/>
          <w:szCs w:val="24"/>
          <w:lang w:val="hr-HR"/>
        </w:rPr>
        <w:t xml:space="preserve">Trgovački sud u Zagrebu po sucu pojedincu Miljenku Dolenc u skraćenom stečajnom postupku pokrenutim nad dužnikom  </w:t>
      </w:r>
      <w:proofErr w:type="spellStart"/>
      <w:r>
        <w:rPr>
          <w:sz w:val="22"/>
          <w:szCs w:val="22"/>
          <w:lang w:val="hr-HR"/>
        </w:rPr>
        <w:t>NIKA</w:t>
      </w:r>
      <w:proofErr w:type="spellEnd"/>
      <w:r>
        <w:rPr>
          <w:sz w:val="22"/>
          <w:szCs w:val="22"/>
          <w:lang w:val="hr-HR"/>
        </w:rPr>
        <w:t xml:space="preserve"> ADAPTACIJE j.d.o.o. za graditeljstvo i usluge, </w:t>
      </w:r>
      <w:proofErr w:type="spellStart"/>
      <w:r>
        <w:rPr>
          <w:sz w:val="22"/>
          <w:szCs w:val="22"/>
          <w:lang w:val="hr-HR"/>
        </w:rPr>
        <w:t>Botinečke</w:t>
      </w:r>
      <w:proofErr w:type="spellEnd"/>
      <w:r>
        <w:rPr>
          <w:sz w:val="22"/>
          <w:szCs w:val="22"/>
          <w:lang w:val="hr-HR"/>
        </w:rPr>
        <w:t xml:space="preserve"> Dužice </w:t>
      </w:r>
      <w:proofErr w:type="spellStart"/>
      <w:r>
        <w:rPr>
          <w:sz w:val="22"/>
          <w:szCs w:val="22"/>
          <w:lang w:val="hr-HR"/>
        </w:rPr>
        <w:t>11</w:t>
      </w:r>
      <w:proofErr w:type="spellEnd"/>
      <w:r>
        <w:rPr>
          <w:sz w:val="22"/>
          <w:szCs w:val="22"/>
          <w:lang w:val="hr-HR"/>
        </w:rPr>
        <w:t xml:space="preserve">, Zagreb, </w:t>
      </w:r>
      <w:proofErr w:type="spellStart"/>
      <w:r>
        <w:rPr>
          <w:sz w:val="22"/>
          <w:szCs w:val="22"/>
          <w:lang w:val="hr-HR"/>
        </w:rPr>
        <w:t>OIB</w:t>
      </w:r>
      <w:proofErr w:type="spellEnd"/>
      <w:r>
        <w:rPr>
          <w:sz w:val="22"/>
          <w:szCs w:val="22"/>
          <w:lang w:val="hr-HR"/>
        </w:rPr>
        <w:t xml:space="preserve">: </w:t>
      </w:r>
      <w:proofErr w:type="spellStart"/>
      <w:r>
        <w:rPr>
          <w:sz w:val="22"/>
          <w:szCs w:val="22"/>
          <w:lang w:val="hr-HR"/>
        </w:rPr>
        <w:t>60970406975</w:t>
      </w:r>
      <w:proofErr w:type="spellEnd"/>
      <w:r>
        <w:rPr>
          <w:sz w:val="24"/>
          <w:szCs w:val="24"/>
          <w:lang w:val="hr-HR"/>
        </w:rPr>
        <w:t xml:space="preserve"> , dana  </w:t>
      </w:r>
      <w:proofErr w:type="spellStart"/>
      <w:r>
        <w:rPr>
          <w:sz w:val="24"/>
          <w:szCs w:val="24"/>
          <w:lang w:val="hr-HR"/>
        </w:rPr>
        <w:t>18.svibnja</w:t>
      </w:r>
      <w:proofErr w:type="spellEnd"/>
      <w:r>
        <w:rPr>
          <w:sz w:val="24"/>
          <w:szCs w:val="24"/>
          <w:lang w:val="hr-HR"/>
        </w:rPr>
        <w:t xml:space="preserve"> 2018.</w:t>
      </w:r>
    </w:p>
    <w:p w:rsidRDefault="00697DDB" w:rsidP="00697DDB" w:rsidR="00697DDB">
      <w:pPr>
        <w:pStyle w:val="Bezproreda"/>
        <w:rPr>
          <w:sz w:val="24"/>
          <w:szCs w:val="24"/>
          <w:lang w:val="hr-HR"/>
        </w:rPr>
      </w:pPr>
    </w:p>
    <w:p w:rsidRDefault="006D0E0F" w:rsidP="006D0E0F" w:rsidR="006D0E0F">
      <w:pPr>
        <w:jc w:val="center"/>
        <w:rPr>
          <w:color w:val="000000"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>r i j e š i o    je</w:t>
      </w:r>
    </w:p>
    <w:p w:rsidRDefault="006D0E0F" w:rsidP="006D0E0F" w:rsidR="006D0E0F">
      <w:pPr>
        <w:jc w:val="both"/>
        <w:rPr>
          <w:color w:val="000000"/>
          <w:sz w:val="22"/>
          <w:szCs w:val="22"/>
          <w:lang w:val="hr-HR"/>
        </w:rPr>
      </w:pPr>
    </w:p>
    <w:p w:rsidRDefault="000F1530" w:rsidP="006D0E0F" w:rsidR="006D0E0F">
      <w:pPr>
        <w:ind w:firstLine="720"/>
        <w:jc w:val="both"/>
        <w:rPr>
          <w:color w:val="000000"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Ispravlja se rješenje ovoga suda </w:t>
      </w:r>
      <w:proofErr w:type="spellStart"/>
      <w:r>
        <w:rPr>
          <w:color w:val="000000"/>
          <w:sz w:val="22"/>
          <w:szCs w:val="22"/>
          <w:lang w:val="hr-HR"/>
        </w:rPr>
        <w:t>posl.broj</w:t>
      </w:r>
      <w:proofErr w:type="spellEnd"/>
      <w:r>
        <w:rPr>
          <w:color w:val="000000"/>
          <w:sz w:val="22"/>
          <w:szCs w:val="22"/>
          <w:lang w:val="hr-HR"/>
        </w:rPr>
        <w:t xml:space="preserve"> St-</w:t>
      </w:r>
      <w:proofErr w:type="spellStart"/>
      <w:r>
        <w:rPr>
          <w:color w:val="000000"/>
          <w:sz w:val="22"/>
          <w:szCs w:val="22"/>
          <w:lang w:val="hr-HR"/>
        </w:rPr>
        <w:t>2595</w:t>
      </w:r>
      <w:proofErr w:type="spellEnd"/>
      <w:r>
        <w:rPr>
          <w:color w:val="000000"/>
          <w:sz w:val="22"/>
          <w:szCs w:val="22"/>
          <w:lang w:val="hr-HR"/>
        </w:rPr>
        <w:t>/</w:t>
      </w:r>
      <w:proofErr w:type="spellStart"/>
      <w:r>
        <w:rPr>
          <w:color w:val="000000"/>
          <w:sz w:val="22"/>
          <w:szCs w:val="22"/>
          <w:lang w:val="hr-HR"/>
        </w:rPr>
        <w:t>2017</w:t>
      </w:r>
      <w:proofErr w:type="spellEnd"/>
      <w:r>
        <w:rPr>
          <w:color w:val="000000"/>
          <w:sz w:val="22"/>
          <w:szCs w:val="22"/>
          <w:lang w:val="hr-HR"/>
        </w:rPr>
        <w:t xml:space="preserve"> od </w:t>
      </w:r>
      <w:proofErr w:type="spellStart"/>
      <w:r>
        <w:rPr>
          <w:color w:val="000000"/>
          <w:sz w:val="22"/>
          <w:szCs w:val="22"/>
          <w:lang w:val="hr-HR"/>
        </w:rPr>
        <w:t>13.travnja</w:t>
      </w:r>
      <w:proofErr w:type="spellEnd"/>
      <w:r>
        <w:rPr>
          <w:color w:val="000000"/>
          <w:sz w:val="22"/>
          <w:szCs w:val="22"/>
          <w:lang w:val="hr-HR"/>
        </w:rPr>
        <w:t xml:space="preserve"> </w:t>
      </w:r>
      <w:proofErr w:type="spellStart"/>
      <w:r>
        <w:rPr>
          <w:color w:val="000000"/>
          <w:sz w:val="22"/>
          <w:szCs w:val="22"/>
          <w:lang w:val="hr-HR"/>
        </w:rPr>
        <w:t>2018.g</w:t>
      </w:r>
      <w:proofErr w:type="spellEnd"/>
      <w:r>
        <w:rPr>
          <w:color w:val="000000"/>
          <w:sz w:val="22"/>
          <w:szCs w:val="22"/>
          <w:lang w:val="hr-HR"/>
        </w:rPr>
        <w:t>. u dijelu imena stečajnog upravitelja, a na način da u petom retku izreke rješenja ispravno stoji:</w:t>
      </w:r>
    </w:p>
    <w:p w:rsidRDefault="001D0470" w:rsidP="006D0E0F" w:rsidR="001D0470">
      <w:pPr>
        <w:ind w:firstLine="720"/>
        <w:jc w:val="both"/>
        <w:rPr>
          <w:color w:val="000000"/>
          <w:sz w:val="22"/>
          <w:szCs w:val="22"/>
          <w:lang w:val="hr-HR"/>
        </w:rPr>
      </w:pPr>
    </w:p>
    <w:p w:rsidRDefault="000F1530" w:rsidP="007B0DF7" w:rsidR="007B0DF7" w:rsidRPr="007B0DF7">
      <w:pPr>
        <w:pStyle w:val="Bezproreda"/>
        <w:ind w:firstLine="708"/>
        <w:rPr>
          <w:b/>
          <w:color w:val="000000"/>
          <w:sz w:val="22"/>
          <w:szCs w:val="22"/>
          <w:lang w:val="hr-HR"/>
        </w:rPr>
      </w:pPr>
      <w:r w:rsidRPr="007B0DF7">
        <w:rPr>
          <w:b/>
          <w:color w:val="000000"/>
          <w:sz w:val="22"/>
          <w:szCs w:val="22"/>
          <w:lang w:val="hr-HR"/>
        </w:rPr>
        <w:t xml:space="preserve">Za stečajnog upravitelja imenuje se Petra </w:t>
      </w:r>
      <w:proofErr w:type="spellStart"/>
      <w:r w:rsidRPr="007B0DF7">
        <w:rPr>
          <w:b/>
          <w:color w:val="000000"/>
          <w:sz w:val="22"/>
          <w:szCs w:val="22"/>
          <w:lang w:val="hr-HR"/>
        </w:rPr>
        <w:t>Gjurašić</w:t>
      </w:r>
      <w:proofErr w:type="spellEnd"/>
      <w:r w:rsidRPr="007B0DF7">
        <w:rPr>
          <w:b/>
          <w:color w:val="000000"/>
          <w:sz w:val="22"/>
          <w:szCs w:val="22"/>
          <w:lang w:val="hr-HR"/>
        </w:rPr>
        <w:t xml:space="preserve"> iz Zagreba, Petrinjska 28. </w:t>
      </w:r>
    </w:p>
    <w:p w:rsidRDefault="000F1530" w:rsidP="007B0DF7" w:rsidR="000F1530">
      <w:pPr>
        <w:pStyle w:val="Bezproreda"/>
        <w:ind w:firstLine="708"/>
        <w:rPr>
          <w:sz w:val="24"/>
          <w:szCs w:val="24"/>
          <w:u w:val="single"/>
        </w:rPr>
      </w:pPr>
      <w:proofErr w:type="gramStart"/>
      <w:r w:rsidRPr="007B0DF7">
        <w:rPr>
          <w:b/>
          <w:sz w:val="24"/>
          <w:szCs w:val="24"/>
        </w:rPr>
        <w:t>OIB 42344632101</w:t>
      </w:r>
      <w:r>
        <w:rPr>
          <w:sz w:val="24"/>
          <w:szCs w:val="24"/>
        </w:rPr>
        <w:t>.</w:t>
      </w:r>
      <w:proofErr w:type="gramEnd"/>
    </w:p>
    <w:p w:rsidRDefault="000F1530" w:rsidP="006D0E0F" w:rsidR="000F1530">
      <w:pPr>
        <w:ind w:firstLine="720"/>
        <w:jc w:val="both"/>
        <w:rPr>
          <w:color w:val="000000"/>
          <w:sz w:val="22"/>
          <w:szCs w:val="22"/>
          <w:lang w:val="hr-HR"/>
        </w:rPr>
      </w:pPr>
    </w:p>
    <w:p w:rsidRDefault="006D0E0F" w:rsidP="006D0E0F" w:rsidR="006D0E0F">
      <w:pPr>
        <w:jc w:val="center"/>
        <w:rPr>
          <w:color w:val="000000"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>Obrazloženje</w:t>
      </w:r>
    </w:p>
    <w:p w:rsidRDefault="007B0DF7" w:rsidP="006D0E0F" w:rsidR="007B0DF7">
      <w:pPr>
        <w:jc w:val="both"/>
        <w:rPr>
          <w:color w:val="000000"/>
          <w:sz w:val="22"/>
          <w:szCs w:val="22"/>
          <w:lang w:val="hr-HR"/>
        </w:rPr>
      </w:pPr>
    </w:p>
    <w:p w:rsidRDefault="007B0DF7" w:rsidP="006D0E0F" w:rsidR="007B0DF7" w:rsidRPr="007B0DF7">
      <w:pPr>
        <w:jc w:val="both"/>
        <w:rPr>
          <w:color w:val="000000"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ab/>
        <w:t>Pogreškom u pisanju imena stečajnog upravitelja isti je neispravno naveden, pa je stoga na prijedlog  stečajnog upravitelja valjalo riješit kao u izreci.</w:t>
      </w:r>
    </w:p>
    <w:p w:rsidRDefault="006D0E0F" w:rsidP="006D0E0F" w:rsidR="006D0E0F">
      <w:pPr>
        <w:jc w:val="both"/>
        <w:rPr>
          <w:color w:val="000000"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ab/>
        <w:t xml:space="preserve"> </w:t>
      </w:r>
    </w:p>
    <w:p w:rsidRDefault="006D0E0F" w:rsidP="006D0E0F" w:rsidR="006D0E0F">
      <w:pPr>
        <w:jc w:val="center"/>
        <w:rPr>
          <w:color w:val="000000"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U Zagrebu,  </w:t>
      </w:r>
      <w:proofErr w:type="spellStart"/>
      <w:r w:rsidR="00697DDB">
        <w:rPr>
          <w:color w:val="000000"/>
          <w:sz w:val="22"/>
          <w:szCs w:val="22"/>
          <w:lang w:val="hr-HR"/>
        </w:rPr>
        <w:t>18.svibnja</w:t>
      </w:r>
      <w:proofErr w:type="spellEnd"/>
      <w:r w:rsidR="00697DDB">
        <w:rPr>
          <w:color w:val="000000"/>
          <w:sz w:val="22"/>
          <w:szCs w:val="22"/>
          <w:lang w:val="hr-HR"/>
        </w:rPr>
        <w:t xml:space="preserve"> </w:t>
      </w:r>
      <w:r w:rsidR="000F1530">
        <w:rPr>
          <w:color w:val="000000"/>
          <w:sz w:val="22"/>
          <w:szCs w:val="22"/>
          <w:lang w:val="hr-HR"/>
        </w:rPr>
        <w:t xml:space="preserve"> </w:t>
      </w:r>
      <w:proofErr w:type="spellStart"/>
      <w:r w:rsidR="000F1530">
        <w:rPr>
          <w:color w:val="000000"/>
          <w:sz w:val="22"/>
          <w:szCs w:val="22"/>
          <w:lang w:val="hr-HR"/>
        </w:rPr>
        <w:t>2018</w:t>
      </w:r>
      <w:proofErr w:type="spellEnd"/>
      <w:r w:rsidR="000F1530">
        <w:rPr>
          <w:color w:val="000000"/>
          <w:sz w:val="22"/>
          <w:szCs w:val="22"/>
          <w:lang w:val="hr-HR"/>
        </w:rPr>
        <w:t>.</w:t>
      </w:r>
    </w:p>
    <w:p w:rsidRDefault="000F1530" w:rsidP="006D0E0F" w:rsidR="000F1530">
      <w:pPr>
        <w:jc w:val="center"/>
        <w:rPr>
          <w:color w:val="000000"/>
          <w:sz w:val="22"/>
          <w:szCs w:val="22"/>
          <w:lang w:val="hr-HR"/>
        </w:rPr>
      </w:pPr>
    </w:p>
    <w:p w:rsidRDefault="000F1530" w:rsidP="006D0E0F" w:rsidR="000F1530">
      <w:pPr>
        <w:jc w:val="center"/>
        <w:rPr>
          <w:color w:val="000000"/>
          <w:sz w:val="22"/>
          <w:szCs w:val="22"/>
          <w:lang w:val="hr-HR"/>
        </w:rPr>
      </w:pPr>
    </w:p>
    <w:p w:rsidRDefault="006D0E0F" w:rsidP="006D0E0F" w:rsidR="006D0E0F">
      <w:pPr>
        <w:jc w:val="center"/>
        <w:rPr>
          <w:color w:val="000000"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6D0E0F" w:rsidP="006D0E0F" w:rsidR="006D0E0F">
      <w:pPr>
        <w:ind w:firstLine="720" w:left="5040"/>
        <w:jc w:val="center"/>
        <w:rPr>
          <w:color w:val="000000"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  SUDAC:</w:t>
      </w:r>
    </w:p>
    <w:p w:rsidRDefault="006D0E0F" w:rsidP="007B0DF7" w:rsidR="006D0E0F">
      <w:pPr>
        <w:ind w:firstLine="708" w:left="6372"/>
        <w:rPr>
          <w:color w:val="000000"/>
          <w:szCs w:val="24"/>
        </w:rPr>
      </w:pPr>
      <w:r>
        <w:rPr>
          <w:color w:val="000000"/>
          <w:sz w:val="22"/>
          <w:szCs w:val="22"/>
          <w:lang w:val="hr-HR"/>
        </w:rPr>
        <w:t xml:space="preserve">   Miljenko </w:t>
      </w:r>
      <w:proofErr w:type="spellStart"/>
      <w:r>
        <w:rPr>
          <w:color w:val="000000"/>
          <w:sz w:val="22"/>
          <w:szCs w:val="22"/>
          <w:lang w:val="hr-HR"/>
        </w:rPr>
        <w:t>Dolenc</w:t>
      </w:r>
      <w:proofErr w:type="spellEnd"/>
      <w:r w:rsidR="0033108D">
        <w:rPr>
          <w:color w:val="000000"/>
          <w:sz w:val="22"/>
          <w:szCs w:val="22"/>
          <w:lang w:val="hr-HR"/>
        </w:rPr>
        <w:t>, v.r.</w:t>
      </w:r>
    </w:p>
    <w:p w:rsidRDefault="00F8149E" w:rsidP="006D0E0F" w:rsidR="00F8149E">
      <w:pPr>
        <w:jc w:val="both"/>
        <w:rPr>
          <w:color w:val="000000"/>
          <w:sz w:val="22"/>
          <w:szCs w:val="22"/>
          <w:lang w:val="hr-HR"/>
        </w:rPr>
      </w:pPr>
    </w:p>
    <w:p w:rsidRDefault="0033108D" w:rsidP="0033108D" w:rsidR="0033108D">
      <w:pPr>
        <w:jc w:val="center"/>
        <w:rPr>
          <w:color w:val="000000"/>
          <w:sz w:val="22"/>
          <w:szCs w:val="22"/>
          <w:lang w:val="hr-HR"/>
        </w:rPr>
      </w:pPr>
    </w:p>
    <w:p w:rsidRDefault="0033108D" w:rsidP="0033108D" w:rsidR="0033108D">
      <w:pPr>
        <w:jc w:val="center"/>
        <w:rPr>
          <w:color w:val="000000"/>
          <w:sz w:val="22"/>
          <w:szCs w:val="22"/>
          <w:lang w:val="hr-HR"/>
        </w:rPr>
      </w:pPr>
    </w:p>
    <w:p w:rsidRDefault="0033108D" w:rsidP="0033108D" w:rsidR="0033108D" w:rsidRPr="0033108D">
      <w:pPr>
        <w:ind w:firstLine="708" w:left="4248"/>
        <w:jc w:val="center"/>
        <w:rPr>
          <w:color w:val="000000"/>
          <w:sz w:val="22"/>
          <w:szCs w:val="22"/>
          <w:lang w:val="hr-HR"/>
        </w:rPr>
      </w:pPr>
      <w:r w:rsidRPr="0033108D">
        <w:rPr>
          <w:color w:val="000000"/>
          <w:sz w:val="22"/>
          <w:szCs w:val="22"/>
          <w:lang w:val="hr-HR"/>
        </w:rPr>
        <w:t xml:space="preserve">Za točnost </w:t>
      </w:r>
      <w:proofErr w:type="spellStart"/>
      <w:r w:rsidRPr="0033108D">
        <w:rPr>
          <w:color w:val="000000"/>
          <w:sz w:val="22"/>
          <w:szCs w:val="22"/>
          <w:lang w:val="hr-HR"/>
        </w:rPr>
        <w:t>otpravka</w:t>
      </w:r>
      <w:proofErr w:type="spellEnd"/>
      <w:r w:rsidRPr="0033108D">
        <w:rPr>
          <w:color w:val="000000"/>
          <w:sz w:val="22"/>
          <w:szCs w:val="22"/>
          <w:lang w:val="hr-HR"/>
        </w:rPr>
        <w:t>-ovlašteni službenik:</w:t>
      </w:r>
    </w:p>
    <w:p w:rsidRDefault="0033108D" w:rsidP="0033108D" w:rsidR="006D0E0F">
      <w:pPr>
        <w:ind w:firstLine="708" w:left="2124"/>
        <w:jc w:val="center"/>
        <w:rPr>
          <w:b/>
          <w:color w:val="000000"/>
          <w:sz w:val="22"/>
          <w:szCs w:val="22"/>
          <w:lang w:val="hr-HR"/>
        </w:rPr>
      </w:pPr>
      <w:r w:rsidRPr="0033108D">
        <w:rPr>
          <w:color w:val="000000"/>
          <w:sz w:val="22"/>
          <w:szCs w:val="22"/>
          <w:lang w:val="hr-HR"/>
        </w:rPr>
        <w:t>Gordana Cvitković</w:t>
      </w:r>
    </w:p>
    <w:p w:rsidRDefault="006D0E0F" w:rsidP="006D0E0F" w:rsidR="006D0E0F">
      <w:pPr>
        <w:jc w:val="both"/>
        <w:rPr>
          <w:color w:val="000000"/>
          <w:sz w:val="22"/>
          <w:szCs w:val="22"/>
          <w:lang w:val="hr-HR"/>
        </w:rPr>
      </w:pPr>
    </w:p>
    <w:p w:rsidRDefault="006D0E0F" w:rsidP="006D0E0F" w:rsidR="006D0E0F">
      <w:pPr>
        <w:jc w:val="center"/>
        <w:rPr>
          <w:color w:val="000000"/>
          <w:sz w:val="22"/>
          <w:szCs w:val="22"/>
          <w:highlight w:val="green"/>
          <w:u w:val="single"/>
          <w:lang w:val="hr-HR"/>
        </w:rPr>
      </w:pPr>
    </w:p>
    <w:p w:rsidRDefault="006D0E0F" w:rsidP="006D0E0F" w:rsidR="006D0E0F">
      <w:pPr>
        <w:jc w:val="center"/>
        <w:rPr>
          <w:color w:val="000000"/>
          <w:sz w:val="22"/>
          <w:szCs w:val="22"/>
          <w:highlight w:val="green"/>
          <w:u w:val="single"/>
          <w:lang w:val="hr-HR"/>
        </w:rPr>
      </w:pPr>
    </w:p>
    <w:p w:rsidRDefault="006D0E0F" w:rsidP="006D0E0F" w:rsidR="006D0E0F">
      <w:pPr>
        <w:rPr>
          <w:color w:val="000000"/>
          <w:sz w:val="22"/>
          <w:szCs w:val="22"/>
          <w:lang w:val="hr-HR"/>
        </w:rPr>
      </w:pPr>
    </w:p>
    <w:p w:rsidRDefault="00023773" w:rsidP="006D0E0F" w:rsidR="00023773" w:rsidRPr="006D0E0F"/>
    <w:sectPr w:rsidSect="0032230D" w:rsidR="00023773" w:rsidRPr="006D0E0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F1530"/>
    <w:rsid w:val="00182E37"/>
    <w:rsid w:val="00197BAE"/>
    <w:rsid w:val="001D0470"/>
    <w:rsid w:val="0022085D"/>
    <w:rsid w:val="002420B2"/>
    <w:rsid w:val="002D0C8E"/>
    <w:rsid w:val="002D65C0"/>
    <w:rsid w:val="00305C5E"/>
    <w:rsid w:val="0031483D"/>
    <w:rsid w:val="0032230D"/>
    <w:rsid w:val="0033108D"/>
    <w:rsid w:val="00366A53"/>
    <w:rsid w:val="003967A5"/>
    <w:rsid w:val="003F7C2D"/>
    <w:rsid w:val="00404E99"/>
    <w:rsid w:val="004630E9"/>
    <w:rsid w:val="004B4DD1"/>
    <w:rsid w:val="005A4A88"/>
    <w:rsid w:val="005B4BA9"/>
    <w:rsid w:val="00615EAF"/>
    <w:rsid w:val="00652D80"/>
    <w:rsid w:val="00656D3C"/>
    <w:rsid w:val="00657AAE"/>
    <w:rsid w:val="00697DDB"/>
    <w:rsid w:val="006D0E0F"/>
    <w:rsid w:val="006D3BF5"/>
    <w:rsid w:val="006F2C7B"/>
    <w:rsid w:val="0073454F"/>
    <w:rsid w:val="007366B7"/>
    <w:rsid w:val="0076781B"/>
    <w:rsid w:val="0077416A"/>
    <w:rsid w:val="00796256"/>
    <w:rsid w:val="007B0DF7"/>
    <w:rsid w:val="007D1E8E"/>
    <w:rsid w:val="00806E72"/>
    <w:rsid w:val="00820579"/>
    <w:rsid w:val="008813C8"/>
    <w:rsid w:val="008870A1"/>
    <w:rsid w:val="008C0850"/>
    <w:rsid w:val="008F6FD3"/>
    <w:rsid w:val="00932234"/>
    <w:rsid w:val="009975DD"/>
    <w:rsid w:val="009C45DC"/>
    <w:rsid w:val="009E3BA8"/>
    <w:rsid w:val="00A54156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EF50B4"/>
    <w:rsid w:val="00F06C6C"/>
    <w:rsid w:val="00F45D3F"/>
    <w:rsid w:val="00F8149E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Bezproreda" w:type="paragraph">
    <w:name w:val="No Spacing"/>
    <w:uiPriority w:val="1"/>
    <w:qFormat/>
    <w:rsid w:val="00697DDB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31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08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08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08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08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Bezproreda" w:type="paragraph">
    <w:name w:val="No Spacing"/>
    <w:uiPriority w:val="1"/>
    <w:qFormat/>
    <w:rsid w:val="00697DDB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31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08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08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08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08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838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517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9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2018.</izvorni_sadrzaj>
    <derivirana_varijabla naziv="DomainObject.Predmet.DatumRjesavanja_1">13.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St-2595/2017</izvorni_sadrzaj>
    <derivirana_varijabla naziv="DomainObject.Predmet.OznakaBroj_1">St-2595/2017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 ADAPTACIJE j.d.o.o.</izvorni_sadrzaj>
    <derivirana_varijabla naziv="DomainObject.Predmet.ProtustrankaFormated_1">  NIKA ADAPTACIJE j.d.o.o.</derivirana_varijabla>
  </DomainObject.Predmet.ProtustrankaFormated>
  <DomainObject.Predmet.ProtustrankaFormatedOIB>
    <izvorni_sadrzaj>  NIKA ADAPTACIJE j.d.o.o., OIB 60970406975</izvorni_sadrzaj>
    <derivirana_varijabla naziv="DomainObject.Predmet.ProtustrankaFormatedOIB_1">  NIKA ADAPTACIJE j.d.o.o., OIB 60970406975</derivirana_varijabla>
  </DomainObject.Predmet.ProtustrankaFormatedOIB>
  <DomainObject.Predmet.ProtustrankaFormatedWithAdress>
    <izvorni_sadrzaj> NIKA ADAPTACIJE j.d.o.o., Botinečke Dužice 11, 10000 Zagreb</izvorni_sadrzaj>
    <derivirana_varijabla naziv="DomainObject.Predmet.ProtustrankaFormatedWithAdress_1"> NIKA ADAPTACIJE j.d.o.o., Botinečke Dužice 11, 10000 Zagreb</derivirana_varijabla>
  </DomainObject.Predmet.ProtustrankaFormatedWithAdress>
  <DomainObject.Predmet.ProtustrankaFormatedWithAdressOIB>
    <izvorni_sadrzaj> NIKA ADAPTACIJE j.d.o.o., OIB 60970406975, Botinečke Dužice 11, 10000 Zagreb</izvorni_sadrzaj>
    <derivirana_varijabla naziv="DomainObject.Predmet.ProtustrankaFormatedWithAdressOIB_1"> NIKA ADAPTACIJE j.d.o.o., OIB 60970406975, Botinečke Dužice 11, 10000 Zagreb</derivirana_varijabla>
  </DomainObject.Predmet.ProtustrankaFormatedWithAdressOIB>
  <DomainObject.Predmet.ProtustrankaWithAdress>
    <izvorni_sadrzaj>NIKA ADAPTACIJE j.d.o.o. Botinečke Dužice 11, 10000 Zagreb</izvorni_sadrzaj>
    <derivirana_varijabla naziv="DomainObject.Predmet.ProtustrankaWithAdress_1">NIKA ADAPTACIJE j.d.o.o. Botinečke Dužice 11, 10000 Zagreb</derivirana_varijabla>
  </DomainObject.Predmet.ProtustrankaWithAdress>
  <DomainObject.Predmet.ProtustrankaWithAdressOIB>
    <izvorni_sadrzaj>NIKA ADAPTACIJE j.d.o.o., OIB 60970406975, Botinečke Dužice 11, 10000 Zagreb</izvorni_sadrzaj>
    <derivirana_varijabla naziv="DomainObject.Predmet.ProtustrankaWithAdressOIB_1">NIKA ADAPTACIJE j.d.o.o., OIB 60970406975, Botinečke Dužice 11, 10000 Zagreb</derivirana_varijabla>
  </DomainObject.Predmet.ProtustrankaWithAdressOIB>
  <DomainObject.Predmet.ProtustrankaNazivFormated>
    <izvorni_sadrzaj>NIKA ADAPTACIJE j.d.o.o.</izvorni_sadrzaj>
    <derivirana_varijabla naziv="DomainObject.Predmet.ProtustrankaNazivFormated_1">NIKA ADAPTACIJE j.d.o.o.</derivirana_varijabla>
  </DomainObject.Predmet.ProtustrankaNazivFormated>
  <DomainObject.Predmet.ProtustrankaNazivFormatedOIB>
    <izvorni_sadrzaj>NIKA ADAPTACIJE j.d.o.o., OIB 60970406975</izvorni_sadrzaj>
    <derivirana_varijabla naziv="DomainObject.Predmet.ProtustrankaNazivFormatedOIB_1">NIKA ADAPTACIJE j.d.o.o., OIB 60970406975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ADAPTACIJE j.d.o.o.</item>
    </izvorni_sadrzaj>
    <derivirana_varijabla naziv="DomainObject.Predmet.ProtuStrankaListFormated_1">
      <item>NIKA ADAPTACIJE j.d.o.o.</item>
    </derivirana_varijabla>
  </DomainObject.Predmet.ProtuStrankaListFormated>
  <DomainObject.Predmet.ProtuStrankaListFormatedOIB>
    <izvorni_sadrzaj>
      <item>NIKA ADAPTACIJE j.d.o.o., OIB 60970406975</item>
    </izvorni_sadrzaj>
    <derivirana_varijabla naziv="DomainObject.Predmet.ProtuStrankaListFormatedOIB_1">
      <item>NIKA ADAPTACIJE j.d.o.o., OIB 60970406975</item>
    </derivirana_varijabla>
  </DomainObject.Predmet.ProtuStrankaListFormatedOIB>
  <DomainObject.Predmet.ProtuStrankaListFormatedWithAdress>
    <izvorni_sadrzaj>
      <item>NIKA ADAPTACIJE j.d.o.o., Botinečke Dužice 11, 10000 Zagreb</item>
    </izvorni_sadrzaj>
    <derivirana_varijabla naziv="DomainObject.Predmet.ProtuStrankaListFormatedWithAdress_1">
      <item>NIKA ADAPTACIJE j.d.o.o., Botinečke Dužice 11, 10000 Zagreb</item>
    </derivirana_varijabla>
  </DomainObject.Predmet.ProtuStrankaListFormatedWithAdress>
  <DomainObject.Predmet.ProtuStrankaListFormatedWithAdressOIB>
    <izvorni_sadrzaj>
      <item>NIKA ADAPTACIJE j.d.o.o., OIB 60970406975, Botinečke Dužice 11, 10000 Zagreb</item>
    </izvorni_sadrzaj>
    <derivirana_varijabla naziv="DomainObject.Predmet.ProtuStrankaListFormatedWithAdressOIB_1">
      <item>NIKA ADAPTACIJE j.d.o.o., OIB 60970406975, Botinečke Dužice 11, 10000 Zagreb</item>
    </derivirana_varijabla>
  </DomainObject.Predmet.ProtuStrankaListFormatedWithAdressOIB>
  <DomainObject.Predmet.ProtuStrankaListNazivFormated>
    <izvorni_sadrzaj>
      <item>NIKA ADAPTACIJE j.d.o.o.</item>
    </izvorni_sadrzaj>
    <derivirana_varijabla naziv="DomainObject.Predmet.ProtuStrankaListNazivFormated_1">
      <item>NIKA ADAPTACIJE j.d.o.o.</item>
    </derivirana_varijabla>
  </DomainObject.Predmet.ProtuStrankaListNazivFormated>
  <DomainObject.Predmet.ProtuStrankaListNazivFormatedOIB>
    <izvorni_sadrzaj>
      <item>NIKA ADAPTACIJE j.d.o.o., OIB 60970406975</item>
    </izvorni_sadrzaj>
    <derivirana_varijabla naziv="DomainObject.Predmet.ProtuStrankaListNazivFormatedOIB_1">
      <item>NIKA ADAPTACIJE j.d.o.o., OIB 60970406975</item>
    </derivirana_varijabla>
  </DomainObject.Predmet.ProtuStrankaListNazivFormatedOIB>
  <DomainObject.Predmet.OstaliListFormated>
    <izvorni_sadrzaj>
      <item>Slaven Begić</item>
    </izvorni_sadrzaj>
    <derivirana_varijabla naziv="DomainObject.Predmet.OstaliListFormated_1">
      <item>Slaven Begić</item>
    </derivirana_varijabla>
  </DomainObject.Predmet.OstaliListFormated>
  <DomainObject.Predmet.OstaliListFormatedOIB>
    <izvorni_sadrzaj>
      <item>Slaven Begić</item>
    </izvorni_sadrzaj>
    <derivirana_varijabla naziv="DomainObject.Predmet.OstaliListFormatedOIB_1">
      <item>Slaven Begić</item>
    </derivirana_varijabla>
  </DomainObject.Predmet.OstaliListFormatedOIB>
  <DomainObject.Predmet.OstaliListFormatedWithAdress>
    <izvorni_sadrzaj>
      <item>Slaven Begić, Botinečke Dužice 11, 10000 Zagreb</item>
    </izvorni_sadrzaj>
    <derivirana_varijabla naziv="DomainObject.Predmet.OstaliListFormatedWithAdress_1">
      <item>Slaven Begić, Botinečke Dužice 11, 10000 Zagreb</item>
    </derivirana_varijabla>
  </DomainObject.Predmet.OstaliListFormatedWithAdress>
  <DomainObject.Predmet.OstaliListFormatedWithAdressOIB>
    <izvorni_sadrzaj>
      <item>Slaven Begić, Botinečke Dužice 11, 10000 Zagreb</item>
    </izvorni_sadrzaj>
    <derivirana_varijabla naziv="DomainObject.Predmet.OstaliListFormatedWithAdressOIB_1">
      <item>Slaven Begić, Botinečke Dužice 11, 10000 Zagreb</item>
    </derivirana_varijabla>
  </DomainObject.Predmet.OstaliListFormatedWithAdressOIB>
  <DomainObject.Predmet.OstaliListNazivFormated>
    <izvorni_sadrzaj>
      <item>Slaven Begić</item>
    </izvorni_sadrzaj>
    <derivirana_varijabla naziv="DomainObject.Predmet.OstaliListNazivFormated_1">
      <item>Slaven Begić</item>
    </derivirana_varijabla>
  </DomainObject.Predmet.OstaliListNazivFormated>
  <DomainObject.Predmet.OstaliListNazivFormatedOIB>
    <izvorni_sadrzaj>
      <item>Slaven Begić</item>
    </izvorni_sadrzaj>
    <derivirana_varijabla naziv="DomainObject.Predmet.OstaliListNazivFormatedOIB_1">
      <item>Slaven Begić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ADAPTACIJE j.d.o.o.</izvorni_sadrzaj>
    <derivirana_varijabla naziv="DomainObject.Predmet.ProtustrankaIDrugi_1">NIKA ADAPTACIJE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ADAPTACIJE j.d.o.o., OIB 60970406975, Botinečke Dužice 11, 10000 Zagreb</izvorni_sadrzaj>
    <derivirana_varijabla naziv="DomainObject.Predmet.ProtustrankaIDrugiAdressOIB_1">NIKA ADAPTACIJE j.d.o.o., OIB 60970406975, Botinečke Dužice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2018.</izvorni_sadrzaj>
    <derivirana_varijabla naziv="DomainObject.Predmet.OdlukaRjesenje.DatumDonosenjaOdluke_1">13.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St-2595/2017-8</izvorni_sadrzaj>
    <derivirana_varijabla naziv="DomainObject.Predmet.OdlukaRjesenje.Oznaka_1">St-2595/2017-8</derivirana_varijabla>
  </DomainObject.Predmet.OdlukaRjesenje.Oznaka>
  <DomainObject.Predmet.SudioniciListNaziv>
    <izvorni_sadrzaj>
      <item>FINA Regionalni centar Zagreb</item>
      <item>NIKA ADAPTACIJE j.d.o.o.</item>
      <item>Slaven Begić</item>
    </izvorni_sadrzaj>
    <derivirana_varijabla naziv="DomainObject.Predmet.SudioniciListNaziv_1">
      <item>FINA Regionalni centar Zagreb</item>
      <item>NIKA ADAPTACIJE j.d.o.o.</item>
      <item>Slaven Begić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NIKA ADAPTACIJE j.d.o.o., OIB 60970406975, Botinečke Dužice 11,10000 Zagreb</item>
      <item>Slaven Begić, Botinečke Dužice 11,10000 Zagreb</item>
    </izvorni_sadrzaj>
    <derivirana_varijabla naziv="DomainObject.Predmet.SudioniciListAdressOIB_1">
      <item>FINA Regionalni centar Zagreb, OIB 85821130368, Trg svibanjskih žrtava 1995. 1,10000 Zagreb</item>
      <item>NIKA ADAPTACIJE j.d.o.o., OIB 60970406975, Botinečke Dužice 11,10000 Zagreb</item>
      <item>Slaven Begić, Botinečke Dužice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60970406975</item>
      <item>, OIB null</item>
    </izvorni_sadrzaj>
    <derivirana_varijabla naziv="DomainObject.Predmet.SudioniciListNazivOIB_1">
      <item>, OIB 85821130368</item>
      <item>, OIB 60970406975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EB13C-399D-4E6F-B11F-CBD99E2A9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798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2018-05-18T12:23:00Z</dcterms:created>
  <dc:creator>rboricevic</dc:creator>
  <cp:lastModifiedBy>Gordana Cvitković</cp:lastModifiedBy>
  <cp:lastPrinted>2018-05-25T05:36:00Z</cp:lastPrinted>
  <dcterms:modified xmlns:xsi="http://www.w3.org/2001/XMLSchema-instance" xsi:type="dcterms:W3CDTF">2018-05-25T05:36:00Z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(2595.docx)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