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bd9a" w14:paraId="28abd9a" w:rsidRDefault="00CE65F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65FE" w:rsidP="00CE65FE" w:rsidR="00CE65FE">
      <w:pPr>
        <w:pStyle w:val="Bezproreda"/>
      </w:pPr>
      <w:r>
        <w:t xml:space="preserve">    </w:t>
      </w:r>
    </w:p>
    <w:p w:rsidRDefault="00CE65FE" w:rsidP="00CE65FE" w:rsidR="00CE65FE">
      <w:pPr>
        <w:pStyle w:val="Bezproreda"/>
      </w:pPr>
    </w:p>
    <w:p w:rsidRDefault="00CE65FE" w:rsidP="00CE65FE" w:rsidR="00AE649C">
      <w:pPr>
        <w:pStyle w:val="Bezproreda"/>
      </w:pPr>
      <w:r>
        <w:t xml:space="preserve">     Republika Hrvatska</w:t>
      </w:r>
    </w:p>
    <w:p w:rsidRDefault="00CE65FE" w:rsidP="00CE65FE" w:rsidR="00CE65FE">
      <w:pPr>
        <w:pStyle w:val="Bezproreda"/>
      </w:pPr>
      <w:r>
        <w:t>Trgovački sud u Bjelovaru</w:t>
      </w:r>
    </w:p>
    <w:p w:rsidRDefault="00CE65FE" w:rsidP="00CE65FE" w:rsidR="00CE65FE">
      <w:pPr>
        <w:pStyle w:val="Bezproreda"/>
      </w:pPr>
      <w:r>
        <w:t>Bjelovar, Dr. I. Lebovića 42.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ind w:firstLine="708" w:left="4248"/>
      </w:pPr>
      <w:r>
        <w:t>Poslovni broj: 1 St-821/2017-19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jc w:val="center"/>
      </w:pPr>
      <w:r>
        <w:t>U    I M E     R E P U B L I K E        H R V A T S K E</w:t>
      </w:r>
    </w:p>
    <w:p w:rsidRDefault="00CE65FE" w:rsidP="00CE65FE" w:rsidR="00CE65FE">
      <w:pPr>
        <w:pStyle w:val="Bezproreda"/>
        <w:jc w:val="center"/>
      </w:pPr>
    </w:p>
    <w:p w:rsidRDefault="00CE65FE" w:rsidP="00CE65FE" w:rsidR="00CE65FE">
      <w:pPr>
        <w:pStyle w:val="Bezproreda"/>
        <w:jc w:val="center"/>
      </w:pPr>
      <w:r>
        <w:t>R J E Š E N J E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ind w:firstLine="708"/>
      </w:pPr>
      <w:r>
        <w:t xml:space="preserve">Trgovački sud u Bjelovaru, po  sucu Branki Pleskalt, u stečajnom predmetu nad stečajnim dužnikom Stečajna masa iza dužnika ANTOLJAK d.o.o. za proizvodnju i usluge u stečaju, Zagreb, Rendićeva 31, OIB: 46066656152,   26. lipnja 2018. 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jc w:val="center"/>
      </w:pPr>
      <w:r>
        <w:t>r i j e š i o      j e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>Utvrđuju se slijedeće tražbine:</w:t>
      </w:r>
    </w:p>
    <w:p w:rsidRDefault="00CE65FE" w:rsidP="00CE65FE" w:rsidR="00CE65FE">
      <w:pPr>
        <w:pStyle w:val="Bezproreda"/>
        <w:rPr>
          <w:rFonts w:cstheme="minorBidi" w:hAnsiTheme="minorHAnsi" w:asciiTheme="minorHAnsi"/>
          <w:sz w:val="22"/>
          <w:szCs w:val="22"/>
        </w:rPr>
      </w:pPr>
    </w:p>
    <w:p w:rsidRDefault="00CE65FE" w:rsidP="00CE65FE" w:rsidR="00CE65FE">
      <w:pPr>
        <w:pStyle w:val="Bezproreda"/>
      </w:pPr>
      <w:r>
        <w:t>I   Tražbine II Višeg isplatnog reda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prijavljeno             utvrđeno</w:t>
      </w:r>
    </w:p>
    <w:p w:rsidRDefault="00CE65FE" w:rsidP="00CE65FE" w:rsidR="00CE65F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kn                          kn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 xml:space="preserve">1.Republika Hrvatska, Ministarstvo pravosuđa </w:t>
      </w:r>
    </w:p>
    <w:p w:rsidRDefault="00CE65FE" w:rsidP="00CE65FE" w:rsidR="00CE65FE">
      <w:pPr>
        <w:pStyle w:val="Bezproreda"/>
      </w:pPr>
      <w:r>
        <w:t xml:space="preserve">   Zagreb, OIB: 26635293339                                                 5.000,00                5.000,00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>2. Impuls-Leasing d.o.o. Zagreb, V. Škorpika 24/1,</w:t>
      </w:r>
    </w:p>
    <w:p w:rsidRDefault="00CE65FE" w:rsidP="00CE65FE" w:rsidR="00CE65FE">
      <w:pPr>
        <w:pStyle w:val="Bezproreda"/>
      </w:pPr>
      <w:r>
        <w:t xml:space="preserve">    OIB: 65918029671                                                           69.962,37               69.962,37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>3.RH Min. financija, Porezna uprava Zagreb,</w:t>
      </w:r>
    </w:p>
    <w:p w:rsidRDefault="00CE65FE" w:rsidP="00CE65FE" w:rsidR="00CE65FE">
      <w:pPr>
        <w:pStyle w:val="Bezproreda"/>
      </w:pPr>
      <w:r>
        <w:t xml:space="preserve">    OIB: 18683136487                                                          664.341,69            664.341,69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>II Vjerovnici sa pravom odvojenog namirenja – razlučni vjerovnici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RH Min. pravosuđa, OIB: 26635293339, u iznosu od 5.000,00 kuna temeljem Rješenja Općinskog suda u Bjelovaru br. Ovr-3996/15-2 od 5. studenog 2015. godine  na nekretninama upisanim u zk. ul. br. 1857 k.o. Pobjenik i to čkbr. 253 oranica Ogratka površine 993 čhv, čkbr. 292/1 oranica pod bukvom površine 684 čhv, čkbr. 292/2 oranica pod bukvom površine 954 čhv, čkbr. 292/3 oranica pod bukvom površine 477 čhv, čkbr. 493/2 oranica Grušnica površine 597 čhv, čkbr. 495/3 oranica mekota površine 361 čhv, čkbr. 495/3 oranica mekota površine 443 čhv, čkbr. 1224/5 </w:t>
      </w:r>
      <w:r>
        <w:lastRenderedPageBreak/>
        <w:t>šikara Zaprta gora površine 94 čhv, čkbr. 1225/1 oranica Zaprta gora površine 1185 čhv, čkbr. 1225/5 oranica Zaprta gora površine 508 čhv, čkbr. 1225/8 oranica Nenadovička površine 701 čhv, čkbr. 1225/9 oranica Nenadovička 700, čkbr. 1226/2 oranica Zaprta gora površine 50 čhv, čkbr. 1232/3 oranica Krčevina površine 1000 čhv, čkbr. 1232/8 oranica Krčevina površine 5 čhv, čkbr. 1297/1 šuma Zaprta gora površine 1000 čhv, čkbr. 1298/2 oranica Stuparička površine 988 čhv, čkbr. 1309/5 oranica Ograda površine 1005 čhv, čkbr. 1315/1C oranica Ograda površine 981 čhv, čkbr. 1316/3 oranica Ograda površine 582 čhv,  čkbr. 1404/2 oranica Poljana površine 192 čhv,  čkbr. 1432/3 oranica Ogradica površine 1139 čhv, čkbr. 1433/1 šikara Štefanovića površine 966, čkbr. 1509/1 oranica Zagreda površine 785 čhv, čkbr. 1509/2 oranica površine 377 čhv, čkbr. 1512 oranica Ribnjača površine 830 čhv, čkbr. 1514/3 oranica Skresina površine 1314 čhv, čkbr. 1547/1 šikara Bijela zemlja površine 341, čkbr. 1547/3 šuma Bijela zemlja površine 822 čhv, čkbr. 1549/1 oranica Skresina površine 1314 čhv, čkbr. 1557/7 oranica Ribnjača površine 645 čhv, čkbr. 1559 oranica Ribnjača površine 969 čhv, čkbr. 1560 oranica Ribnjača površine 155 čhv, čkbr. 1579/1 oranica Ribnjak površine 791 čhv, čkbr. 1598 spašnik Ribnjača površine 394 čhv, čkbr. 1599/4 oranica Dugački grm površine 323 čhv, čkbr. 1599/5 oranica Dugački grm površine 324 čhv, čkbr. 1599/6 oranica Dugački grm površine 323 čhv.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numPr>
          <w:ilvl w:val="0"/>
          <w:numId w:val="47"/>
        </w:numPr>
        <w:spacing w:after="0"/>
        <w:contextualSpacing w:val="false"/>
      </w:pPr>
      <w:r>
        <w:t>RH Ministarstvo financija Porezna uprava Zagreb, Boškovićeva 5, OIB: 18683136487 založno pravo za iznos od 335.351,39 kuna na nakretninama upisanim u zk. ul. br. 1857 k.o. Pobjenik i to čkbr. 253 oranica Ogratka površine 993 čhv, čkbr. 292/1 oranica pod bukvom površine 684 čhv, čkbr. 292/2 oranica pod bukvom površine 954 čhv, čkbr. 292/3 oranica pod bukvom površine 477 čhv, čkbr. 493/2 oranica Grušnica površine 597 čhv, čkbr. 495/3 oranica mekota površine 361 čhv, čkbr. 495/3 oranica mekota površine 443 čhv, čkbr. 1224/5 šikara Zaprta gora površine 94 čhv, čkbr. 1225/1 oranica Zaprta gora površine 1185 čhv, čkbr. 1225/5 oranica Zaprta gora površine 508 čhv, čkbr. 1225/8 oranica Nenadovička površine 701 čhv, čkbr. 1225/9 oranica Nenadovička 700, čkbr. 1226/2 oranica Zaprta gora površine 50 čhv, čkbr. 1232/3 oranica Krčevina površine 1000 čhv, čkbr. 1232/8 oranica Krčevina površine 5 čhv, čkbr. 1297/1 šuma Zaprta gora površine 1000 čhv, čkbr. 1298/2 oranica Stuparička površine 988 čhv, čkbr. 1309/5 oranica Ograda površine 1005 čhv, čkbr. 1315/1C oranica Ograda površine 981 čhv, čkbr. 1316/3 oranica Ograda površine 582 čhv,  čkbr. 1404/2 oranica Poljana površine 192 čhv,  čkbr. 1432/3 oranica Ogradica površine 1139 čhv, čkbr. 1433/1 šikara Štefanovića površine 966, čkbr. 1509/1 oranica Zagreda površine 785 čhv, čkbr. 1509/2 oranica površine 377 čhv, čkbr. 1512 oranica Ribnjača površine 830 čhv, čkbr. 1514/3 oranica Skresina površine 1314 čhv, čkbr. 1547/1 šikara Bijela zemlja površine 341, čkbr. 1547/3 šuma Bijela zemlja površine 822 čhv, čkbr. 1549/1 oranica Skresina površine 1314 čhv, čkbr. 1557/7 oranica Ribnjača površine 645 čhv, čkbr. 1559 oranica Ribnjača površine 969 čhv, čkbr. 1560 oranica Ribnjača površine 155 čhv, čkbr. 1579/1 oranica Ribnjak površine 791 čhv, čkbr. 1598 spašnik Ribnjača površine 394 čhv, čkbr. 1599/4 oranica Dugački grm površine 323 čhv, čkbr. 1599/5 oranica Dugački grm površine 324 čhv, čkbr. 1599/6 oranica Dugački grm površine 323 čhv.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jc w:val="center"/>
      </w:pPr>
      <w:r>
        <w:lastRenderedPageBreak/>
        <w:t>Obrazloženje</w:t>
      </w:r>
    </w:p>
    <w:p w:rsidRDefault="00CE65FE" w:rsidP="00CE65FE" w:rsidR="00CE65FE">
      <w:pPr>
        <w:pStyle w:val="Bezproreda"/>
        <w:jc w:val="center"/>
      </w:pPr>
    </w:p>
    <w:p w:rsidRDefault="00CE65FE" w:rsidP="00CE65FE" w:rsidR="00CE65FE">
      <w:pPr>
        <w:pStyle w:val="Bezproreda"/>
        <w:ind w:firstLine="708"/>
      </w:pPr>
      <w:r>
        <w:t>Na ispitnom ročištu održanom dana 19.  lipnja  2018. godine ispitane su sve prijavljene tražbine prema svojim iznosima i redu.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ind w:firstLine="708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ind w:firstLine="708"/>
      </w:pPr>
      <w:r>
        <w:t>Zbog navedenog riješeno je kao u izreci.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  <w:ind w:firstLine="708"/>
      </w:pPr>
      <w:r>
        <w:t xml:space="preserve">U Bjelovaru 26. lipnja 2018. </w:t>
      </w:r>
    </w:p>
    <w:p w:rsidRDefault="00CE65FE" w:rsidP="00CE65FE" w:rsidR="00CE65FE">
      <w:pPr>
        <w:pStyle w:val="Bezproreda"/>
        <w:ind w:firstLine="708" w:left="4956"/>
      </w:pPr>
      <w:r>
        <w:t xml:space="preserve"> S u d a c</w:t>
      </w:r>
    </w:p>
    <w:p w:rsidRDefault="00CE65FE" w:rsidP="00CE65FE" w:rsidR="00CE65FE">
      <w:pPr>
        <w:pStyle w:val="Bezproreda"/>
        <w:ind w:firstLine="708" w:left="4956"/>
      </w:pPr>
    </w:p>
    <w:p w:rsidRDefault="00CE65FE" w:rsidP="00CE65FE" w:rsidR="00CE65FE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CE65FE" w:rsidP="00CE65FE" w:rsidR="00CE65F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CE65FE" w:rsidP="00CE65FE" w:rsidR="00CE65FE">
      <w:pPr>
        <w:pStyle w:val="Bezproreda"/>
      </w:pPr>
    </w:p>
    <w:p w:rsidRDefault="00CE65FE" w:rsidP="00CE65FE" w:rsidR="00CE65F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65FE" w:rsidP="00CE65FE" w:rsidR="00CE65FE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otpravka, odnosno izvatka iz rješenja . Žalba se podnosi ovome sudu u dva primjerka.</w:t>
      </w:r>
    </w:p>
    <w:p w:rsidRDefault="00CE65FE" w:rsidP="00CE65FE" w:rsidR="00CE65F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E65F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2530791"/>
      <w:docPartObj>
        <w:docPartGallery w:val="Page Numbers (Top of Page)"/>
        <w:docPartUnique/>
      </w:docPartObj>
    </w:sdtPr>
    <w:sdtEndPr/>
    <w:sdtContent>
      <w:p w:rsidRDefault="00CE65FE" w:rsidR="00CE65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234">
          <w:t>2</w:t>
        </w:r>
        <w:r>
          <w:fldChar w:fldCharType="end"/>
        </w:r>
      </w:p>
    </w:sdtContent>
  </w:sdt>
  <w:p w:rsidRDefault="00CE65FE" w:rsidR="008333A9">
    <w:pPr>
      <w:pStyle w:val="Zaglavlje"/>
    </w:pPr>
    <w:r>
      <w:t>Poslovni broj: 1 St-821/2017-19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890B56"/>
    <w:multiLevelType w:val="hybridMultilevel"/>
    <w:tmpl w:val="15ACAD2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34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5F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71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St-821/2017-19</izvorni_sadrzaj>
    <derivirana_varijabla naziv="DomainObject.Oznaka_1">St-821/2017-19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ANTOLJAK d.o.o. za proizvodnju i usluge u stečaju</izvorni_sadrzaj>
    <derivirana_varijabla naziv="DomainObject.Predmet.ProtustrankaFormated_1">  Stečajna masa iza ANTOLJAK d.o.o. za proizvodnju i usluge u stečaju</derivirana_varijabla>
  </DomainObject.Predmet.ProtustrankaFormated>
  <DomainObject.Predmet.ProtustrankaFormatedOIB>
    <izvorni_sadrzaj>  Stečajna masa iza ANTOLJAK d.o.o. za proizvodnju i usluge u stečaju, OIB 46066656152</izvorni_sadrzaj>
    <derivirana_varijabla naziv="DomainObject.Predmet.ProtustrankaFormatedOIB_1">  Stečajna masa iza ANTOLJAK d.o.o. za proizvodnju i usluge u stečaju, OIB 46066656152</derivirana_varijabla>
  </DomainObject.Predmet.ProtustrankaFormatedOIB>
  <DomainObject.Predmet.ProtustrankaFormatedWithAdress>
    <izvorni_sadrzaj> Stečajna masa iza ANTOLJAK d.o.o. za proizvodnju i usluge u stečaju, Rendićeva 31., 10000 Zagreb</izvorni_sadrzaj>
    <derivirana_varijabla naziv="DomainObject.Predmet.ProtustrankaFormatedWithAdress_1"> Stečajna masa iza ANTOLJAK d.o.o. za proizvodnju i usluge u stečaju, Rendićeva 31., 10000 Zagreb</derivirana_varijabla>
  </DomainObject.Predmet.ProtustrankaFormatedWithAdress>
  <DomainObject.Predmet.ProtustrankaFormatedWithAdressOIB>
    <izvorni_sadrzaj> Stečajna masa iza ANTOLJAK d.o.o. za proizvodnju i usluge u stečaju, OIB 46066656152, Rendićeva 31., 10000 Zagreb</izvorni_sadrzaj>
    <derivirana_varijabla naziv="DomainObject.Predmet.ProtustrankaFormatedWithAdressOIB_1"> Stečajna masa iza ANTOLJAK d.o.o. za proizvodnju i usluge u stečaju, OIB 46066656152, Rendićeva 31., 10000 Zagreb</derivirana_varijabla>
  </DomainObject.Predmet.ProtustrankaFormatedWithAdressOIB>
  <DomainObject.Predmet.ProtustrankaWithAdress>
    <izvorni_sadrzaj>Stečajna masa iza ANTOLJAK d.o.o. za proizvodnju i usluge u stečaju Rendićeva 31., 10000 Zagreb</izvorni_sadrzaj>
    <derivirana_varijabla naziv="DomainObject.Predmet.ProtustrankaWithAdress_1">Stečajna masa iza ANTOLJAK d.o.o. za proizvodnju i usluge u stečaju Rendićeva 31., 10000 Zagreb</derivirana_varijabla>
  </DomainObject.Predmet.ProtustrankaWithAdress>
  <DomainObject.Predmet.ProtustrankaWithAdressOIB>
    <izvorni_sadrzaj>Stečajna masa iza ANTOLJAK d.o.o. za proizvodnju i usluge u stečaju, OIB 46066656152, Rendićeva 31., 10000 Zagreb</izvorni_sadrzaj>
    <derivirana_varijabla naziv="DomainObject.Predmet.ProtustrankaWithAdressOIB_1">Stečajna masa iza ANTOLJAK d.o.o. za proizvodnju i usluge u stečaju, OIB 46066656152, Rendićeva 31., 10000 Zagreb</derivirana_varijabla>
  </DomainObject.Predmet.ProtustrankaWithAdressOIB>
  <DomainObject.Predmet.ProtustrankaNazivFormated>
    <izvorni_sadrzaj>Stečajna masa iza ANTOLJAK d.o.o. za proizvodnju i usluge u stečaju</izvorni_sadrzaj>
    <derivirana_varijabla naziv="DomainObject.Predmet.ProtustrankaNazivFormated_1">Stečajna masa iza ANTOLJAK d.o.o. za proizvodnju i usluge u stečaju</derivirana_varijabla>
  </DomainObject.Predmet.ProtustrankaNazivFormated>
  <DomainObject.Predmet.ProtustrankaNazivFormatedOIB>
    <izvorni_sadrzaj>Stečajna masa iza ANTOLJAK d.o.o. za proizvodnju i usluge u stečaju, OIB 46066656152</izvorni_sadrzaj>
    <derivirana_varijabla naziv="DomainObject.Predmet.ProtustrankaNazivFormatedOIB_1">Stečajna masa iza ANTOLJAK d.o.o. za proizvodnju i usluge u stečaju, OIB 46066656152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ANTOLJAK d.o.o. za proizvodnju i usluge u stečaju</item>
    </izvorni_sadrzaj>
    <derivirana_varijabla naziv="DomainObject.Predmet.ProtuStrankaListFormated_1">
      <item>Stečajna masa iza ANTOLJAK d.o.o. za proizvodnju i usluge u stečaju</item>
    </derivirana_varijabla>
  </DomainObject.Predmet.ProtuStrankaListFormated>
  <DomainObject.Predmet.ProtuStrankaListFormatedOIB>
    <izvorni_sadrzaj>
      <item>Stečajna masa iza ANTOLJAK d.o.o. za proizvodnju i usluge u stečaju, OIB 46066656152</item>
    </izvorni_sadrzaj>
    <derivirana_varijabla naziv="DomainObject.Predmet.ProtuStrankaListFormatedOIB_1">
      <item>Stečajna masa iza ANTOLJAK d.o.o. za proizvodnju i usluge u stečaju, OIB 46066656152</item>
    </derivirana_varijabla>
  </DomainObject.Predmet.ProtuStrankaListFormatedOIB>
  <DomainObject.Predmet.ProtuStrankaListFormatedWithAdress>
    <izvorni_sadrzaj>
      <item>Stečajna masa iza ANTOLJAK d.o.o. za proizvodnju i usluge u stečaju, Rendićeva 31., 10000 Zagreb</item>
    </izvorni_sadrzaj>
    <derivirana_varijabla naziv="DomainObject.Predmet.ProtuStrankaListFormatedWithAdress_1">
      <item>Stečajna masa iza ANTOLJAK d.o.o. za proizvodnju i usluge u stečaju, Rendićeva 31., 10000 Zagreb</item>
    </derivirana_varijabla>
  </DomainObject.Predmet.ProtuStrankaListFormatedWithAdress>
  <DomainObject.Predmet.ProtuStrankaListFormatedWithAdressOIB>
    <izvorni_sadrzaj>
      <item>Stečajna masa iza ANTOLJAK d.o.o. za proizvodnju i usluge u stečaju, OIB 46066656152, Rendićeva 31., 10000 Zagreb</item>
    </izvorni_sadrzaj>
    <derivirana_varijabla naziv="DomainObject.Predmet.ProtuStrankaListFormatedWithAdressOIB_1">
      <item>Stečajna masa iza ANTOLJAK d.o.o. za proizvodnju i usluge u stečaju, OIB 46066656152, Rendićeva 31., 10000 Zagreb</item>
    </derivirana_varijabla>
  </DomainObject.Predmet.ProtuStrankaListFormatedWithAdressOIB>
  <DomainObject.Predmet.ProtuStrankaListNazivFormated>
    <izvorni_sadrzaj>
      <item>Stečajna masa iza ANTOLJAK d.o.o. za proizvodnju i usluge u stečaju</item>
    </izvorni_sadrzaj>
    <derivirana_varijabla naziv="DomainObject.Predmet.ProtuStrankaListNazivFormated_1">
      <item>Stečajna masa iza ANTOLJAK d.o.o. za proizvodnju i usluge u stečaju</item>
    </derivirana_varijabla>
  </DomainObject.Predmet.ProtuStrankaListNazivFormated>
  <DomainObject.Predmet.ProtuStrankaListNazivFormatedOIB>
    <izvorni_sadrzaj>
      <item>Stečajna masa iza ANTOLJAK d.o.o. za proizvodnju i usluge u stečaju, OIB 46066656152</item>
    </izvorni_sadrzaj>
    <derivirana_varijabla naziv="DomainObject.Predmet.ProtuStrankaListNazivFormatedOIB_1">
      <item>Stečajna masa iza ANTOLJAK d.o.o. za proizvodnju i usluge u stečaju, OIB 46066656152</item>
    </derivirana_varijabla>
  </DomainObject.Predmet.ProtuStrankaListNazivFormatedOIB>
  <DomainObject.Predmet.OstaliListFormated>
    <izvorni_sadrzaj>
      <item>Mladen Antoljak</item>
      <item>sudski registar - ovdje</item>
      <item>Općinski sud u Ivanić Gradu, Stalna služba u Čazmi</item>
    </izvorni_sadrzaj>
    <derivirana_varijabla naziv="DomainObject.Predmet.OstaliListFormated_1">
      <item>Mladen Antoljak</item>
      <item>sudski registar - ovdje</item>
      <item>Općinski sud u Ivanić Gradu, Stalna služba u Čazmi</item>
    </derivirana_varijabla>
  </DomainObject.Predmet.OstaliListFormated>
  <DomainObject.Predmet.OstaliList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FormatedOIB_1">
      <item>Mladen Antoljak, OIB 65833730008</item>
      <item>sudski registar - ovdje</item>
      <item>Općinski sud u Ivanić Gradu, Stalna služba u Čazmi</item>
    </derivirana_varijabla>
  </DomainObject.Predmet.OstaliListFormatedOIB>
  <DomainObject.Predmet.OstaliListFormatedWithAdress>
    <izvorni_sadrzaj>
      <item>Mladen Antoljak,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_1">
      <item>Mladen Antoljak, Wickerhauserova  13., 10000 Zagreb</item>
      <item>sudski registar - ovdje</item>
      <item>Općinski sud u Ivanić Gradu, Stalna služba u Čazmi, ., 43240 Čazma</item>
    </derivirana_varijabla>
  </DomainObject.Predmet.OstaliListFormatedWithAdress>
  <DomainObject.Predmet.OstaliListFormatedWithAdressOIB>
    <izvorni_sadrzaj>
      <item>Mladen Antoljak, OIB 65833730008,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OIB_1">
      <item>Mladen Antoljak, OIB 65833730008, Wickerhauserova  13., 10000 Zagreb</item>
      <item>sudski registar - ovdje</item>
      <item>Općinski sud u Ivanić Gradu, Stalna služba u Čazmi, ., 43240 Čazma</item>
    </derivirana_varijabla>
  </DomainObject.Predmet.OstaliListFormatedWithAdressOIB>
  <DomainObject.Predmet.OstaliListNazivFormated>
    <izvorni_sadrzaj>
      <item>Mladen Antoljak</item>
      <item>sudski registar - ovdje</item>
      <item>Općinski sud u Ivanić Gradu, Stalna služba u Čazmi</item>
    </izvorni_sadrzaj>
    <derivirana_varijabla naziv="DomainObject.Predmet.OstaliListNazivFormated_1">
      <item>Mladen Antoljak</item>
      <item>sudski registar - ovdje</item>
      <item>Općinski sud u Ivanić Gradu, Stalna služba u Čazmi</item>
    </derivirana_varijabla>
  </DomainObject.Predmet.OstaliListNazivFormated>
  <DomainObject.Predmet.OstaliListNaziv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NazivFormatedOIB_1">
      <item>Mladen Antoljak, OIB 65833730008</item>
      <item>sudski registar - ovdje</item>
      <item>Općinski sud u Ivanić Gradu, Stalna služba u Čazmi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St-821/2017-19</izvorni_sadrzaj>
    <derivirana_varijabla naziv="DomainObject.PoslovniBrojDokumenta_1">St-821/2017-19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ANTOLJAK d.o.o. za proizvodnju i usluge u stečaju</izvorni_sadrzaj>
    <derivirana_varijabla naziv="DomainObject.Predmet.ProtustrankaIDrugi_1">Stečajna masa iza ANTOLJAK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ANTOLJAK d.o.o. za proizvodnju i usluge u stečaju, OIB 46066656152, Rendićeva 31., 10000 Zagreb</izvorni_sadrzaj>
    <derivirana_varijabla naziv="DomainObject.Predmet.ProtustrankaIDrugiAdressOIB_1">Stečajna masa iza ANTOLJAK d.o.o. za proizvodnju i usluge u stečaju, OIB 46066656152, Rendićeva 31.,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Antoljak</item>
      <item>Stečajna masa iza ANTOLJAK d.o.o. za proizvodnju i usluge u stečaju</item>
      <item>sudski registar - ovdje</item>
      <item>Općinski sud u Ivanić Gradu, Stalna služba u Čazmi</item>
    </izvorni_sadrzaj>
    <derivirana_varijabla naziv="DomainObject.Predmet.SudioniciListNaziv_1">
      <item>Mladen Antoljak</item>
      <item>Stečajna masa iza ANTOLJAK d.o.o. za proizvodnju i usluge u stečaju</item>
      <item>sudski registar - ovdje</item>
      <item>Općinski sud u Ivanić Gradu, Stalna služba u Čazmi</item>
    </derivirana_varijabla>
  </DomainObject.Predmet.SudioniciListNaziv>
  <DomainObject.Predmet.SudioniciListAdressOIB>
    <izvorni_sadrzaj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izvorni_sadrzaj>
    <derivirana_varijabla naziv="DomainObject.Predmet.SudioniciListAdressOIB_1"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69446-9B6E-47DC-A050-BBE5C2EF9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931</properties:Words>
  <properties:Characters>5067</properties:Characters>
  <properties:Lines>125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2018-06-26T07:50:00Z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St-821/2017-19 / Odluka - Rješenje - utvrđene i osporene tražbine (odluka_St-821_2017-19.docx)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