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0962c2b" w14:textId="0962c2b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8C11C1">
        <w:rPr>
          <w:lang w:val="hr-HR"/>
        </w:rPr>
        <w:t>379/17</w:t>
      </w:r>
      <w:r w:rsidRPr="00DD681E" w:rsidR="00DD681E">
        <w:rPr>
          <w:lang w:val="hr-HR"/>
        </w:rPr>
        <w:t>-</w:t>
      </w:r>
      <w:r w:rsidR="00D8079F">
        <w:rPr>
          <w:lang w:val="hr-HR"/>
        </w:rPr>
        <w:t>141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DD681E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8C11C1">
        <w:rPr>
          <w:rFonts w:ascii="Times New Roman" w:hAnsi="Times New Roman" w:cs="Times New Roman"/>
          <w:sz w:val="24"/>
        </w:rPr>
        <w:t>4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8C11C1">
        <w:rPr>
          <w:rFonts w:ascii="Times New Roman" w:hAnsi="Times New Roman" w:cs="Times New Roman"/>
          <w:sz w:val="24"/>
        </w:rPr>
        <w:t>rujna</w:t>
      </w:r>
      <w:r w:rsidR="002061CE">
        <w:rPr>
          <w:rFonts w:ascii="Times New Roman" w:hAnsi="Times New Roman" w:cs="Times New Roman"/>
          <w:sz w:val="24"/>
        </w:rPr>
        <w:t xml:space="preserve"> 2019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8C11C1" w:rsidR="008C11C1">
        <w:rPr>
          <w:rFonts w:ascii="Times New Roman" w:hAnsi="Times New Roman" w:cs="Times New Roman"/>
          <w:sz w:val="24"/>
        </w:rPr>
        <w:t>ZM-ELEMES d.o.o., Šibenik, Narodnog preporoda 12, OIB: 21766591898</w:t>
      </w:r>
      <w:r w:rsidRPr="00D17CD1">
        <w:rPr>
          <w:rFonts w:ascii="Times New Roman" w:hAnsi="Times New Roman" w:cs="Times New Roman"/>
          <w:sz w:val="24"/>
        </w:rPr>
        <w:t>,</w:t>
      </w:r>
      <w:r w:rsidRPr="00DD681E">
        <w:rPr>
          <w:rFonts w:ascii="Times New Roman" w:hAnsi="Times New Roman" w:cs="Times New Roman"/>
          <w:sz w:val="24"/>
        </w:rPr>
        <w:t xml:space="preserve"> radi </w:t>
      </w:r>
      <w:r w:rsidRPr="00DD681E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DD681E" w:rsidR="00C3224F">
        <w:rPr>
          <w:rFonts w:ascii="Times New Roman" w:hAnsi="Times New Roman" w:cs="Times New Roman"/>
          <w:sz w:val="24"/>
        </w:rPr>
        <w:t xml:space="preserve">prodajom </w:t>
      </w:r>
      <w:r w:rsidRPr="00DD681E" w:rsidR="00462D70">
        <w:rPr>
          <w:rFonts w:ascii="Times New Roman" w:hAnsi="Times New Roman" w:cs="Times New Roman"/>
          <w:sz w:val="24"/>
        </w:rPr>
        <w:t>nekretnin</w:t>
      </w:r>
      <w:r w:rsidRPr="00DD681E" w:rsidR="00AD685D">
        <w:rPr>
          <w:rFonts w:ascii="Times New Roman" w:hAnsi="Times New Roman" w:cs="Times New Roman"/>
          <w:sz w:val="24"/>
        </w:rPr>
        <w:t xml:space="preserve">a </w:t>
      </w:r>
      <w:r w:rsidRPr="00DD681E" w:rsidR="00336135">
        <w:rPr>
          <w:rFonts w:ascii="Times New Roman" w:hAnsi="Times New Roman" w:cs="Times New Roman"/>
          <w:sz w:val="24"/>
        </w:rPr>
        <w:t>u vlasništvu stečajnog dužnika</w:t>
      </w:r>
      <w:r w:rsidRPr="00DD681E" w:rsidR="00F06509">
        <w:rPr>
          <w:rFonts w:ascii="Times New Roman" w:hAnsi="Times New Roman" w:cs="Times New Roman"/>
          <w:sz w:val="24"/>
        </w:rPr>
        <w:t>.</w:t>
      </w:r>
      <w:r w:rsidRPr="00DD681E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>Ante Rubelj</w:t>
      </w:r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C11C1">
        <w:rPr>
          <w:lang w:val="hr-HR"/>
        </w:rPr>
        <w:t>9</w:t>
      </w:r>
      <w:r w:rsidRPr="00DD681E" w:rsidR="00DD681E">
        <w:rPr>
          <w:lang w:val="hr-HR"/>
        </w:rPr>
        <w:t>,</w:t>
      </w:r>
      <w:r w:rsidR="00C77AAF">
        <w:rPr>
          <w:lang w:val="hr-HR"/>
        </w:rPr>
        <w:t>35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Pr="00DD681E" w:rsidR="000D538B">
        <w:rPr>
          <w:lang w:val="hr-HR"/>
        </w:rPr>
        <w:t>a</w:t>
      </w:r>
      <w:r w:rsidRPr="00DD681E" w:rsidR="008075D5">
        <w:rPr>
          <w:lang w:val="hr-HR"/>
        </w:rPr>
        <w:t>n stečajn</w:t>
      </w:r>
      <w:r w:rsidRPr="00DD681E" w:rsidR="000D538B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8C11C1">
        <w:rPr>
          <w:lang w:val="hr-HR"/>
        </w:rPr>
        <w:t>Frane Zvonimir Negro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8C11C1" w:rsidR="00DD681E" w:rsidRDefault="00DD681E">
      <w:pPr>
        <w:jc w:val="both"/>
        <w:rPr>
          <w:lang w:val="hr-HR"/>
        </w:rPr>
      </w:pPr>
    </w:p>
    <w:p w:rsidR="0035537A" w:rsidP="0035537A" w:rsidRDefault="0035537A">
      <w:pPr>
        <w:pStyle w:val="Odlomakpopisa"/>
        <w:numPr>
          <w:ilvl w:val="0"/>
          <w:numId w:val="7"/>
        </w:numPr>
        <w:jc w:val="both"/>
      </w:pPr>
      <w:r>
        <w:t>Jurica Tončić po punomoći za DALMARE d.o.o. Šibenik, za ZAGREB MONTAŽA d.o.o., Zagreb i ZAGREB MONTAŽA DEVELOPMENT d.o.o., AMARITUDO, IMPOL TLM (preuzeo tražbine Jadranske banke)</w:t>
      </w:r>
    </w:p>
    <w:p w:rsidR="0035537A" w:rsidP="0035537A" w:rsidRDefault="0035537A">
      <w:pPr>
        <w:pStyle w:val="Odlomakpopisa"/>
        <w:numPr>
          <w:ilvl w:val="0"/>
          <w:numId w:val="7"/>
        </w:numPr>
        <w:jc w:val="both"/>
      </w:pPr>
      <w:r>
        <w:t xml:space="preserve"> Ivo Grubišić</w:t>
      </w:r>
    </w:p>
    <w:p w:rsidR="0035537A" w:rsidP="0035537A" w:rsidRDefault="0035537A">
      <w:pPr>
        <w:jc w:val="both"/>
      </w:pPr>
    </w:p>
    <w:p w:rsidRPr="0035537A" w:rsidR="0035537A" w:rsidP="0035537A" w:rsidRDefault="0035537A">
      <w:pPr>
        <w:jc w:val="both"/>
      </w:pPr>
      <w:r w:rsidRPr="0035537A">
        <w:t>Ad 1.</w:t>
      </w:r>
    </w:p>
    <w:p w:rsidRPr="008C11C1" w:rsidR="0035537A" w:rsidP="00F1296B" w:rsidRDefault="0035537A">
      <w:pPr>
        <w:jc w:val="both"/>
        <w:rPr>
          <w:lang w:val="hr-HR"/>
        </w:rPr>
      </w:pPr>
    </w:p>
    <w:p w:rsidR="00162A3A" w:rsidP="008C11C1" w:rsidRDefault="007107B0">
      <w:pPr>
        <w:spacing w:after="200"/>
        <w:jc w:val="both"/>
        <w:rPr>
          <w:lang w:val="hr-HR"/>
        </w:rPr>
      </w:pPr>
      <w:r w:rsidRPr="008C11C1">
        <w:rPr>
          <w:lang w:val="hr-HR"/>
        </w:rPr>
        <w:t>Predmet današnjeg ročišta je dioba kupovnine ostvarene prodajom</w:t>
      </w:r>
      <w:r w:rsidRPr="008C11C1" w:rsidR="00AC4A78">
        <w:rPr>
          <w:lang w:val="hr-HR"/>
        </w:rPr>
        <w:t xml:space="preserve"> </w:t>
      </w:r>
      <w:r w:rsidRPr="008C11C1" w:rsidR="00506CCB">
        <w:rPr>
          <w:lang w:val="hr-HR"/>
        </w:rPr>
        <w:t>nekretnin</w:t>
      </w:r>
      <w:r w:rsidRPr="008C11C1" w:rsidR="006A31BA">
        <w:rPr>
          <w:lang w:val="hr-HR"/>
        </w:rPr>
        <w:t>a</w:t>
      </w:r>
      <w:r w:rsidRPr="008C11C1" w:rsidR="00506CCB">
        <w:rPr>
          <w:lang w:val="hr-HR"/>
        </w:rPr>
        <w:t xml:space="preserve"> i to </w:t>
      </w:r>
      <w:r w:rsidRPr="008C11C1" w:rsidR="002061CE">
        <w:rPr>
          <w:lang w:val="hr-HR"/>
        </w:rPr>
        <w:t xml:space="preserve">nekretnina oznake </w:t>
      </w:r>
      <w:r w:rsidR="00162A3A">
        <w:rPr>
          <w:lang w:val="hr-HR"/>
        </w:rPr>
        <w:t>kat. čest. 4660</w:t>
      </w:r>
      <w:r w:rsidRPr="008C11C1" w:rsidR="008C11C1">
        <w:rPr>
          <w:lang w:val="hr-HR"/>
        </w:rPr>
        <w:t>/3</w:t>
      </w:r>
      <w:r w:rsidR="00162A3A">
        <w:rPr>
          <w:lang w:val="hr-HR"/>
        </w:rPr>
        <w:t>7</w:t>
      </w:r>
      <w:r w:rsidRPr="008C11C1" w:rsidR="008C11C1">
        <w:rPr>
          <w:lang w:val="hr-HR"/>
        </w:rPr>
        <w:t xml:space="preserve"> k.o. Šibenik, zk. ul. </w:t>
      </w:r>
      <w:r w:rsidR="00162A3A">
        <w:rPr>
          <w:lang w:val="hr-HR"/>
        </w:rPr>
        <w:t>8266</w:t>
      </w:r>
      <w:r w:rsidRPr="008C11C1" w:rsidR="008C11C1">
        <w:rPr>
          <w:lang w:val="hr-HR"/>
        </w:rPr>
        <w:t xml:space="preserve">, površine </w:t>
      </w:r>
      <w:r w:rsidR="00162A3A">
        <w:rPr>
          <w:lang w:val="hr-HR"/>
        </w:rPr>
        <w:t>9858</w:t>
      </w:r>
      <w:r w:rsidRPr="008C11C1" w:rsidR="008C11C1">
        <w:rPr>
          <w:lang w:val="hr-HR"/>
        </w:rPr>
        <w:t xml:space="preserve"> m2</w:t>
      </w:r>
      <w:r w:rsidRPr="008C11C1" w:rsidR="00506CCB">
        <w:rPr>
          <w:lang w:val="hr-HR"/>
        </w:rPr>
        <w:t>,</w:t>
      </w:r>
      <w:r w:rsidR="0035537A">
        <w:rPr>
          <w:lang w:val="hr-HR"/>
        </w:rPr>
        <w:t xml:space="preserve"> u vlasništvu stečajnog dužnika i kupovnine ostvarene unovčenjem </w:t>
      </w:r>
      <w:r w:rsidR="00162A3A">
        <w:rPr>
          <w:lang w:val="hr-HR"/>
        </w:rPr>
        <w:t>iste u iznosu od 1.143.924,39 kuna</w:t>
      </w:r>
    </w:p>
    <w:p w:rsidR="00506CCB" w:rsidP="00C77AAF" w:rsidRDefault="0035537A">
      <w:pPr>
        <w:spacing w:after="200"/>
        <w:jc w:val="both"/>
        <w:rPr>
          <w:lang w:val="hr-HR"/>
        </w:rPr>
      </w:pPr>
      <w:r>
        <w:rPr>
          <w:lang w:val="hr-HR"/>
        </w:rPr>
        <w:t xml:space="preserve">Predlaže dakle da se kupovnina </w:t>
      </w:r>
      <w:r w:rsidR="00162A3A">
        <w:rPr>
          <w:lang w:val="hr-HR"/>
        </w:rPr>
        <w:t xml:space="preserve">podijeli na način da se za troškove prema čl. 254. st. 2. SZ-a izuzme 5% odnosno 57.196,22 kune, a prema st. 3. za nagradu stečajnog upravitelja </w:t>
      </w:r>
      <w:r w:rsidR="00C77AAF">
        <w:rPr>
          <w:lang w:val="hr-HR"/>
        </w:rPr>
        <w:t>izdvoji iznos od 102.128,26 kuna i troškove oglašavanja FINA-e u proporcionalnom dijelu iznos od 3.041,00 kuna.</w:t>
      </w:r>
    </w:p>
    <w:p w:rsidRPr="0035537A" w:rsidR="008C11C1" w:rsidP="0035537A" w:rsidRDefault="0035537A">
      <w:pPr>
        <w:jc w:val="both"/>
        <w:rPr>
          <w:lang w:val="hr-HR"/>
        </w:rPr>
      </w:pPr>
      <w:r>
        <w:rPr>
          <w:lang w:val="hr-HR"/>
        </w:rPr>
        <w:t>Obavezuje se podatke o IBAN-u dužnika i razlučnog vjerovnika u što kraćem roku.</w:t>
      </w:r>
    </w:p>
    <w:p w:rsidRPr="008C11C1" w:rsidR="008C11C1" w:rsidP="008D461A" w:rsidRDefault="008C11C1">
      <w:pPr>
        <w:pStyle w:val="Tijeloteksta2"/>
        <w:rPr>
          <w:rFonts w:ascii="Times New Roman" w:hAnsi="Times New Roman" w:cs="Times New Roman"/>
          <w:sz w:val="24"/>
        </w:rPr>
      </w:pP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Odluka će se donijeti u zakonskom roku.</w:t>
      </w:r>
    </w:p>
    <w:p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9,38</w:t>
      </w:r>
    </w:p>
    <w:p w:rsidRPr="00DD681E" w:rsidR="008A1E6B" w:rsidRDefault="008A1E6B">
      <w:pPr>
        <w:jc w:val="both"/>
        <w:rPr>
          <w:lang w:val="hr-HR"/>
        </w:rPr>
      </w:pPr>
    </w:p>
    <w:p w:rsidRPr="00DD681E" w:rsidR="00D95E4C" w:rsidRDefault="00DF66D4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 xml:space="preserve">SUDAC </w:t>
      </w:r>
      <w:r w:rsidRPr="00DD681E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 w:rsidR="006E2E41">
        <w:rPr>
          <w:lang w:val="hr-HR"/>
        </w:rPr>
        <w:tab/>
      </w:r>
      <w:r w:rsidRPr="00DD681E">
        <w:rPr>
          <w:lang w:val="hr-HR"/>
        </w:rPr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Pr="00DD681E" w:rsidR="0081322D" w:rsidRDefault="0081322D">
      <w:pPr>
        <w:rPr>
          <w:lang w:val="hr-HR"/>
        </w:rPr>
      </w:pPr>
    </w:p>
    <w:p w:rsidRPr="00DD681E" w:rsidR="006E2E41" w:rsidRDefault="006E2E41">
      <w:pPr>
        <w:rPr>
          <w:lang w:val="hr-HR"/>
        </w:rPr>
      </w:pPr>
      <w:r w:rsidRPr="00DD681E">
        <w:rPr>
          <w:lang w:val="hr-HR"/>
        </w:rPr>
        <w:t>RAZLUČNI VJEROVNIK</w:t>
      </w:r>
    </w:p>
    <w:p w:rsidRPr="00DD681E" w:rsidR="0005143A" w:rsidRDefault="0005143A">
      <w:pPr>
        <w:rPr>
          <w:lang w:val="hr-HR"/>
        </w:rPr>
      </w:pPr>
    </w:p>
    <w:sectPr w:rsidRPr="00DD681E" w:rsidR="0005143A" w:rsidSect="00BD22BC">
      <w:headerReference w:type="default" r:id="rId10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5537A" w:rsidR="0035537A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="0005143A" w:rsidRDefault="000E67F3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0E67F3"/>
    <w:rsid w:val="00162A3A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831CC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70D85"/>
    <w:rsid w:val="00C77AAF"/>
    <w:rsid w:val="00C844C8"/>
    <w:rsid w:val="00C9664A"/>
    <w:rsid w:val="00CB0BC1"/>
    <w:rsid w:val="00D17CD1"/>
    <w:rsid w:val="00D8079F"/>
    <w:rsid w:val="00D95E4C"/>
    <w:rsid w:val="00DD681E"/>
    <w:rsid w:val="00DF66D4"/>
    <w:rsid w:val="00E42C37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0E67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67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67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67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67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E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2019.</izvorni_sadrzaj>
    <derivirana_varijabla naziv="DomainObject.StvarniPocetakDatum_1">4. rujna 2019.</derivirana_varijabla>
  </DomainObject.StvarniPocetakDatum>
  <DomainObject.StvarniZavrsetakDatum>
    <izvorni_sadrzaj>4. rujna 2019.</izvorni_sadrzaj>
    <derivirana_varijabla naziv="DomainObject.StvarniZavrsetakDatum_1">4. rujna 2019.</derivirana_varijabla>
  </DomainObject.StvarniZavrsetakDatum>
  <DomainObject.PlaniraniZavrsetakDatum>
    <izvorni_sadrzaj>5. rujna 2019.</izvorni_sadrzaj>
    <derivirana_varijabla naziv="DomainObject.PlaniraniZavrsetakDatum_1">5. rujna 2019.</derivirana_varijabla>
  </DomainObject.PlaniraniZavrsetakDatum>
  <DomainObject.PlaniraniPocetakDatum>
    <izvorni_sadrzaj>5. rujna 2019.</izvorni_sadrzaj>
    <derivirana_varijabla naziv="DomainObject.PlaniraniPocetakDatum_1">5. rujna 2019.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09:38</izvorni_sadrzaj>
    <derivirana_varijabla naziv="DomainObject.PlaniraniZavrsetakVrijeme_1">09:38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2019.</izvorni_sadrzaj>
    <derivirana_varijabla naziv="DomainObject.Zapisnik.DatumKreiranja_1">4.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St-379/2017-146</izvorni_sadrzaj>
    <derivirana_varijabla naziv="DomainObject.Zapisnik.Oznaka_1">St-379/2017-146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St-379/2017-146</izvorni_sadrzaj>
    <derivirana_varijabla naziv="DomainObject.PoslovniBrojDokumenta_1">St-379/2017-146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C4849-0177-4FE1-972A-108FEC29C31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222</properties:Words>
  <properties:Characters>1219</properties:Characters>
  <properties:Lines>42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2019-09-04T07:34:00Z</dcterms:created>
  <dc:creator>Ardena Bajlo</dc:creator>
  <cp:lastModifiedBy>Ante Rubelj</cp:lastModifiedBy>
  <cp:lastPrinted>2019-09-04T07:34:00Z</cp:lastPrinted>
  <dcterms:modified xmlns:xsi="http://www.w3.org/2001/XMLSchema-instance" xsi:type="dcterms:W3CDTF">2019-09-04T13:25:00Z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St-379/2017-146 / Zapisnik - Ročište za diobu kupovnine (st-379-17-- - dioba kupovnine-nekretnine- ZM ELEMES.docx)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