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187d1" w14:paraId="03187d1" w:rsidRDefault="00F008E9" w:rsidP="00196875" w:rsidR="008F0D0C">
      <w:pPr>
        <w:ind w:firstLine="708" w:left="708"/>
        <w15:collapsed w:val="false"/>
        <w:rPr>
          <w:b/>
          <w:color w:val="000000"/>
          <w:u w:val="single"/>
        </w:rPr>
      </w:pPr>
      <w:bookmarkStart w:name="_GoBack" w:id="0"/>
      <w:bookmarkEnd w:id="0"/>
      <w:r>
        <w:rPr>
          <w:noProof/>
          <w:color w:val="0000FF"/>
          <w:sz w:val="22"/>
          <w:szCs w:val="22"/>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Pr>
          <w:color w:val="000000"/>
          <w:sz w:val="20"/>
        </w:rPr>
        <w:tab/>
      </w:r>
      <w:r w:rsidR="008F0D0C">
        <w:rPr>
          <w:color w:val="000000"/>
          <w:sz w:val="20"/>
        </w:rPr>
        <w:tab/>
      </w:r>
      <w:r w:rsidR="008F0D0C">
        <w:rPr>
          <w:color w:val="000000"/>
          <w:sz w:val="20"/>
        </w:rPr>
        <w:tab/>
      </w:r>
      <w:r w:rsidR="008F0D0C">
        <w:rPr>
          <w:color w:val="000000"/>
          <w:sz w:val="20"/>
        </w:rPr>
        <w:tab/>
      </w:r>
      <w:r w:rsidR="008F0D0C">
        <w:rPr>
          <w:color w:val="000000"/>
          <w:sz w:val="20"/>
        </w:rPr>
        <w:tab/>
      </w:r>
      <w:r w:rsidR="008F0D0C">
        <w:rPr>
          <w:color w:val="000000"/>
          <w:sz w:val="20"/>
        </w:rPr>
        <w:tab/>
        <w:t xml:space="preserve"> </w:t>
      </w:r>
    </w:p>
    <w:p w:rsidRDefault="008F0D0C" w:rsidP="00196875" w:rsidR="008F0D0C">
      <w:pPr>
        <w:rPr>
          <w:b/>
          <w:sz w:val="22"/>
          <w:szCs w:val="22"/>
        </w:rPr>
      </w:pPr>
      <w:r>
        <w:rPr>
          <w:color w:val="000000"/>
          <w:sz w:val="20"/>
        </w:rPr>
        <w:t xml:space="preserve">        </w:t>
      </w:r>
      <w:r>
        <w:rPr>
          <w:b/>
          <w:sz w:val="22"/>
          <w:szCs w:val="22"/>
        </w:rPr>
        <w:t>REPUBLIKA HRVATSKA</w:t>
      </w:r>
    </w:p>
    <w:p w:rsidRDefault="008F0D0C" w:rsidP="00196875" w:rsidR="008F0D0C">
      <w:pPr>
        <w:rPr>
          <w:b/>
          <w:sz w:val="22"/>
          <w:szCs w:val="22"/>
        </w:rPr>
      </w:pPr>
      <w:r>
        <w:rPr>
          <w:b/>
          <w:sz w:val="22"/>
          <w:szCs w:val="22"/>
        </w:rPr>
        <w:t xml:space="preserve">     TRGOVAČKI SUD U SPLITU</w:t>
      </w:r>
    </w:p>
    <w:p w:rsidRDefault="008F0D0C" w:rsidP="00196875" w:rsidR="008F0D0C">
      <w:pPr>
        <w:rPr>
          <w:b/>
          <w:sz w:val="22"/>
          <w:szCs w:val="22"/>
        </w:rPr>
      </w:pPr>
      <w:r>
        <w:rPr>
          <w:b/>
          <w:sz w:val="22"/>
          <w:szCs w:val="22"/>
        </w:rPr>
        <w:t xml:space="preserve">   STALNA SLUŽBA DUBROVNIK</w:t>
      </w:r>
    </w:p>
    <w:p w:rsidRDefault="008F0D0C" w:rsidP="00196875" w:rsidR="008F0D0C">
      <w:pPr>
        <w:rPr>
          <w:b/>
          <w:sz w:val="22"/>
          <w:szCs w:val="22"/>
        </w:rPr>
      </w:pPr>
      <w:r>
        <w:rPr>
          <w:sz w:val="22"/>
          <w:szCs w:val="22"/>
        </w:rPr>
        <w:t xml:space="preserve">     </w:t>
      </w:r>
      <w:r>
        <w:rPr>
          <w:b/>
          <w:sz w:val="22"/>
          <w:szCs w:val="22"/>
        </w:rPr>
        <w:t>Dr. A. Starčevića 23, Dubrovnik</w:t>
      </w:r>
    </w:p>
    <w:p w:rsidRDefault="008F0D0C" w:rsidP="00BE2C39" w:rsidR="008F0D0C" w:rsidRPr="005D7654">
      <w:pPr>
        <w:jc w:val="right"/>
        <w:rPr>
          <w:b/>
          <w:sz w:val="20"/>
          <w:szCs w:val="20"/>
        </w:rPr>
      </w:pPr>
      <w:r w:rsidRPr="005D7654">
        <w:rPr>
          <w:b/>
          <w:sz w:val="20"/>
          <w:szCs w:val="20"/>
        </w:rPr>
        <w:t>Posl. br. 6-St.</w:t>
      </w:r>
      <w:r w:rsidR="00807D45">
        <w:rPr>
          <w:b/>
          <w:sz w:val="20"/>
          <w:szCs w:val="20"/>
        </w:rPr>
        <w:t>179</w:t>
      </w:r>
      <w:r w:rsidRPr="005D7654">
        <w:rPr>
          <w:b/>
          <w:sz w:val="20"/>
          <w:szCs w:val="20"/>
        </w:rPr>
        <w:t>/201</w:t>
      </w:r>
      <w:r w:rsidR="00807D45">
        <w:rPr>
          <w:b/>
          <w:sz w:val="20"/>
          <w:szCs w:val="20"/>
        </w:rPr>
        <w:t>6</w:t>
      </w:r>
      <w:r w:rsidRPr="005D7654">
        <w:rPr>
          <w:b/>
          <w:sz w:val="20"/>
          <w:szCs w:val="20"/>
        </w:rPr>
        <w:t>-</w:t>
      </w:r>
      <w:r w:rsidR="00DF1AC7">
        <w:rPr>
          <w:b/>
          <w:sz w:val="20"/>
          <w:szCs w:val="20"/>
        </w:rPr>
        <w:t>55</w:t>
      </w:r>
    </w:p>
    <w:p w:rsidRDefault="008F0D0C" w:rsidP="00B70172" w:rsidR="008F0D0C" w:rsidRPr="00003970">
      <w:pPr>
        <w:jc w:val="right"/>
        <w:rPr>
          <w:b/>
          <w:sz w:val="16"/>
          <w:szCs w:val="16"/>
        </w:rPr>
      </w:pPr>
    </w:p>
    <w:p w:rsidRDefault="008F0D0C" w:rsidP="00B70172" w:rsidR="008F0D0C">
      <w:pPr>
        <w:jc w:val="center"/>
        <w:rPr>
          <w:b/>
          <w:sz w:val="16"/>
          <w:szCs w:val="16"/>
        </w:rPr>
      </w:pPr>
    </w:p>
    <w:p w:rsidRDefault="008F0D0C" w:rsidP="00B70172" w:rsidR="008F0D0C" w:rsidRPr="00DA7E30">
      <w:pPr>
        <w:jc w:val="center"/>
        <w:rPr>
          <w:b/>
          <w:sz w:val="22"/>
          <w:szCs w:val="22"/>
        </w:rPr>
      </w:pPr>
      <w:r w:rsidRPr="00DA7E30">
        <w:rPr>
          <w:b/>
          <w:sz w:val="22"/>
          <w:szCs w:val="22"/>
        </w:rPr>
        <w:t>U   I M E   R E P U B L I K E    H R V A T S K E</w:t>
      </w:r>
    </w:p>
    <w:p w:rsidRDefault="008F0D0C" w:rsidP="00B70172" w:rsidR="008F0D0C" w:rsidRPr="00003970">
      <w:pPr>
        <w:jc w:val="center"/>
        <w:rPr>
          <w:b/>
          <w:sz w:val="16"/>
          <w:szCs w:val="16"/>
        </w:rPr>
      </w:pPr>
    </w:p>
    <w:p w:rsidRDefault="008F0D0C" w:rsidP="00B70172" w:rsidR="008F0D0C" w:rsidRPr="00DA7E30">
      <w:pPr>
        <w:jc w:val="center"/>
        <w:rPr>
          <w:b/>
          <w:sz w:val="22"/>
          <w:szCs w:val="22"/>
        </w:rPr>
      </w:pPr>
      <w:r w:rsidRPr="00DA7E30">
        <w:rPr>
          <w:b/>
          <w:sz w:val="22"/>
          <w:szCs w:val="22"/>
        </w:rPr>
        <w:t>R J E Š E N J E</w:t>
      </w:r>
    </w:p>
    <w:p w:rsidRDefault="008F0D0C" w:rsidP="00B70172" w:rsidR="008F0D0C" w:rsidRPr="00003970">
      <w:pPr>
        <w:jc w:val="center"/>
        <w:rPr>
          <w:b/>
          <w:sz w:val="16"/>
          <w:szCs w:val="16"/>
        </w:rPr>
      </w:pPr>
    </w:p>
    <w:p w:rsidRDefault="008F0D0C" w:rsidP="00B70172" w:rsidR="008F0D0C" w:rsidRPr="00003970">
      <w:pPr>
        <w:jc w:val="center"/>
        <w:rPr>
          <w:b/>
          <w:sz w:val="16"/>
          <w:szCs w:val="16"/>
        </w:rPr>
      </w:pPr>
    </w:p>
    <w:p w:rsidRDefault="008F0D0C" w:rsidP="002F10A9" w:rsidR="00DF1AC7">
      <w:pPr>
        <w:jc w:val="both"/>
        <w:rPr>
          <w:sz w:val="22"/>
          <w:szCs w:val="22"/>
        </w:rPr>
      </w:pPr>
      <w:r w:rsidRPr="00DA7E30">
        <w:rPr>
          <w:sz w:val="22"/>
          <w:szCs w:val="22"/>
        </w:rPr>
        <w:tab/>
        <w:t xml:space="preserve">Trgovački sud u Splitu, Stalna služba u Dubrovniku, po stečajnom sucu tog suda Srđanu Gavraniću, kao sucu pojedincu, </w:t>
      </w:r>
      <w:r>
        <w:rPr>
          <w:sz w:val="22"/>
          <w:szCs w:val="22"/>
        </w:rPr>
        <w:t xml:space="preserve">u </w:t>
      </w:r>
      <w:r w:rsidRPr="00807D45">
        <w:rPr>
          <w:sz w:val="22"/>
          <w:szCs w:val="22"/>
        </w:rPr>
        <w:t xml:space="preserve">stečajnom postupku nad dužnikom </w:t>
      </w:r>
      <w:r w:rsidR="00807D45" w:rsidRPr="00807D45">
        <w:rPr>
          <w:sz w:val="22"/>
          <w:szCs w:val="22"/>
        </w:rPr>
        <w:t>u stečajnom postupku nad dužnikom SAXUM d.o.o. za građenje, proizvodnju, trgovinu i usluge"u stečaju", Put od Cavtata 41, Cavtat, MBS: 090012749, OIB: 44100867545</w:t>
      </w:r>
      <w:r w:rsidR="00807D45">
        <w:rPr>
          <w:sz w:val="22"/>
          <w:szCs w:val="22"/>
        </w:rPr>
        <w:t xml:space="preserve"> </w:t>
      </w:r>
      <w:r>
        <w:rPr>
          <w:sz w:val="22"/>
          <w:szCs w:val="22"/>
        </w:rPr>
        <w:t xml:space="preserve">zastupano po stečajnom upravitelju </w:t>
      </w:r>
      <w:r w:rsidR="00DF1AC7">
        <w:rPr>
          <w:sz w:val="22"/>
          <w:szCs w:val="22"/>
        </w:rPr>
        <w:t>Anti Gabelica iz Splita, izvan ročišta, dana 11. travnja 2017. godine</w:t>
      </w:r>
    </w:p>
    <w:p w:rsidRDefault="008F0D0C" w:rsidP="00B70172" w:rsidR="008F0D0C">
      <w:pPr>
        <w:jc w:val="both"/>
        <w:rPr>
          <w:sz w:val="16"/>
          <w:szCs w:val="16"/>
        </w:rPr>
      </w:pPr>
    </w:p>
    <w:p w:rsidRDefault="00774083" w:rsidP="00B70172" w:rsidR="00774083" w:rsidRPr="00BD49E2">
      <w:pPr>
        <w:jc w:val="both"/>
        <w:rPr>
          <w:sz w:val="16"/>
          <w:szCs w:val="16"/>
        </w:rPr>
      </w:pPr>
    </w:p>
    <w:p w:rsidRDefault="008F0D0C" w:rsidP="00B70172" w:rsidR="008F0D0C" w:rsidRPr="00DA7E30">
      <w:pPr>
        <w:jc w:val="center"/>
        <w:rPr>
          <w:b/>
          <w:sz w:val="22"/>
          <w:szCs w:val="22"/>
        </w:rPr>
      </w:pPr>
      <w:r w:rsidRPr="00DA7E30">
        <w:rPr>
          <w:b/>
          <w:sz w:val="22"/>
          <w:szCs w:val="22"/>
        </w:rPr>
        <w:t>r i j e š i o    j e</w:t>
      </w:r>
    </w:p>
    <w:p w:rsidRDefault="008F0D0C" w:rsidP="00B70172" w:rsidR="008F0D0C" w:rsidRPr="00DA7E30">
      <w:pPr>
        <w:jc w:val="center"/>
        <w:rPr>
          <w:b/>
          <w:sz w:val="22"/>
          <w:szCs w:val="22"/>
        </w:rPr>
      </w:pPr>
    </w:p>
    <w:p w:rsidRDefault="00DF1AC7" w:rsidP="00DF1AC7" w:rsidR="00DB4AC8" w:rsidRPr="00DF1AC7">
      <w:pPr>
        <w:tabs>
          <w:tab w:pos="360" w:val="left"/>
        </w:tabs>
        <w:jc w:val="both"/>
        <w:rPr>
          <w:sz w:val="22"/>
          <w:szCs w:val="22"/>
        </w:rPr>
      </w:pPr>
      <w:r>
        <w:rPr>
          <w:b/>
          <w:sz w:val="22"/>
          <w:szCs w:val="22"/>
        </w:rPr>
        <w:tab/>
      </w:r>
      <w:r>
        <w:rPr>
          <w:b/>
          <w:sz w:val="22"/>
          <w:szCs w:val="22"/>
        </w:rPr>
        <w:tab/>
      </w:r>
      <w:r w:rsidRPr="00DF1AC7">
        <w:rPr>
          <w:sz w:val="22"/>
          <w:szCs w:val="22"/>
        </w:rPr>
        <w:t xml:space="preserve">Nalaže se ranijem stečajnom upravitelju Maroju Stjepoviču u roku od osam dana u stečajnu masu vratiti iznos od </w:t>
      </w:r>
      <w:r w:rsidR="001F3171">
        <w:rPr>
          <w:sz w:val="22"/>
          <w:szCs w:val="22"/>
        </w:rPr>
        <w:t>7.446,50 kuna.</w:t>
      </w:r>
    </w:p>
    <w:p w:rsidRDefault="008F0D0C" w:rsidP="001936C6" w:rsidR="008F0D0C" w:rsidRPr="00003970">
      <w:pPr>
        <w:tabs>
          <w:tab w:pos="360" w:val="left"/>
        </w:tabs>
        <w:jc w:val="both"/>
        <w:rPr>
          <w:sz w:val="16"/>
          <w:szCs w:val="16"/>
        </w:rPr>
      </w:pPr>
    </w:p>
    <w:p w:rsidRDefault="008F0D0C" w:rsidP="001936C6" w:rsidR="008F0D0C">
      <w:pPr>
        <w:jc w:val="center"/>
        <w:rPr>
          <w:b/>
          <w:sz w:val="16"/>
          <w:szCs w:val="16"/>
        </w:rPr>
      </w:pPr>
    </w:p>
    <w:p w:rsidRDefault="00560A4C" w:rsidP="001936C6" w:rsidR="00560A4C" w:rsidRPr="00003970">
      <w:pPr>
        <w:jc w:val="center"/>
        <w:rPr>
          <w:b/>
          <w:sz w:val="16"/>
          <w:szCs w:val="16"/>
        </w:rPr>
      </w:pPr>
    </w:p>
    <w:p w:rsidRDefault="008F0D0C" w:rsidP="001936C6" w:rsidR="008F0D0C" w:rsidRPr="00211AE3">
      <w:pPr>
        <w:jc w:val="center"/>
        <w:rPr>
          <w:b/>
          <w:sz w:val="22"/>
          <w:szCs w:val="22"/>
        </w:rPr>
      </w:pPr>
      <w:r w:rsidRPr="00211AE3">
        <w:rPr>
          <w:b/>
          <w:sz w:val="22"/>
          <w:szCs w:val="22"/>
        </w:rPr>
        <w:t>Obrazloženje</w:t>
      </w:r>
    </w:p>
    <w:p w:rsidRDefault="008F0D0C" w:rsidP="001936C6" w:rsidR="008F0D0C" w:rsidRPr="00211AE3">
      <w:pPr>
        <w:jc w:val="both"/>
        <w:rPr>
          <w:b/>
          <w:sz w:val="22"/>
          <w:szCs w:val="22"/>
        </w:rPr>
      </w:pPr>
    </w:p>
    <w:p w:rsidRDefault="008F0D0C" w:rsidP="001936C6" w:rsidR="008F0D0C" w:rsidRPr="00211AE3">
      <w:pPr>
        <w:ind w:firstLine="708"/>
        <w:jc w:val="both"/>
        <w:rPr>
          <w:sz w:val="22"/>
          <w:szCs w:val="22"/>
        </w:rPr>
      </w:pPr>
      <w:r w:rsidRPr="00211AE3">
        <w:rPr>
          <w:sz w:val="22"/>
          <w:szCs w:val="22"/>
        </w:rPr>
        <w:t>Rješenjem ovog suda posl. br. 6-St.</w:t>
      </w:r>
      <w:r w:rsidR="00B3039E">
        <w:rPr>
          <w:sz w:val="22"/>
          <w:szCs w:val="22"/>
        </w:rPr>
        <w:t>179</w:t>
      </w:r>
      <w:r w:rsidRPr="00EF715C">
        <w:rPr>
          <w:sz w:val="22"/>
          <w:szCs w:val="22"/>
        </w:rPr>
        <w:t>/</w:t>
      </w:r>
      <w:r>
        <w:rPr>
          <w:sz w:val="22"/>
          <w:szCs w:val="22"/>
        </w:rPr>
        <w:t>201</w:t>
      </w:r>
      <w:r w:rsidR="00B3039E">
        <w:rPr>
          <w:sz w:val="22"/>
          <w:szCs w:val="22"/>
        </w:rPr>
        <w:t>6</w:t>
      </w:r>
      <w:r w:rsidRPr="00EF715C">
        <w:rPr>
          <w:sz w:val="22"/>
          <w:szCs w:val="22"/>
        </w:rPr>
        <w:t>-</w:t>
      </w:r>
      <w:r w:rsidR="001F3171">
        <w:rPr>
          <w:sz w:val="22"/>
          <w:szCs w:val="22"/>
        </w:rPr>
        <w:t>4</w:t>
      </w:r>
      <w:r w:rsidR="00B3039E">
        <w:rPr>
          <w:sz w:val="22"/>
          <w:szCs w:val="22"/>
        </w:rPr>
        <w:t>9</w:t>
      </w:r>
      <w:r w:rsidRPr="00EF715C">
        <w:rPr>
          <w:sz w:val="22"/>
          <w:szCs w:val="22"/>
        </w:rPr>
        <w:t xml:space="preserve"> od </w:t>
      </w:r>
      <w:r w:rsidR="001F3171">
        <w:rPr>
          <w:sz w:val="22"/>
          <w:szCs w:val="22"/>
        </w:rPr>
        <w:t xml:space="preserve">15. veljače </w:t>
      </w:r>
      <w:r w:rsidRPr="00EF715C">
        <w:rPr>
          <w:sz w:val="22"/>
          <w:szCs w:val="22"/>
        </w:rPr>
        <w:t>201</w:t>
      </w:r>
      <w:r w:rsidR="001F3171">
        <w:rPr>
          <w:sz w:val="22"/>
          <w:szCs w:val="22"/>
        </w:rPr>
        <w:t>7</w:t>
      </w:r>
      <w:r w:rsidRPr="00EF715C">
        <w:rPr>
          <w:sz w:val="22"/>
          <w:szCs w:val="22"/>
        </w:rPr>
        <w:t>. godine</w:t>
      </w:r>
      <w:r w:rsidRPr="00211AE3">
        <w:rPr>
          <w:sz w:val="22"/>
          <w:szCs w:val="22"/>
        </w:rPr>
        <w:t xml:space="preserve"> </w:t>
      </w:r>
      <w:r w:rsidR="001F3171">
        <w:rPr>
          <w:sz w:val="22"/>
          <w:szCs w:val="22"/>
        </w:rPr>
        <w:t>razriješen je raniji stečajni upravitelj</w:t>
      </w:r>
      <w:r w:rsidRPr="00211AE3">
        <w:rPr>
          <w:sz w:val="22"/>
          <w:szCs w:val="22"/>
        </w:rPr>
        <w:t>.</w:t>
      </w:r>
      <w:r w:rsidR="001F3171">
        <w:rPr>
          <w:sz w:val="22"/>
          <w:szCs w:val="22"/>
        </w:rPr>
        <w:t xml:space="preserve"> O</w:t>
      </w:r>
      <w:r w:rsidR="009D34C6">
        <w:rPr>
          <w:sz w:val="22"/>
          <w:szCs w:val="22"/>
        </w:rPr>
        <w:t>z</w:t>
      </w:r>
      <w:r w:rsidR="001F3171">
        <w:rPr>
          <w:sz w:val="22"/>
          <w:szCs w:val="22"/>
        </w:rPr>
        <w:t>načeno rj</w:t>
      </w:r>
      <w:r w:rsidR="009D34C6">
        <w:rPr>
          <w:sz w:val="22"/>
          <w:szCs w:val="22"/>
        </w:rPr>
        <w:t>e</w:t>
      </w:r>
      <w:r w:rsidR="001F3171">
        <w:rPr>
          <w:sz w:val="22"/>
          <w:szCs w:val="22"/>
        </w:rPr>
        <w:t>šenje je postalo pr</w:t>
      </w:r>
      <w:r w:rsidR="009D34C6">
        <w:rPr>
          <w:sz w:val="22"/>
          <w:szCs w:val="22"/>
        </w:rPr>
        <w:t>a</w:t>
      </w:r>
      <w:r w:rsidR="001F3171">
        <w:rPr>
          <w:sz w:val="22"/>
          <w:szCs w:val="22"/>
        </w:rPr>
        <w:t>vomoćno.</w:t>
      </w:r>
    </w:p>
    <w:p w:rsidRDefault="008F0D0C" w:rsidP="001936C6" w:rsidR="008F0D0C" w:rsidRPr="00003970">
      <w:pPr>
        <w:pStyle w:val="Tijeloteksta"/>
        <w:rPr>
          <w:sz w:val="16"/>
          <w:szCs w:val="16"/>
        </w:rPr>
      </w:pPr>
    </w:p>
    <w:p w:rsidRDefault="009D34C6" w:rsidP="009D34C6" w:rsidR="009D34C6" w:rsidRPr="009D34C6">
      <w:pPr>
        <w:pStyle w:val="Tijeloteksta"/>
        <w:rPr>
          <w:sz w:val="22"/>
          <w:szCs w:val="22"/>
        </w:rPr>
      </w:pPr>
      <w:r>
        <w:rPr>
          <w:sz w:val="22"/>
          <w:szCs w:val="22"/>
        </w:rPr>
        <w:tab/>
      </w:r>
      <w:r w:rsidRPr="009D34C6">
        <w:rPr>
          <w:sz w:val="22"/>
          <w:szCs w:val="22"/>
        </w:rPr>
        <w:t>Iz izvješća stečajnog upravitelja nadnevka 7. studenog 2016. godine (list spisa 151) proizlazi da je stečajni upravitelj sklopio izvansudsku nagodbu sa Hrvojem Grandovom iz Zadra prema kojoj se za povlačenje ovrhe Hrvoja Grandova kao ovrhovoditelja protiv KONEL d.o.o. "u stečaju" koja se pred Općinskim sudom u Dubrovniku vodi pod posl.br. Ovr.1230/2012 stečajni dužnik SAXOM d.o.o. "u stečaju" odnosno stečajni upravitelj Maroje Stjepović obvezuje isplatiti dio troškova ovrhe u iznosu od 7.446,50 kuna, čime bi se stvorili uvjeti za brisanje aktivne plombe Z-6218/12. Prema priloženom prometu s računa (list spisa 152) stečajni upravitelj je izvršio isplatu prema nagodbi.</w:t>
      </w:r>
    </w:p>
    <w:p w:rsidRDefault="008172A8" w:rsidP="008F2C95" w:rsidR="008172A8" w:rsidRPr="00ED57A5">
      <w:pPr>
        <w:pStyle w:val="Tijeloteksta"/>
        <w:rPr>
          <w:sz w:val="16"/>
          <w:szCs w:val="16"/>
        </w:rPr>
      </w:pPr>
    </w:p>
    <w:p w:rsidRDefault="008172A8" w:rsidP="008172A8" w:rsidR="001E2E92">
      <w:pPr>
        <w:pStyle w:val="Tijeloteksta"/>
        <w:ind w:firstLine="708"/>
        <w:rPr>
          <w:sz w:val="22"/>
          <w:szCs w:val="22"/>
        </w:rPr>
      </w:pPr>
      <w:r w:rsidRPr="008172A8">
        <w:rPr>
          <w:sz w:val="22"/>
          <w:szCs w:val="22"/>
        </w:rPr>
        <w:t xml:space="preserve">Obzirom da se radi o plaćanjima iz stečajne mase za troškove postupka koji se ne vodi protiv stečajnog dužnika SAXUM d.o.o. "u stečaju" odnosno postupka u kojem stečajni dužnik SAXUM d.o.o. "u stečaju" nije stranka u postupku, sud je </w:t>
      </w:r>
      <w:r>
        <w:rPr>
          <w:sz w:val="22"/>
          <w:szCs w:val="22"/>
        </w:rPr>
        <w:t>razriješio ranijeg stečajnog upravitelja dužnosti, te ga ovim rješenjem</w:t>
      </w:r>
      <w:r w:rsidR="00ED57A5">
        <w:rPr>
          <w:sz w:val="22"/>
          <w:szCs w:val="22"/>
        </w:rPr>
        <w:t xml:space="preserve">, sukladno čl. 92. </w:t>
      </w:r>
      <w:r>
        <w:rPr>
          <w:sz w:val="22"/>
          <w:szCs w:val="22"/>
        </w:rPr>
        <w:t xml:space="preserve"> </w:t>
      </w:r>
      <w:r w:rsidR="00ED57A5" w:rsidRPr="00ED57A5">
        <w:rPr>
          <w:sz w:val="22"/>
          <w:szCs w:val="22"/>
        </w:rPr>
        <w:t>Stečajnog zakona</w:t>
      </w:r>
      <w:r w:rsidR="00ED57A5">
        <w:rPr>
          <w:sz w:val="22"/>
          <w:szCs w:val="22"/>
        </w:rPr>
        <w:t xml:space="preserve"> (NN 71/15, dalje u tekstu: SZ) </w:t>
      </w:r>
      <w:r>
        <w:rPr>
          <w:sz w:val="22"/>
          <w:szCs w:val="22"/>
        </w:rPr>
        <w:t xml:space="preserve">poziva iznos </w:t>
      </w:r>
      <w:r w:rsidR="001E2E92">
        <w:rPr>
          <w:sz w:val="22"/>
          <w:szCs w:val="22"/>
        </w:rPr>
        <w:t xml:space="preserve">od 7.446,50 kuna plaćen za te troškove </w:t>
      </w:r>
      <w:r w:rsidR="00BD71EE">
        <w:rPr>
          <w:sz w:val="22"/>
          <w:szCs w:val="22"/>
        </w:rPr>
        <w:t>vratiti u stečajnu masu.</w:t>
      </w:r>
    </w:p>
    <w:p w:rsidRDefault="008F2C95" w:rsidP="008F2C95" w:rsidR="008F2C95" w:rsidRPr="003819B7">
      <w:pPr>
        <w:pStyle w:val="Tijeloteksta"/>
        <w:rPr>
          <w:sz w:val="16"/>
          <w:szCs w:val="16"/>
        </w:rPr>
      </w:pPr>
    </w:p>
    <w:p w:rsidRDefault="00BA356A" w:rsidP="008F2C95" w:rsidR="008F2C95" w:rsidRPr="008F2C95">
      <w:pPr>
        <w:pStyle w:val="Tijeloteksta"/>
        <w:rPr>
          <w:sz w:val="22"/>
          <w:szCs w:val="22"/>
        </w:rPr>
      </w:pPr>
      <w:r>
        <w:rPr>
          <w:sz w:val="22"/>
          <w:szCs w:val="22"/>
        </w:rPr>
        <w:tab/>
      </w:r>
      <w:r w:rsidR="008F2C95" w:rsidRPr="008F2C95">
        <w:rPr>
          <w:sz w:val="22"/>
          <w:szCs w:val="22"/>
        </w:rPr>
        <w:t>Zbog navedenog, na temelju spomenutih propisa, odlučeno je kao u izreci.</w:t>
      </w:r>
    </w:p>
    <w:p w:rsidRDefault="008F2C95" w:rsidP="001936C6" w:rsidR="008F2C95">
      <w:pPr>
        <w:pStyle w:val="Tijeloteksta"/>
        <w:rPr>
          <w:sz w:val="22"/>
          <w:szCs w:val="22"/>
        </w:rPr>
      </w:pPr>
    </w:p>
    <w:p w:rsidRDefault="008F0D0C" w:rsidP="001936C6" w:rsidR="008F0D0C" w:rsidRPr="00211AE3">
      <w:pPr>
        <w:jc w:val="center"/>
        <w:rPr>
          <w:b/>
          <w:sz w:val="22"/>
          <w:szCs w:val="22"/>
        </w:rPr>
      </w:pPr>
      <w:r w:rsidRPr="00211AE3">
        <w:rPr>
          <w:b/>
          <w:sz w:val="22"/>
          <w:szCs w:val="22"/>
        </w:rPr>
        <w:t xml:space="preserve">U Dubrovniku, dana </w:t>
      </w:r>
      <w:r w:rsidR="00ED57A5">
        <w:rPr>
          <w:b/>
          <w:sz w:val="22"/>
          <w:szCs w:val="22"/>
        </w:rPr>
        <w:t>11</w:t>
      </w:r>
      <w:r>
        <w:rPr>
          <w:b/>
          <w:sz w:val="22"/>
          <w:szCs w:val="22"/>
        </w:rPr>
        <w:t xml:space="preserve">. </w:t>
      </w:r>
      <w:r w:rsidR="00ED57A5">
        <w:rPr>
          <w:b/>
          <w:sz w:val="22"/>
          <w:szCs w:val="22"/>
        </w:rPr>
        <w:t>travnja</w:t>
      </w:r>
      <w:r>
        <w:rPr>
          <w:b/>
          <w:sz w:val="22"/>
          <w:szCs w:val="22"/>
        </w:rPr>
        <w:t xml:space="preserve"> </w:t>
      </w:r>
      <w:r w:rsidRPr="00211AE3">
        <w:rPr>
          <w:b/>
          <w:sz w:val="22"/>
          <w:szCs w:val="22"/>
        </w:rPr>
        <w:t>201</w:t>
      </w:r>
      <w:r w:rsidR="00ED57A5">
        <w:rPr>
          <w:b/>
          <w:sz w:val="22"/>
          <w:szCs w:val="22"/>
        </w:rPr>
        <w:t>7</w:t>
      </w:r>
      <w:r w:rsidRPr="00211AE3">
        <w:rPr>
          <w:b/>
          <w:sz w:val="22"/>
          <w:szCs w:val="22"/>
        </w:rPr>
        <w:t>. godine</w:t>
      </w:r>
    </w:p>
    <w:p w:rsidRDefault="008F0D0C" w:rsidP="001936C6" w:rsidR="008F0D0C" w:rsidRPr="00006FBA">
      <w:pPr>
        <w:jc w:val="both"/>
        <w:rPr>
          <w:sz w:val="16"/>
          <w:szCs w:val="16"/>
        </w:rPr>
      </w:pPr>
    </w:p>
    <w:p w:rsidRDefault="008F0D0C" w:rsidP="001936C6" w:rsidR="008F0D0C" w:rsidRPr="00211AE3">
      <w:pPr>
        <w:jc w:val="both"/>
        <w:rPr>
          <w:b/>
          <w:sz w:val="22"/>
          <w:szCs w:val="22"/>
        </w:rPr>
      </w:pP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b/>
          <w:sz w:val="22"/>
          <w:szCs w:val="22"/>
        </w:rPr>
        <w:t>Stečajni sudac:</w:t>
      </w:r>
    </w:p>
    <w:p w:rsidRDefault="008F0D0C" w:rsidP="001936C6" w:rsidR="008F0D0C" w:rsidRPr="00006FBA">
      <w:pPr>
        <w:jc w:val="both"/>
        <w:rPr>
          <w:b/>
          <w:sz w:val="16"/>
          <w:szCs w:val="16"/>
        </w:rPr>
      </w:pPr>
    </w:p>
    <w:p w:rsidRDefault="008F0D0C" w:rsidP="001936C6" w:rsidR="008F0D0C" w:rsidRPr="00211AE3">
      <w:pPr>
        <w:jc w:val="both"/>
        <w:rPr>
          <w:b/>
          <w:sz w:val="22"/>
          <w:szCs w:val="22"/>
        </w:rPr>
      </w:pP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t xml:space="preserve">Srđan Gavranić </w:t>
      </w:r>
    </w:p>
    <w:p w:rsidRDefault="008F0D0C" w:rsidP="001936C6" w:rsidR="008F0D0C">
      <w:pPr>
        <w:jc w:val="both"/>
        <w:rPr>
          <w:b/>
          <w:sz w:val="22"/>
          <w:szCs w:val="22"/>
        </w:rPr>
      </w:pPr>
    </w:p>
    <w:p w:rsidRDefault="008F0D0C" w:rsidP="001936C6" w:rsidR="008F0D0C" w:rsidRPr="00211AE3">
      <w:pPr>
        <w:jc w:val="both"/>
        <w:rPr>
          <w:b/>
          <w:sz w:val="22"/>
          <w:szCs w:val="22"/>
        </w:rPr>
      </w:pPr>
    </w:p>
    <w:p w:rsidRDefault="00560A4C" w:rsidP="001936C6" w:rsidR="00560A4C">
      <w:pPr>
        <w:jc w:val="both"/>
        <w:rPr>
          <w:b/>
          <w:sz w:val="22"/>
          <w:szCs w:val="22"/>
        </w:rPr>
      </w:pPr>
    </w:p>
    <w:p w:rsidRDefault="00560A4C" w:rsidP="001936C6" w:rsidR="00560A4C">
      <w:pPr>
        <w:jc w:val="both"/>
        <w:rPr>
          <w:b/>
          <w:sz w:val="22"/>
          <w:szCs w:val="22"/>
        </w:rPr>
      </w:pPr>
    </w:p>
    <w:p w:rsidRDefault="00560A4C" w:rsidP="001936C6" w:rsidR="00560A4C">
      <w:pPr>
        <w:jc w:val="both"/>
        <w:rPr>
          <w:b/>
          <w:sz w:val="22"/>
          <w:szCs w:val="22"/>
        </w:rPr>
      </w:pPr>
    </w:p>
    <w:p w:rsidRDefault="002A07D5" w:rsidP="002A07D5" w:rsidR="002A07D5" w:rsidRPr="002A07D5">
      <w:pPr>
        <w:jc w:val="both"/>
        <w:rPr>
          <w:b/>
          <w:sz w:val="22"/>
          <w:szCs w:val="22"/>
        </w:rPr>
      </w:pPr>
      <w:r w:rsidRPr="002A07D5">
        <w:rPr>
          <w:b/>
          <w:sz w:val="22"/>
          <w:szCs w:val="22"/>
        </w:rPr>
        <w:t>POUKA O PRAVNOM LIJEKU</w:t>
      </w:r>
    </w:p>
    <w:p w:rsidRDefault="002A07D5" w:rsidP="002A07D5" w:rsidR="002A07D5" w:rsidRPr="002A07D5">
      <w:pPr>
        <w:jc w:val="both"/>
        <w:rPr>
          <w:sz w:val="22"/>
          <w:szCs w:val="22"/>
        </w:rPr>
      </w:pPr>
      <w:r w:rsidRPr="002A07D5">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2A07D5">
          <w:rPr>
            <w:sz w:val="22"/>
            <w:szCs w:val="22"/>
          </w:rPr>
          <w:t>11. st</w:t>
        </w:r>
      </w:smartTag>
      <w:r w:rsidRPr="002A07D5">
        <w:rPr>
          <w:sz w:val="22"/>
          <w:szCs w:val="22"/>
        </w:rPr>
        <w:t xml:space="preserve">. </w:t>
      </w:r>
      <w:smartTag w:element="metricconverter" w:uri="urn:schemas-microsoft-com:office:smarttags">
        <w:smartTagPr>
          <w:attr w:val="4. OZ" w:name="ProductID"/>
        </w:smartTagPr>
        <w:r w:rsidRPr="002A07D5">
          <w:rPr>
            <w:sz w:val="22"/>
            <w:szCs w:val="22"/>
          </w:rPr>
          <w:t>4. OZ</w:t>
        </w:r>
      </w:smartTag>
      <w:r w:rsidRPr="002A07D5">
        <w:rPr>
          <w:sz w:val="22"/>
          <w:szCs w:val="22"/>
        </w:rPr>
        <w:t>).</w:t>
      </w:r>
    </w:p>
    <w:p w:rsidRDefault="008F0D0C" w:rsidP="001936C6" w:rsidR="008F0D0C" w:rsidRPr="00211AE3">
      <w:pPr>
        <w:jc w:val="both"/>
        <w:rPr>
          <w:b/>
          <w:sz w:val="22"/>
          <w:szCs w:val="22"/>
        </w:rPr>
      </w:pPr>
    </w:p>
    <w:p w:rsidRDefault="008F0D0C" w:rsidP="001936C6" w:rsidR="008F0D0C" w:rsidRPr="00A33E1D">
      <w:pPr>
        <w:jc w:val="both"/>
        <w:rPr>
          <w:sz w:val="22"/>
          <w:szCs w:val="22"/>
        </w:rPr>
      </w:pPr>
      <w:r w:rsidRPr="00211AE3">
        <w:rPr>
          <w:b/>
          <w:sz w:val="22"/>
          <w:szCs w:val="22"/>
        </w:rPr>
        <w:t xml:space="preserve">DN-a </w:t>
      </w:r>
      <w:r w:rsidRPr="00211AE3">
        <w:rPr>
          <w:sz w:val="22"/>
          <w:szCs w:val="22"/>
        </w:rPr>
        <w:t>(</w:t>
      </w:r>
      <w:r>
        <w:rPr>
          <w:sz w:val="22"/>
          <w:szCs w:val="22"/>
        </w:rPr>
        <w:t>1</w:t>
      </w:r>
      <w:r w:rsidR="003819B7">
        <w:rPr>
          <w:sz w:val="22"/>
          <w:szCs w:val="22"/>
        </w:rPr>
        <w:t>1</w:t>
      </w:r>
      <w:r w:rsidRPr="00211AE3">
        <w:rPr>
          <w:sz w:val="22"/>
          <w:szCs w:val="22"/>
        </w:rPr>
        <w:t>.0</w:t>
      </w:r>
      <w:r w:rsidR="003819B7">
        <w:rPr>
          <w:sz w:val="22"/>
          <w:szCs w:val="22"/>
        </w:rPr>
        <w:t>4</w:t>
      </w:r>
      <w:r w:rsidRPr="00211AE3">
        <w:rPr>
          <w:sz w:val="22"/>
          <w:szCs w:val="22"/>
        </w:rPr>
        <w:t>.201</w:t>
      </w:r>
      <w:r w:rsidR="003819B7">
        <w:rPr>
          <w:sz w:val="22"/>
          <w:szCs w:val="22"/>
        </w:rPr>
        <w:t>7</w:t>
      </w:r>
      <w:r w:rsidRPr="00211AE3">
        <w:rPr>
          <w:sz w:val="22"/>
          <w:szCs w:val="22"/>
        </w:rPr>
        <w:t>.g.)</w:t>
      </w:r>
      <w:r w:rsidRPr="00211AE3">
        <w:rPr>
          <w:b/>
          <w:sz w:val="22"/>
          <w:szCs w:val="22"/>
        </w:rPr>
        <w:t>:</w:t>
      </w:r>
    </w:p>
    <w:p w:rsidRDefault="00660687" w:rsidP="001936C6" w:rsidR="00660687">
      <w:pPr>
        <w:rPr>
          <w:sz w:val="22"/>
          <w:szCs w:val="22"/>
        </w:rPr>
      </w:pPr>
      <w:r>
        <w:rPr>
          <w:sz w:val="22"/>
          <w:szCs w:val="22"/>
        </w:rPr>
        <w:t xml:space="preserve">- stečajnom upravitelju, </w:t>
      </w:r>
    </w:p>
    <w:p w:rsidRDefault="00660687" w:rsidP="001936C6" w:rsidR="00660687">
      <w:pPr>
        <w:rPr>
          <w:sz w:val="22"/>
          <w:szCs w:val="22"/>
        </w:rPr>
      </w:pPr>
      <w:r>
        <w:rPr>
          <w:sz w:val="22"/>
          <w:szCs w:val="22"/>
        </w:rPr>
        <w:t>- ranijem stečajnom upravitelju Maroju Stjepoviću.</w:t>
      </w:r>
    </w:p>
    <w:p w:rsidRDefault="008F0D0C" w:rsidP="001936C6" w:rsidR="008F0D0C">
      <w:pPr>
        <w:rPr>
          <w:sz w:val="22"/>
          <w:szCs w:val="22"/>
        </w:rPr>
      </w:pPr>
      <w:r w:rsidRPr="00211AE3">
        <w:rPr>
          <w:sz w:val="22"/>
          <w:szCs w:val="22"/>
        </w:rPr>
        <w:t xml:space="preserve">- </w:t>
      </w:r>
      <w:r>
        <w:rPr>
          <w:sz w:val="22"/>
          <w:szCs w:val="22"/>
        </w:rPr>
        <w:t>mrežna s</w:t>
      </w:r>
      <w:r w:rsidR="00560A4C">
        <w:rPr>
          <w:sz w:val="22"/>
          <w:szCs w:val="22"/>
        </w:rPr>
        <w:t>tranica e-Oglasna ploča sudova</w:t>
      </w:r>
      <w:r w:rsidR="00A15697">
        <w:rPr>
          <w:sz w:val="22"/>
          <w:szCs w:val="22"/>
        </w:rPr>
        <w:t>.</w:t>
      </w:r>
    </w:p>
    <w:p w:rsidRDefault="008F0D0C" w:rsidP="00EA3204" w:rsidR="008F0D0C">
      <w:pPr>
        <w:ind w:hanging="705" w:left="705"/>
        <w:jc w:val="both"/>
        <w:rPr>
          <w:b/>
          <w:sz w:val="22"/>
          <w:szCs w:val="22"/>
        </w:rPr>
      </w:pPr>
    </w:p>
    <w:sectPr w:rsidSect="00DB4AC8" w:rsidR="008F0D0C">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D0C" w:rsidR="008F0D0C">
      <w:r>
        <w:separator/>
      </w:r>
    </w:p>
  </w:endnote>
  <w:endnote w:id="0" w:type="continuationSeparator">
    <w:p w:rsidRDefault="008F0D0C" w:rsidR="008F0D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D0C" w:rsidR="008F0D0C">
      <w:r>
        <w:separator/>
      </w:r>
    </w:p>
  </w:footnote>
  <w:footnote w:id="0" w:type="continuationSeparator">
    <w:p w:rsidRDefault="008F0D0C" w:rsidR="008F0D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CB1539">
      <w:rPr>
        <w:rStyle w:val="Brojstranice"/>
        <w:noProof/>
        <w:sz w:val="22"/>
        <w:szCs w:val="22"/>
      </w:rPr>
      <w:t>2</w:t>
    </w:r>
    <w:r w:rsidRPr="004B3B4F">
      <w:rPr>
        <w:rStyle w:val="Brojstranice"/>
        <w:sz w:val="22"/>
        <w:szCs w:val="22"/>
      </w:rPr>
      <w:fldChar w:fldCharType="end"/>
    </w:r>
  </w:p>
  <w:p w:rsidRDefault="003819B7" w:rsidP="003819B7" w:rsidR="003819B7" w:rsidRPr="003819B7">
    <w:pPr>
      <w:jc w:val="right"/>
      <w:rPr>
        <w:b/>
        <w:sz w:val="22"/>
        <w:szCs w:val="22"/>
      </w:rPr>
    </w:pPr>
    <w:r w:rsidRPr="003819B7">
      <w:rPr>
        <w:b/>
        <w:sz w:val="22"/>
        <w:szCs w:val="22"/>
      </w:rPr>
      <w:t>Posl. br. 6-St.179/2016-55</w:t>
    </w:r>
  </w:p>
  <w:p w:rsidRDefault="008F0D0C" w:rsidP="003819B7" w:rsidR="008F0D0C" w:rsidRPr="001C3FC7">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79A1BA9"/>
    <w:multiLevelType w:val="hybridMultilevel"/>
    <w:tmpl w:val="B0FC3CA2"/>
    <w:lvl w:tplc="35F2D8C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9">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10">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1">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4"/>
  </w:num>
  <w:num w:numId="2">
    <w:abstractNumId w:val="9"/>
  </w:num>
  <w:num w:numId="3">
    <w:abstractNumId w:val="10"/>
  </w:num>
  <w:num w:numId="4">
    <w:abstractNumId w:val="2"/>
  </w:num>
  <w:num w:numId="5">
    <w:abstractNumId w:val="0"/>
  </w:num>
  <w:num w:numId="6">
    <w:abstractNumId w:val="8"/>
  </w:num>
  <w:num w:numId="7">
    <w:abstractNumId w:val="11"/>
  </w:num>
  <w:num w:numId="8">
    <w:abstractNumId w:val="1"/>
  </w:num>
  <w:num w:numId="9">
    <w:abstractNumId w:val="5"/>
  </w:num>
  <w:num w:numId="10">
    <w:abstractNumId w:val="6"/>
  </w:num>
  <w:num w:numId="11">
    <w:abstractNumId w:val="7"/>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416FE"/>
    <w:rsid w:val="00051284"/>
    <w:rsid w:val="000571DA"/>
    <w:rsid w:val="00057396"/>
    <w:rsid w:val="00064E57"/>
    <w:rsid w:val="0008008B"/>
    <w:rsid w:val="000A0EEA"/>
    <w:rsid w:val="000A638A"/>
    <w:rsid w:val="000B20CA"/>
    <w:rsid w:val="000B28EB"/>
    <w:rsid w:val="000B2F5E"/>
    <w:rsid w:val="000B3478"/>
    <w:rsid w:val="000B3E33"/>
    <w:rsid w:val="000B48E5"/>
    <w:rsid w:val="000C0655"/>
    <w:rsid w:val="000E3663"/>
    <w:rsid w:val="000E733F"/>
    <w:rsid w:val="000F00A0"/>
    <w:rsid w:val="00105FEC"/>
    <w:rsid w:val="00141887"/>
    <w:rsid w:val="001574D1"/>
    <w:rsid w:val="00182518"/>
    <w:rsid w:val="001936C6"/>
    <w:rsid w:val="00196875"/>
    <w:rsid w:val="001A66AE"/>
    <w:rsid w:val="001B14F0"/>
    <w:rsid w:val="001C3FC7"/>
    <w:rsid w:val="001C6AD2"/>
    <w:rsid w:val="001D533A"/>
    <w:rsid w:val="001E1AA3"/>
    <w:rsid w:val="001E2E92"/>
    <w:rsid w:val="001F3171"/>
    <w:rsid w:val="001F5233"/>
    <w:rsid w:val="001F7BD3"/>
    <w:rsid w:val="00211AE3"/>
    <w:rsid w:val="00221E3B"/>
    <w:rsid w:val="00225D7E"/>
    <w:rsid w:val="00241FF9"/>
    <w:rsid w:val="002432F7"/>
    <w:rsid w:val="002625E6"/>
    <w:rsid w:val="0027349C"/>
    <w:rsid w:val="00273D9B"/>
    <w:rsid w:val="002750E1"/>
    <w:rsid w:val="00275FEE"/>
    <w:rsid w:val="00290D53"/>
    <w:rsid w:val="00296315"/>
    <w:rsid w:val="002A07D5"/>
    <w:rsid w:val="002A4261"/>
    <w:rsid w:val="002A440A"/>
    <w:rsid w:val="002B4F6E"/>
    <w:rsid w:val="002C324E"/>
    <w:rsid w:val="002D1CB0"/>
    <w:rsid w:val="002E036C"/>
    <w:rsid w:val="002F10A9"/>
    <w:rsid w:val="002F5BC4"/>
    <w:rsid w:val="00300316"/>
    <w:rsid w:val="00312363"/>
    <w:rsid w:val="00312F8B"/>
    <w:rsid w:val="00320035"/>
    <w:rsid w:val="00330EC2"/>
    <w:rsid w:val="00331AD9"/>
    <w:rsid w:val="00332B0A"/>
    <w:rsid w:val="003356EA"/>
    <w:rsid w:val="0035088F"/>
    <w:rsid w:val="00370E12"/>
    <w:rsid w:val="003819B7"/>
    <w:rsid w:val="003A5760"/>
    <w:rsid w:val="003B4088"/>
    <w:rsid w:val="003B6212"/>
    <w:rsid w:val="003C7AAE"/>
    <w:rsid w:val="003D1331"/>
    <w:rsid w:val="003D7993"/>
    <w:rsid w:val="003F2396"/>
    <w:rsid w:val="0042505E"/>
    <w:rsid w:val="00430258"/>
    <w:rsid w:val="00437DC8"/>
    <w:rsid w:val="004408D6"/>
    <w:rsid w:val="00445ABB"/>
    <w:rsid w:val="0045359A"/>
    <w:rsid w:val="00460156"/>
    <w:rsid w:val="0046556C"/>
    <w:rsid w:val="00467A95"/>
    <w:rsid w:val="00480285"/>
    <w:rsid w:val="0048092B"/>
    <w:rsid w:val="00485782"/>
    <w:rsid w:val="00486C03"/>
    <w:rsid w:val="004B3B4F"/>
    <w:rsid w:val="004B64CF"/>
    <w:rsid w:val="004D1B5C"/>
    <w:rsid w:val="004D66D4"/>
    <w:rsid w:val="004E52CC"/>
    <w:rsid w:val="004E5DA4"/>
    <w:rsid w:val="005133EE"/>
    <w:rsid w:val="005221F6"/>
    <w:rsid w:val="0052221D"/>
    <w:rsid w:val="0053225F"/>
    <w:rsid w:val="00543C4D"/>
    <w:rsid w:val="005478C4"/>
    <w:rsid w:val="005525BB"/>
    <w:rsid w:val="00555C1C"/>
    <w:rsid w:val="00560A4C"/>
    <w:rsid w:val="00563C88"/>
    <w:rsid w:val="00594B07"/>
    <w:rsid w:val="005A0326"/>
    <w:rsid w:val="005A220B"/>
    <w:rsid w:val="005B01B0"/>
    <w:rsid w:val="005B18B0"/>
    <w:rsid w:val="005B6956"/>
    <w:rsid w:val="005C611A"/>
    <w:rsid w:val="005C6966"/>
    <w:rsid w:val="005D7654"/>
    <w:rsid w:val="0061647E"/>
    <w:rsid w:val="00616A68"/>
    <w:rsid w:val="00622F4E"/>
    <w:rsid w:val="00625FFE"/>
    <w:rsid w:val="0063094D"/>
    <w:rsid w:val="00630CF7"/>
    <w:rsid w:val="00632007"/>
    <w:rsid w:val="006351C6"/>
    <w:rsid w:val="006360BD"/>
    <w:rsid w:val="00660687"/>
    <w:rsid w:val="0066307C"/>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21CB7"/>
    <w:rsid w:val="00722770"/>
    <w:rsid w:val="007357ED"/>
    <w:rsid w:val="007372A4"/>
    <w:rsid w:val="007424F0"/>
    <w:rsid w:val="007436BD"/>
    <w:rsid w:val="007604E0"/>
    <w:rsid w:val="0076311D"/>
    <w:rsid w:val="00774083"/>
    <w:rsid w:val="007865EC"/>
    <w:rsid w:val="007B4752"/>
    <w:rsid w:val="007B5F11"/>
    <w:rsid w:val="007B5FA2"/>
    <w:rsid w:val="007B6140"/>
    <w:rsid w:val="007C0CA1"/>
    <w:rsid w:val="007C3038"/>
    <w:rsid w:val="007D68C3"/>
    <w:rsid w:val="007E40BC"/>
    <w:rsid w:val="007E75F9"/>
    <w:rsid w:val="00801AA6"/>
    <w:rsid w:val="00807552"/>
    <w:rsid w:val="00807D45"/>
    <w:rsid w:val="008140C5"/>
    <w:rsid w:val="008172A8"/>
    <w:rsid w:val="00822CE0"/>
    <w:rsid w:val="00822ED9"/>
    <w:rsid w:val="00847E59"/>
    <w:rsid w:val="00871BAD"/>
    <w:rsid w:val="00872314"/>
    <w:rsid w:val="00875AF1"/>
    <w:rsid w:val="008847EC"/>
    <w:rsid w:val="0089069E"/>
    <w:rsid w:val="00893487"/>
    <w:rsid w:val="00894C43"/>
    <w:rsid w:val="00897B76"/>
    <w:rsid w:val="008B699C"/>
    <w:rsid w:val="008C68B8"/>
    <w:rsid w:val="008C7C09"/>
    <w:rsid w:val="008E6FB2"/>
    <w:rsid w:val="008F06C0"/>
    <w:rsid w:val="008F0D0C"/>
    <w:rsid w:val="008F2C95"/>
    <w:rsid w:val="008F6EDF"/>
    <w:rsid w:val="00912731"/>
    <w:rsid w:val="009154DF"/>
    <w:rsid w:val="00916CE2"/>
    <w:rsid w:val="00933CF6"/>
    <w:rsid w:val="00945161"/>
    <w:rsid w:val="00960197"/>
    <w:rsid w:val="00977FF0"/>
    <w:rsid w:val="00985E61"/>
    <w:rsid w:val="00986078"/>
    <w:rsid w:val="00996DEB"/>
    <w:rsid w:val="009A2F41"/>
    <w:rsid w:val="009A52B0"/>
    <w:rsid w:val="009A5CC2"/>
    <w:rsid w:val="009A6E6E"/>
    <w:rsid w:val="009B26C3"/>
    <w:rsid w:val="009B4051"/>
    <w:rsid w:val="009B7D69"/>
    <w:rsid w:val="009D2643"/>
    <w:rsid w:val="009D2E14"/>
    <w:rsid w:val="009D34C6"/>
    <w:rsid w:val="009D5F53"/>
    <w:rsid w:val="009E3728"/>
    <w:rsid w:val="009F0519"/>
    <w:rsid w:val="009F1F97"/>
    <w:rsid w:val="009F312C"/>
    <w:rsid w:val="009F380E"/>
    <w:rsid w:val="009F4689"/>
    <w:rsid w:val="00A04F1F"/>
    <w:rsid w:val="00A05715"/>
    <w:rsid w:val="00A1384F"/>
    <w:rsid w:val="00A14F8A"/>
    <w:rsid w:val="00A15697"/>
    <w:rsid w:val="00A15B43"/>
    <w:rsid w:val="00A20C58"/>
    <w:rsid w:val="00A2285A"/>
    <w:rsid w:val="00A2771B"/>
    <w:rsid w:val="00A33810"/>
    <w:rsid w:val="00A33E1D"/>
    <w:rsid w:val="00A373E1"/>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7397"/>
    <w:rsid w:val="00AA122E"/>
    <w:rsid w:val="00AC1A08"/>
    <w:rsid w:val="00AC2766"/>
    <w:rsid w:val="00AD75F5"/>
    <w:rsid w:val="00AF51CE"/>
    <w:rsid w:val="00B062F2"/>
    <w:rsid w:val="00B11A94"/>
    <w:rsid w:val="00B26ED9"/>
    <w:rsid w:val="00B3039E"/>
    <w:rsid w:val="00B3737E"/>
    <w:rsid w:val="00B37DC1"/>
    <w:rsid w:val="00B41AE3"/>
    <w:rsid w:val="00B427B6"/>
    <w:rsid w:val="00B4286B"/>
    <w:rsid w:val="00B4785D"/>
    <w:rsid w:val="00B50A1E"/>
    <w:rsid w:val="00B53F18"/>
    <w:rsid w:val="00B541A2"/>
    <w:rsid w:val="00B61AD3"/>
    <w:rsid w:val="00B67CF9"/>
    <w:rsid w:val="00B70172"/>
    <w:rsid w:val="00B733CD"/>
    <w:rsid w:val="00B741E6"/>
    <w:rsid w:val="00B74CB8"/>
    <w:rsid w:val="00B77003"/>
    <w:rsid w:val="00B906FD"/>
    <w:rsid w:val="00BA356A"/>
    <w:rsid w:val="00BA4BE9"/>
    <w:rsid w:val="00BA7A28"/>
    <w:rsid w:val="00BD3AAB"/>
    <w:rsid w:val="00BD49E2"/>
    <w:rsid w:val="00BD5601"/>
    <w:rsid w:val="00BD71EE"/>
    <w:rsid w:val="00BE2C39"/>
    <w:rsid w:val="00BF07A3"/>
    <w:rsid w:val="00BF4E2A"/>
    <w:rsid w:val="00BF64BE"/>
    <w:rsid w:val="00C07489"/>
    <w:rsid w:val="00C150DF"/>
    <w:rsid w:val="00C1564B"/>
    <w:rsid w:val="00C3316C"/>
    <w:rsid w:val="00C35B41"/>
    <w:rsid w:val="00C452A3"/>
    <w:rsid w:val="00C45EC2"/>
    <w:rsid w:val="00C5739D"/>
    <w:rsid w:val="00C7637C"/>
    <w:rsid w:val="00C87615"/>
    <w:rsid w:val="00C9702E"/>
    <w:rsid w:val="00CB1539"/>
    <w:rsid w:val="00CD713B"/>
    <w:rsid w:val="00CD7839"/>
    <w:rsid w:val="00CE0779"/>
    <w:rsid w:val="00CE0B7A"/>
    <w:rsid w:val="00CE637D"/>
    <w:rsid w:val="00CE7A86"/>
    <w:rsid w:val="00CF2B2D"/>
    <w:rsid w:val="00D10254"/>
    <w:rsid w:val="00D11FB6"/>
    <w:rsid w:val="00D24F40"/>
    <w:rsid w:val="00D26414"/>
    <w:rsid w:val="00D312E6"/>
    <w:rsid w:val="00D341B5"/>
    <w:rsid w:val="00D34A6A"/>
    <w:rsid w:val="00D42A3D"/>
    <w:rsid w:val="00D448DF"/>
    <w:rsid w:val="00D461D4"/>
    <w:rsid w:val="00D54E4E"/>
    <w:rsid w:val="00D7145D"/>
    <w:rsid w:val="00D743FB"/>
    <w:rsid w:val="00D76FF6"/>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AC7"/>
    <w:rsid w:val="00DF1E8E"/>
    <w:rsid w:val="00E0274C"/>
    <w:rsid w:val="00E02AB2"/>
    <w:rsid w:val="00E041D9"/>
    <w:rsid w:val="00E306EB"/>
    <w:rsid w:val="00E33DCE"/>
    <w:rsid w:val="00E35D17"/>
    <w:rsid w:val="00E37A9C"/>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57A5"/>
    <w:rsid w:val="00ED5BDE"/>
    <w:rsid w:val="00EE5C9A"/>
    <w:rsid w:val="00EF21AB"/>
    <w:rsid w:val="00EF25B7"/>
    <w:rsid w:val="00EF402F"/>
    <w:rsid w:val="00EF60D6"/>
    <w:rsid w:val="00EF6C3B"/>
    <w:rsid w:val="00EF715C"/>
    <w:rsid w:val="00F008E9"/>
    <w:rsid w:val="00F04726"/>
    <w:rsid w:val="00F15364"/>
    <w:rsid w:val="00F1646D"/>
    <w:rsid w:val="00F16825"/>
    <w:rsid w:val="00F169AF"/>
    <w:rsid w:val="00F21B3B"/>
    <w:rsid w:val="00F34124"/>
    <w:rsid w:val="00F353E3"/>
    <w:rsid w:val="00F439B5"/>
    <w:rsid w:val="00F71323"/>
    <w:rsid w:val="00F80DE4"/>
    <w:rsid w:val="00FA25AB"/>
    <w:rsid w:val="00FB04F3"/>
    <w:rsid w:val="00FB2875"/>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CB1539"/>
    <w:rPr>
      <w:color w:val="808080"/>
      <w:bdr w:space="0" w:sz="0" w:color="auto" w:val="none"/>
      <w:shd w:fill="auto" w:color="auto" w:val="clear"/>
    </w:rPr>
  </w:style>
  <w:style w:customStyle="true" w:styleId="eSPISCCParagraphDefaultFont" w:type="character">
    <w:name w:val="eSPIS_CC_Paragraph Default Font"/>
    <w:basedOn w:val="Zadanifontodlomka"/>
    <w:rsid w:val="00CB153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B1539"/>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CB1539"/>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CB1539"/>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CB1539"/>
    <w:rPr>
      <w:color w:val="808080"/>
      <w:bdr w:color="auto" w:space="0" w:sz="0" w:val="none"/>
      <w:shd w:color="auto" w:fill="auto" w:val="clear"/>
    </w:rPr>
  </w:style>
  <w:style w:customStyle="1" w:styleId="eSPISCCParagraphDefaultFont" w:type="character">
    <w:name w:val="eSPIS_CC_Paragraph Default Font"/>
    <w:basedOn w:val="Zadanifontodlomka"/>
    <w:rsid w:val="00CB153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B1539"/>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CB1539"/>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CB1539"/>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St-698/15</izvorni_sadrzaj>
    <derivirana_varijabla naziv="DomainObject.Predmet.Opis_1">Nastavak postupka nakon obustave
skrać. steč. postupka St-698/15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St-179/2016</izvorni_sadrzaj>
    <derivirana_varijabla naziv="DomainObject.Predmet.OznakaBroj_1">St-179/2016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SAXUM d.o.o. za građenje, proizvodnju, trgovinu i usluge</izvorni_sadrzaj>
    <derivirana_varijabla naziv="DomainObject.Predmet.ProtustrankaFormated_1">  SAXUM d.o.o. za građenje, proizvodnju, trgovinu i usluge</derivirana_varijabla>
  </DomainObject.Predmet.ProtustrankaFormated>
  <DomainObject.Predmet.ProtustrankaFormatedOIB>
    <izvorni_sadrzaj>  SAXUM d.o.o. za građenje, proizvodnju, trgovinu i usluge, OIB 44100867545</izvorni_sadrzaj>
    <derivirana_varijabla naziv="DomainObject.Predmet.ProtustrankaFormatedOIB_1">  SAXUM d.o.o. za građenje, proizvodnju, trgovinu i usluge, OIB 44100867545</derivirana_varijabla>
  </DomainObject.Predmet.ProtustrankaFormatedOIB>
  <DomainObject.Predmet.ProtustrankaFormatedWithAdress>
    <izvorni_sadrzaj> SAXUM d.o.o. za građenje, proizvodnju, trgovinu i usluge, Put od Cavtata 41, 20207 Cavtat</izvorni_sadrzaj>
    <derivirana_varijabla naziv="DomainObject.Predmet.ProtustrankaFormatedWithAdress_1"> SAXUM d.o.o. za građenje, proizvodnju, trgovinu i usluge, Put od Cavtata 41, 20207 Cavtat</derivirana_varijabla>
  </DomainObject.Predmet.ProtustrankaFormatedWithAdress>
  <DomainObject.Predmet.ProtustrankaFormatedWithAdressOIB>
    <izvorni_sadrzaj> SAXUM d.o.o. za građenje, proizvodnju, trgovinu i usluge, OIB 44100867545, Put od Cavtata 41, 20207 Cavtat</izvorni_sadrzaj>
    <derivirana_varijabla naziv="DomainObject.Predmet.ProtustrankaFormatedWithAdressOIB_1"> SAXUM d.o.o. za građenje, proizvodnju, trgovinu i usluge, OIB 44100867545, Put od Cavtata 41, 20207 Cavtat</derivirana_varijabla>
  </DomainObject.Predmet.ProtustrankaFormatedWithAdressOIB>
  <DomainObject.Predmet.ProtustrankaWithAdress>
    <izvorni_sadrzaj>SAXUM d.o.o. za građenje, proizvodnju, trgovinu i usluge Put od Cavtata 41, 20207 Cavtat</izvorni_sadrzaj>
    <derivirana_varijabla naziv="DomainObject.Predmet.ProtustrankaWithAdress_1">SAXUM d.o.o. za građenje, proizvodnju, trgovinu i usluge Put od Cavtata 41, 20207 Cavtat</derivirana_varijabla>
  </DomainObject.Predmet.ProtustrankaWithAdress>
  <DomainObject.Predmet.ProtustrankaWithAdressOIB>
    <izvorni_sadrzaj>SAXUM d.o.o. za građenje, proizvodnju, trgovinu i usluge, OIB 44100867545, Put od Cavtata 41, 20207 Cavtat</izvorni_sadrzaj>
    <derivirana_varijabla naziv="DomainObject.Predmet.ProtustrankaWithAdressOIB_1">SAXUM d.o.o. za građenje, proizvodnju, trgovinu i usluge, OIB 44100867545, Put od Cavtata 41, 20207 Cavtat</derivirana_varijabla>
  </DomainObject.Predmet.ProtustrankaWithAdressOIB>
  <DomainObject.Predmet.ProtustrankaNazivFormated>
    <izvorni_sadrzaj>SAXUM d.o.o. za građenje, proizvodnju, trgovinu i usluge</izvorni_sadrzaj>
    <derivirana_varijabla naziv="DomainObject.Predmet.ProtustrankaNazivFormated_1">SAXUM d.o.o. za građenje, proizvodnju, trgovinu i usluge</derivirana_varijabla>
  </DomainObject.Predmet.ProtustrankaNazivFormated>
  <DomainObject.Predmet.ProtustrankaNazivFormatedOIB>
    <izvorni_sadrzaj>SAXUM d.o.o. za građenje, proizvodnju, trgovinu i usluge, OIB 44100867545</izvorni_sadrzaj>
    <derivirana_varijabla naziv="DomainObject.Predmet.ProtustrankaNazivFormatedOIB_1">SAXUM d.o.o. za građenje, proizvodnju, trgovinu i usluge, OIB 44100867545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SAXUM d.o.o. za građenje, proizvodnju, trgovinu i usluge</item>
    </izvorni_sadrzaj>
    <derivirana_varijabla naziv="DomainObject.Predmet.ProtuStrankaListFormated_1">
      <item>SAXUM d.o.o. za građenje, proizvodnju, trgovinu i usluge</item>
    </derivirana_varijabla>
  </DomainObject.Predmet.ProtuStrankaListFormated>
  <DomainObject.Predmet.ProtuStrankaListFormatedOIB>
    <izvorni_sadrzaj>
      <item>SAXUM d.o.o. za građenje, proizvodnju, trgovinu i usluge, OIB 44100867545</item>
    </izvorni_sadrzaj>
    <derivirana_varijabla naziv="DomainObject.Predmet.ProtuStrankaListFormatedOIB_1">
      <item>SAXUM d.o.o. za građenje, proizvodnju, trgovinu i usluge, OIB 44100867545</item>
    </derivirana_varijabla>
  </DomainObject.Predmet.ProtuStrankaListFormatedOIB>
  <DomainObject.Predmet.ProtuStrankaListFormatedWithAdress>
    <izvorni_sadrzaj>
      <item>SAXUM d.o.o. za građenje, proizvodnju, trgovinu i usluge, Put od Cavtata 41, 20207 Cavtat</item>
    </izvorni_sadrzaj>
    <derivirana_varijabla naziv="DomainObject.Predmet.ProtuStrankaListFormatedWithAdress_1">
      <item>SAXUM d.o.o. za građenje, proizvodnju, trgovinu i usluge, Put od Cavtata 41, 20207 Cavtat</item>
    </derivirana_varijabla>
  </DomainObject.Predmet.ProtuStrankaListFormatedWithAdress>
  <DomainObject.Predmet.ProtuStrankaListFormatedWithAdressOIB>
    <izvorni_sadrzaj>
      <item>SAXUM d.o.o. za građenje, proizvodnju, trgovinu i usluge, OIB 44100867545, Put od Cavtata 41, 20207 Cavtat</item>
    </izvorni_sadrzaj>
    <derivirana_varijabla naziv="DomainObject.Predmet.ProtuStrankaListFormatedWithAdressOIB_1">
      <item>SAXUM d.o.o. za građenje, proizvodnju, trgovinu i usluge, OIB 44100867545, Put od Cavtata 41, 20207 Cavtat</item>
    </derivirana_varijabla>
  </DomainObject.Predmet.ProtuStrankaListFormatedWithAdressOIB>
  <DomainObject.Predmet.ProtuStrankaListNazivFormated>
    <izvorni_sadrzaj>
      <item>SAXUM d.o.o. za građenje, proizvodnju, trgovinu i usluge</item>
    </izvorni_sadrzaj>
    <derivirana_varijabla naziv="DomainObject.Predmet.ProtuStrankaListNazivFormated_1">
      <item>SAXUM d.o.o. za građenje, proizvodnju, trgovinu i usluge</item>
    </derivirana_varijabla>
  </DomainObject.Predmet.ProtuStrankaListNazivFormated>
  <DomainObject.Predmet.ProtuStrankaListNazivFormatedOIB>
    <izvorni_sadrzaj>
      <item>SAXUM d.o.o. za građenje, proizvodnju, trgovinu i usluge, OIB 44100867545</item>
    </izvorni_sadrzaj>
    <derivirana_varijabla naziv="DomainObject.Predmet.ProtuStrankaListNazivFormatedOIB_1">
      <item>SAXUM d.o.o. za građenje, proizvodnju, trgovinu i usluge, OIB 44100867545</item>
    </derivirana_varijabla>
  </DomainObject.Predmet.ProtuStrankaListNazivFormatedOIB>
  <DomainObject.Predmet.OstaliListFormated>
    <izvorni_sadrzaj>
      <item>B2  KAPITAL d.o.o. za poslovne usluge</item>
    </izvorni_sadrzaj>
    <derivirana_varijabla naziv="DomainObject.Predmet.OstaliListFormated_1">
      <item>B2  KAPITAL d.o.o. za poslovne usluge</item>
    </derivirana_varijabla>
  </DomainObject.Predmet.OstaliListFormated>
  <DomainObject.Predmet.OstaliListFormatedOIB>
    <izvorni_sadrzaj>
      <item>B2  KAPITAL d.o.o. za poslovne usluge, OIB 57509775367</item>
    </izvorni_sadrzaj>
    <derivirana_varijabla naziv="DomainObject.Predmet.OstaliListFormatedOIB_1">
      <item>B2  KAPITAL d.o.o. za poslovne usluge, OIB 57509775367</item>
    </derivirana_varijabla>
  </DomainObject.Predmet.OstaliListFormatedOIB>
  <DomainObject.Predmet.OstaliListFormatedWithAdress>
    <izvorni_sadrzaj>
      <item>B2  KAPITAL d.o.o. za poslovne usluge, Radnička cesta 41, 10000 Zagreb</item>
    </izvorni_sadrzaj>
    <derivirana_varijabla naziv="DomainObject.Predmet.OstaliListFormatedWithAdress_1">
      <item>B2  KAPITAL d.o.o. za poslovne usluge, Radnička cesta 41, 10000 Zagreb</item>
    </derivirana_varijabla>
  </DomainObject.Predmet.OstaliListFormatedWithAdress>
  <DomainObject.Predmet.OstaliListFormatedWithAdressOIB>
    <izvorni_sadrzaj>
      <item>B2  KAPITAL d.o.o. za poslovne usluge, OIB 57509775367, Radnička cesta 41, 10000 Zagreb</item>
    </izvorni_sadrzaj>
    <derivirana_varijabla naziv="DomainObject.Predmet.OstaliListFormatedWithAdressOIB_1">
      <item>B2  KAPITAL d.o.o. za poslovne usluge, OIB 57509775367, Radnička cesta 41, 10000 Zagreb</item>
    </derivirana_varijabla>
  </DomainObject.Predmet.OstaliListFormatedWithAdressOIB>
  <DomainObject.Predmet.OstaliListNazivFormated>
    <izvorni_sadrzaj>
      <item>B2  KAPITAL d.o.o. za poslovne usluge</item>
    </izvorni_sadrzaj>
    <derivirana_varijabla naziv="DomainObject.Predmet.OstaliListNazivFormated_1">
      <item>B2  KAPITAL d.o.o. za poslovne usluge</item>
    </derivirana_varijabla>
  </DomainObject.Predmet.OstaliListNazivFormated>
  <DomainObject.Predmet.OstaliListNazivFormatedOIB>
    <izvorni_sadrzaj>
      <item>B2  KAPITAL d.o.o. za poslovne usluge, OIB 57509775367</item>
    </izvorni_sadrzaj>
    <derivirana_varijabla naziv="DomainObject.Predmet.OstaliListNazivFormatedOIB_1">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SAXUM d.o.o. za građenje, proizvodnju, trgovinu i usluge</izvorni_sadrzaj>
    <derivirana_varijabla naziv="DomainObject.Predmet.ProtustrankaIDrugi_1">SAXUM d.o.o. za građenje,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SAXUM d.o.o. za građenje, proizvodnju, trgovinu i usluge, OIB 44100867545, Put od Cavtata 41, 20207 Cavtat</izvorni_sadrzaj>
    <derivirana_varijabla naziv="DomainObject.Predmet.ProtustrankaIDrugiAdressOIB_1">SAXUM d.o.o. za građenje, proizvodnju, trgovinu i usluge, OIB 44100867545, Put od Cavtata 41,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SAXUM d.o.o. za građenje, proizvodnju, trgovinu i usluge</item>
      <item>B2  KAPITAL d.o.o. za poslovne usluge</item>
    </izvorni_sadrzaj>
    <derivirana_varijabla naziv="DomainObject.Predmet.SudioniciListNaziv_1">
      <item>FINA, RC Split, Podružnica Dubrovnik</item>
      <item>SAXUM d.o.o. za građenje, proizvodnju, trgovinu i usluge</item>
      <item>B2  KAPITAL d.o.o. za poslovne usluge</item>
    </derivirana_varijabla>
  </DomainObject.Predmet.SudioniciListNaziv>
  <DomainObject.Predmet.SudioniciListAdressOIB>
    <izvorni_sadrzaj>
      <item>FINA, RC Split, Podružnica Dubrovnik, OIB 85821130368, Vukovarska 2,20000 Dubrovnik</item>
      <item>SAXUM d.o.o. za građenje, proizvodnju, trgovinu i usluge, OIB 44100867545, Put od Cavtata 41,20207 Cavtat</item>
      <item>B2  KAPITAL d.o.o. za poslovne usluge, OIB 57509775367, Radnička cesta 41,10000 Zagreb</item>
    </izvorni_sadrzaj>
    <derivirana_varijabla naziv="DomainObject.Predmet.SudioniciListAdressOIB_1">
      <item>FINA, RC Split, Podružnica Dubrovnik, OIB 85821130368, Vukovarska 2,20000 Dubrovnik</item>
      <item>SAXUM d.o.o. za građenje, proizvodnju, trgovinu i usluge, OIB 44100867545, Put od Cavtata 41,20207 Cavtat</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44100867545</item>
      <item>, OIB 57509775367</item>
    </izvorni_sadrzaj>
    <derivirana_varijabla naziv="DomainObject.Predmet.SudioniciListNazivOIB_1">
      <item>, OIB 85821130368</item>
      <item>, OIB 44100867545</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437</properties:Words>
  <properties:Characters>2333</properties:Characters>
  <properties:Lines>71</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2017-04-11T06:52:00Z</dcterms:created>
  <dc:creator>Srđan Gavranić</dc:creator>
  <cp:lastModifiedBy>Srđan Gavranić</cp:lastModifiedBy>
  <cp:lastPrinted>2016-04-14T12:26:00Z</cp:lastPrinted>
  <dcterms:modified xmlns:xsi="http://www.w3.org/2001/XMLSchema-instance" xsi:type="dcterms:W3CDTF">2017-04-12T13:14:00Z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