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D153E9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a0de3db" w14:paraId="a0de3db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64719D">
        <w:rPr>
          <w:lang w:val="pt-BR"/>
        </w:rPr>
        <w:t>4604</w:t>
      </w:r>
      <w:r w:rsidR="009868BF">
        <w:rPr>
          <w:lang w:val="pt-BR"/>
        </w:rPr>
        <w:t>/1</w:t>
      </w:r>
      <w:r w:rsidR="00FC4E56">
        <w:rPr>
          <w:lang w:val="pt-BR"/>
        </w:rPr>
        <w:t>6</w:t>
      </w:r>
      <w:r w:rsidR="00AD10FD">
        <w:rPr>
          <w:lang w:val="pt-BR"/>
        </w:rPr>
        <w:t>-102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EC2E1F" w:rsidP="00FC4E56" w:rsidR="001D117A">
      <w:pPr>
        <w:ind w:firstLine="708"/>
        <w:jc w:val="both"/>
      </w:pPr>
      <w:r w:rsidRPr="00EC2E1F">
        <w:rPr>
          <w:bCs/>
        </w:rPr>
        <w:t xml:space="preserve">Trgovački sud u Zagrebu, po sucu Gordanu Zubaku, u stečajnom postupku nad dužnikom </w:t>
      </w:r>
      <w:r w:rsidR="0064719D" w:rsidRPr="0064719D">
        <w:rPr>
          <w:bCs/>
        </w:rPr>
        <w:t>ANTUNOVAC GRADNJA d.o.o. u stečaju, Samobor, Josipa Jelačića 87, OIB: 86219380781</w:t>
      </w:r>
      <w:r w:rsidR="004C4841">
        <w:rPr>
          <w:lang w:val="pt-BR"/>
        </w:rPr>
        <w:t xml:space="preserve">, </w:t>
      </w:r>
      <w:r w:rsidR="00AD10FD">
        <w:t>18</w:t>
      </w:r>
      <w:r w:rsidR="0064719D">
        <w:t>. travnja 2018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D736B0" w:rsidR="001A06C3" w:rsidRPr="00D736B0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lang w:val="pt-BR"/>
        </w:rPr>
      </w:pPr>
      <w:r>
        <w:t>-</w:t>
      </w:r>
      <w:r w:rsidR="004C4841" w:rsidRPr="004C4841">
        <w:rPr>
          <w:szCs w:val="20"/>
        </w:rPr>
        <w:t xml:space="preserve"> </w:t>
      </w:r>
      <w:r w:rsidR="00EC2E1F">
        <w:t>nekretnina</w:t>
      </w:r>
      <w:r w:rsidR="004C4841" w:rsidRPr="004C4841">
        <w:t xml:space="preserve"> </w:t>
      </w:r>
      <w:r w:rsidR="003624DB" w:rsidRPr="003624DB">
        <w:t xml:space="preserve">stečajnog dužnika </w:t>
      </w:r>
      <w:r w:rsidR="00D736B0" w:rsidRPr="00D736B0">
        <w:rPr>
          <w:bCs/>
        </w:rPr>
        <w:t>ANTUNOVAC GRADNJA d.o.o. u stečaju, Samobor, Josipa Jelačića 87, OIB: 86219380781</w:t>
      </w:r>
      <w:r w:rsidR="003624DB" w:rsidRPr="003624DB">
        <w:t xml:space="preserve">, </w:t>
      </w:r>
      <w:r w:rsidR="00FC4E56">
        <w:t>upisana</w:t>
      </w:r>
      <w:r w:rsidR="00FC4E56" w:rsidRPr="00FC4E56">
        <w:t xml:space="preserve"> </w:t>
      </w:r>
      <w:r w:rsidR="00D736B0" w:rsidRPr="00D736B0">
        <w:t>u zemljišnim knjigama Općinskog suda u Osijeku, zemljišnoknjižni odjel Osijek, i to u:</w:t>
      </w:r>
      <w:r w:rsidR="00D736B0">
        <w:rPr>
          <w:lang w:val="pt-BR"/>
        </w:rPr>
        <w:t xml:space="preserve"> </w:t>
      </w:r>
      <w:r w:rsidR="00D736B0" w:rsidRPr="00D736B0">
        <w:t>zk. ul. 1239, k.o. Antunovac k. č. br. 903/19, u naravi oranica Brijest površine 2363 m2</w:t>
      </w:r>
      <w:r w:rsidR="00D736B0"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EC2E1F">
        <w:t>Na nekretnini</w:t>
      </w:r>
      <w:r w:rsidR="001A06C3">
        <w:t xml:space="preserve"> iz točke I. upisano je razlučno pravo za korist vjerovnika:</w:t>
      </w:r>
    </w:p>
    <w:p w:rsidRDefault="003624DB" w:rsidP="003624DB" w:rsidR="001A06C3">
      <w:pPr>
        <w:ind w:firstLine="680"/>
        <w:jc w:val="both"/>
      </w:pPr>
      <w:r>
        <w:t xml:space="preserve">- </w:t>
      </w:r>
      <w:r w:rsidR="00D736B0" w:rsidRPr="00D736B0">
        <w:t>Cestorad d.d., Vinkovci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EC2E1F">
        <w:t>a vrijednost nekretnine</w:t>
      </w:r>
      <w:r w:rsidR="008C538E">
        <w:t xml:space="preserve"> </w:t>
      </w:r>
      <w:r w:rsidRPr="00D6335A">
        <w:t xml:space="preserve"> iznosi </w:t>
      </w:r>
      <w:r w:rsidR="006933E9">
        <w:t>430.000,00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</w:t>
      </w:r>
      <w:r w:rsidR="003A0E59" w:rsidRPr="00645508">
        <w:lastRenderedPageBreak/>
        <w:t xml:space="preserve">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</w:p>
    <w:p w:rsidRDefault="004C4841" w:rsidP="004C4841" w:rsidR="003624DB">
      <w:pPr>
        <w:jc w:val="both"/>
      </w:pPr>
      <w:r>
        <w:t xml:space="preserve">          </w:t>
      </w:r>
      <w:r w:rsidR="003624DB">
        <w:tab/>
        <w:t xml:space="preserve"> </w:t>
      </w:r>
    </w:p>
    <w:p w:rsidRDefault="003A0E59" w:rsidP="00F2428B" w:rsidR="008C538E">
      <w:pPr>
        <w:jc w:val="both"/>
      </w:pPr>
      <w:r>
        <w:t xml:space="preserve"> </w:t>
      </w: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3624DB" w:rsidP="003624DB" w:rsidR="000A3023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FC4E56">
        <w:t xml:space="preserve"> </w:t>
      </w:r>
      <w:r w:rsidR="00A301DF">
        <w:t>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FC4E56">
        <w:t>,</w:t>
      </w:r>
    </w:p>
    <w:p w:rsidRDefault="00FC4E56" w:rsidP="003624DB" w:rsidR="00FC4E56" w:rsidRPr="003624DB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 nekretnina je slobodna od stvari i osoba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</w:t>
      </w:r>
      <w:r w:rsidR="0034743A">
        <w:t xml:space="preserve"> i 104/17</w:t>
      </w:r>
      <w:r w:rsidR="000A3023">
        <w:t xml:space="preserve">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30428D" w:rsidR="0030428D" w:rsidRPr="0030428D">
      <w:pPr>
        <w:ind w:firstLine="680"/>
        <w:jc w:val="both"/>
      </w:pPr>
      <w:r>
        <w:t xml:space="preserve">Sud je pravomoćnim rješenjem od </w:t>
      </w:r>
      <w:r w:rsidR="0030428D">
        <w:t>5. prosinca</w:t>
      </w:r>
      <w:r w:rsidR="003624DB">
        <w:t xml:space="preserve"> 2017</w:t>
      </w:r>
      <w:r>
        <w:t>. odredio prodaju</w:t>
      </w:r>
      <w:r w:rsidR="003624DB">
        <w:t xml:space="preserve"> u stečajnom pos</w:t>
      </w:r>
      <w:r w:rsidR="00EC2E1F">
        <w:t>tupku nekretnine</w:t>
      </w:r>
      <w:r w:rsidR="007A7D93" w:rsidRPr="00645508">
        <w:t xml:space="preserve"> u vlasništvu stečajnog dužnika</w:t>
      </w:r>
      <w:r w:rsidR="000A3023">
        <w:t xml:space="preserve"> </w:t>
      </w:r>
      <w:r w:rsidR="00EC2E1F">
        <w:t>opisane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  <w:r w:rsidR="0030428D">
        <w:t xml:space="preserve"> </w:t>
      </w:r>
      <w:r w:rsidR="0030428D" w:rsidRPr="0030428D">
        <w:t xml:space="preserve">Napominje se da pojedinačnu nekretninu čini zemljišna čestica, uključujući i sve što je s njom razmjerno trajno povezano na njezinoj površini ili ispod nje; ali kad je više zemljišnih čestica upisano u zemljišnoj knjizi u isti zemljišnoknjižni uložak, one su pravno sjedinjene u jedno tijelo (zemljišnoknjižno tijelo), koje je kao takvo jedna nekretnina. </w:t>
      </w:r>
    </w:p>
    <w:p w:rsidRDefault="000A3023" w:rsidP="005308F1" w:rsidR="000A3023">
      <w:pPr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utvrđena je</w:t>
      </w:r>
      <w:r w:rsidR="00C66AF2">
        <w:t xml:space="preserve"> na temelju </w:t>
      </w:r>
      <w:r w:rsidR="00EC2E1F">
        <w:t>elaborata</w:t>
      </w:r>
      <w:r w:rsidR="00FC4E56">
        <w:t xml:space="preserve"> iz </w:t>
      </w:r>
      <w:r w:rsidR="005308F1">
        <w:t xml:space="preserve">kolovoza </w:t>
      </w:r>
      <w:r w:rsidR="00FC4E56">
        <w:t>2017</w:t>
      </w:r>
      <w:r w:rsidR="00B43C8C">
        <w:t>.</w:t>
      </w:r>
      <w:r w:rsidR="005308F1">
        <w:t xml:space="preserve"> kojeg je sačinio Goran Ožbolt, sudski vještak.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>
        <w:t>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AD10FD">
        <w:t>18</w:t>
      </w:r>
      <w:r w:rsidR="000F0140">
        <w:t>. travnja</w:t>
      </w:r>
      <w:r>
        <w:t xml:space="preserve"> </w:t>
      </w:r>
      <w:r w:rsidR="00DC7D12">
        <w:t>201</w:t>
      </w:r>
      <w:r w:rsidR="000F0140">
        <w:t>8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C95E20">
        <w:rPr>
          <w:rFonts w:hAnsi="Times New Roman" w:ascii="Times New Roman"/>
          <w:b w:val="false"/>
          <w:color w:val="auto"/>
          <w:szCs w:val="24"/>
        </w:rPr>
        <w:t xml:space="preserve">               Gordan Zubak,v.r.</w:t>
      </w:r>
    </w:p>
    <w:p w:rsidRDefault="00620B7F" w:rsidP="001F2EEE" w:rsidR="00620B7F">
      <w:pPr>
        <w:jc w:val="both"/>
      </w:pPr>
    </w:p>
    <w:p w:rsidRDefault="00D153E9" w:rsidP="001F2EEE" w:rsidR="00D153E9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95E20" w:rsidP="00400817" w:rsidR="00C95E20" w:rsidRPr="00400817">
      <w:pPr>
        <w:jc w:val="right"/>
      </w:pPr>
      <w:r w:rsidRPr="00400817">
        <w:t>Za točnost otpravka – ovlašteni službenik</w:t>
      </w:r>
      <w:r>
        <w:t>:</w:t>
      </w:r>
    </w:p>
    <w:p w:rsidRDefault="00C95E20" w:rsidP="00400817" w:rsidR="00C95E20" w:rsidRPr="00400817">
      <w:pPr>
        <w:ind w:left="5664"/>
      </w:pPr>
      <w:r w:rsidRPr="00400817">
        <w:t xml:space="preserve">        Dijana Hadžić</w:t>
      </w:r>
    </w:p>
    <w:p w:rsidRDefault="001A1120" w:rsidP="001A1120" w:rsidR="001A1120"/>
    <w:p w:rsidRDefault="00C95E20" w:rsidP="001A1120" w:rsidR="00C95E20"/>
    <w:p w:rsidRDefault="001026AD" w:rsidP="001026AD" w:rsidR="001026AD" w:rsidRPr="001A1120">
      <w:pPr>
        <w:pStyle w:val="Odlomakpopisa"/>
      </w:pPr>
    </w:p>
    <w:sectPr w:rsidSect="00D153E9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E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6933E9">
      <w:rPr>
        <w:lang w:val="pt-BR"/>
      </w:rPr>
      <w:t>4604</w:t>
    </w:r>
    <w:r w:rsidR="00FC4E56">
      <w:rPr>
        <w:lang w:val="pt-BR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3D91442"/>
    <w:multiLevelType w:val="hybridMultilevel"/>
    <w:tmpl w:val="6C7A1336"/>
    <w:lvl w:tplc="74B6060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13"/>
  </w:num>
  <w:num w:numId="14">
    <w:abstractNumId w:val="14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0F0140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5744"/>
    <w:rsid w:val="002E62F7"/>
    <w:rsid w:val="002F15B8"/>
    <w:rsid w:val="0030428D"/>
    <w:rsid w:val="00323102"/>
    <w:rsid w:val="00333139"/>
    <w:rsid w:val="0034743A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08F1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4719D"/>
    <w:rsid w:val="00652C42"/>
    <w:rsid w:val="0066596C"/>
    <w:rsid w:val="006819FF"/>
    <w:rsid w:val="006832A5"/>
    <w:rsid w:val="00685199"/>
    <w:rsid w:val="006933E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D10FD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E20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153E9"/>
    <w:rsid w:val="00D27E4F"/>
    <w:rsid w:val="00D3205F"/>
    <w:rsid w:val="00D34805"/>
    <w:rsid w:val="00D4368F"/>
    <w:rsid w:val="00D5779B"/>
    <w:rsid w:val="00D66697"/>
    <w:rsid w:val="00D712B8"/>
    <w:rsid w:val="00D72AE8"/>
    <w:rsid w:val="00D736B0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Formated_1">
      <item>Mladen Leskovar</item>
      <item>Igor Svilar</item>
      <item>Odvj. Hrvoje Banić</item>
      <item>CESTORAD dioničko društvo za izgradnju građevinskih objekata, Vinkvci</item>
    </derivirana_varijabla>
  </DomainObject.Predmet.OstaliListFormated>
  <DomainObject.Predmet.OstaliList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izvorni_sadrzaj>
    <derivirana_varijabla naziv="DomainObject.Predmet.OstaliListFormatedWithAdress_1"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derivirana_varijabla>
  </DomainObject.Predmet.OstaliListFormatedWithAdressOIB>
  <DomainObject.Predmet.OstaliListNaziv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NazivFormated_1">
      <item>Mladen Leskovar</item>
      <item>Igor Svilar</item>
      <item>Odvj. Hrvoje Banić</item>
      <item>CESTORAD dioničko društvo za izgradnju građevinskih objekata, Vinkvci</item>
    </derivirana_varijabla>
  </DomainObject.Predmet.OstaliListNazivFormated>
  <DomainObject.Predmet.OstaliListNaziv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Naziv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izvorni_sadrzaj>
    <derivirana_varijabla naziv="DomainObject.Predmet.SudioniciListNaziv_1"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86219380781</item>
      <item>, OIB 88514908481</item>
      <item>, OIB 55678665212</item>
      <item>, OIB null</item>
      <item>, OIB 75943472386</item>
    </izvorni_sadrzaj>
    <derivirana_varijabla naziv="DomainObject.Predmet.SudioniciListNazivOIB_1">
      <item>, OIB 85821130368</item>
      <item>, OIB 86219380781</item>
      <item>, OIB 88514908481</item>
      <item>, OIB 55678665212</item>
      <item>, OIB null</item>
      <item>, OIB 75943472386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3B93E-E261-4A53-98AD-52DA4B47FF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782</properties:Words>
  <properties:Characters>4301</properties:Characters>
  <properties:Lines>116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2018-04-12T12:24:00Z</dcterms:created>
  <dc:creator>BISERKA CALIC</dc:creator>
  <cp:lastModifiedBy>Dijana Hadžić</cp:lastModifiedBy>
  <cp:lastPrinted>2018-04-18T12:52:00Z</cp:lastPrinted>
  <dcterms:modified xmlns:xsi="http://www.w3.org/2001/XMLSchema-instance" xsi:type="dcterms:W3CDTF">2018-04-18T12:52:00Z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(34. zaključak o prodaji - NOVO 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