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3db1" w14:paraId="0533db1" w:rsidRDefault="008276DF" w:rsidP="0069557B" w:rsidR="008276DF">
      <w:pPr>
        <w15:collapsed w:val="false"/>
        <w:rPr>
          <w:rFonts w:cs="Arial" w:hAnsi="Arial Narrow" w:ascii="Arial Narrow"/>
          <w:b/>
          <w:i/>
          <w:sz w:val="20"/>
          <w:szCs w:val="20"/>
        </w:rPr>
      </w:pPr>
      <w:bookmarkStart w:name="_GoBack" w:id="0"/>
      <w:bookmarkEnd w:id="0"/>
    </w:p>
    <w:p w:rsidRDefault="00DC5891" w:rsidP="0069557B" w:rsidR="00DC5891">
      <w:pPr>
        <w:rPr>
          <w:rFonts w:cs="Arial" w:hAnsi="Arial Narrow" w:ascii="Arial Narrow"/>
          <w:b/>
          <w:i/>
          <w:sz w:val="20"/>
          <w:szCs w:val="20"/>
        </w:rPr>
      </w:pPr>
      <w:r>
        <w:rPr>
          <w:rFonts w:cs="Arial" w:hAnsi="Arial Narrow" w:ascii="Arial Narrow"/>
          <w:b/>
          <w:i/>
          <w:sz w:val="20"/>
          <w:szCs w:val="20"/>
        </w:rPr>
        <w:t>U Varaždinu, 12.06.2017.</w:t>
      </w:r>
    </w:p>
    <w:p w:rsidRDefault="00DC5891" w:rsidP="0069557B" w:rsidR="00DC5891">
      <w:pPr>
        <w:rPr>
          <w:rFonts w:cs="Arial" w:hAnsi="Arial Narrow" w:ascii="Arial Narrow"/>
          <w:b/>
          <w:i/>
          <w:sz w:val="20"/>
          <w:szCs w:val="20"/>
        </w:rPr>
      </w:pPr>
    </w:p>
    <w:p w:rsidRDefault="00DC5891" w:rsidP="0069557B" w:rsidR="00DC5891">
      <w:pPr>
        <w:rPr>
          <w:rFonts w:cs="Arial" w:hAnsi="Arial Narrow" w:ascii="Arial Narrow"/>
          <w:b/>
          <w:i/>
          <w:sz w:val="20"/>
          <w:szCs w:val="20"/>
        </w:rPr>
      </w:pPr>
    </w:p>
    <w:p w:rsidRDefault="00DC5891" w:rsidP="0069557B" w:rsidR="00DC5891">
      <w:pPr>
        <w:rPr>
          <w:rFonts w:cs="Arial" w:hAnsi="Arial Narrow" w:ascii="Arial Narrow"/>
          <w:b/>
          <w:i/>
          <w:sz w:val="20"/>
          <w:szCs w:val="20"/>
        </w:rPr>
      </w:pPr>
    </w:p>
    <w:p w:rsidRDefault="00547762" w:rsidP="0069557B" w:rsidR="00547762">
      <w:pPr>
        <w:rPr>
          <w:rFonts w:cs="Arial" w:hAnsi="Arial Narrow" w:ascii="Arial Narrow"/>
          <w:b/>
          <w:sz w:val="28"/>
          <w:szCs w:val="28"/>
        </w:rPr>
      </w:pPr>
    </w:p>
    <w:p w:rsidRDefault="00547762" w:rsidP="0069557B" w:rsidR="00547762">
      <w:pPr>
        <w:rPr>
          <w:rFonts w:cs="Arial" w:hAnsi="Arial Narrow" w:ascii="Arial Narrow"/>
          <w:b/>
          <w:sz w:val="28"/>
          <w:szCs w:val="28"/>
        </w:rPr>
      </w:pPr>
    </w:p>
    <w:p w:rsidRDefault="00547762" w:rsidP="0069557B" w:rsidR="00547762">
      <w:pPr>
        <w:rPr>
          <w:rFonts w:cs="Arial" w:hAnsi="Arial Narrow" w:ascii="Arial Narrow"/>
          <w:b/>
          <w:sz w:val="28"/>
          <w:szCs w:val="28"/>
        </w:rPr>
      </w:pPr>
    </w:p>
    <w:p w:rsidRDefault="00547762" w:rsidP="00547762" w:rsidR="00547762" w:rsidRPr="00547762">
      <w:pPr>
        <w:jc w:val="center"/>
        <w:rPr>
          <w:rFonts w:cs="Arial" w:hAnsi="Arial Narrow" w:ascii="Arial Narrow"/>
          <w:b/>
          <w:sz w:val="28"/>
          <w:szCs w:val="28"/>
          <w:u w:val="single"/>
        </w:rPr>
      </w:pPr>
      <w:r w:rsidRPr="00547762">
        <w:rPr>
          <w:rFonts w:cs="Arial" w:hAnsi="Arial Narrow" w:ascii="Arial Narrow"/>
          <w:b/>
          <w:sz w:val="28"/>
          <w:szCs w:val="28"/>
          <w:u w:val="single"/>
        </w:rPr>
        <w:t xml:space="preserve">IZVJEŠĆE STEČAJNOG UPRAVITELJA O STANJU STEČAJNE MASE </w:t>
      </w:r>
      <w:r>
        <w:rPr>
          <w:rFonts w:cs="Arial" w:hAnsi="Arial Narrow" w:ascii="Arial Narrow"/>
          <w:b/>
          <w:sz w:val="28"/>
          <w:szCs w:val="28"/>
          <w:u w:val="single"/>
        </w:rPr>
        <w:t xml:space="preserve">PO </w:t>
      </w:r>
      <w:r w:rsidRPr="00547762">
        <w:rPr>
          <w:rFonts w:cs="Arial" w:hAnsi="Arial Narrow" w:ascii="Arial Narrow"/>
          <w:b/>
          <w:sz w:val="28"/>
          <w:szCs w:val="28"/>
          <w:u w:val="single"/>
        </w:rPr>
        <w:t>ČL. 289. SZ</w:t>
      </w:r>
    </w:p>
    <w:p w:rsidRDefault="00547762" w:rsidP="00547762" w:rsidR="00547762">
      <w:pPr>
        <w:jc w:val="center"/>
        <w:rPr>
          <w:rFonts w:cs="Arial" w:hAnsi="Arial Narrow" w:ascii="Arial Narrow"/>
          <w:b/>
          <w:sz w:val="28"/>
          <w:szCs w:val="28"/>
        </w:rPr>
      </w:pPr>
      <w:r>
        <w:rPr>
          <w:rFonts w:cs="Arial" w:hAnsi="Arial Narrow" w:ascii="Arial Narrow"/>
          <w:b/>
          <w:sz w:val="28"/>
          <w:szCs w:val="28"/>
        </w:rPr>
        <w:t>(Obrazac 21.)</w:t>
      </w:r>
    </w:p>
    <w:p w:rsidRDefault="00547762" w:rsidP="00547762" w:rsidR="00547762">
      <w:pPr>
        <w:jc w:val="center"/>
        <w:rPr>
          <w:rFonts w:cs="Arial" w:hAnsi="Arial Narrow" w:ascii="Arial Narrow"/>
          <w:b/>
          <w:sz w:val="28"/>
          <w:szCs w:val="28"/>
        </w:rPr>
      </w:pPr>
      <w:r>
        <w:rPr>
          <w:rFonts w:cs="Arial" w:hAnsi="Arial Narrow" w:ascii="Arial Narrow"/>
          <w:b/>
          <w:sz w:val="28"/>
          <w:szCs w:val="28"/>
        </w:rPr>
        <w:t>uz</w:t>
      </w:r>
    </w:p>
    <w:p w:rsidRDefault="00547762" w:rsidP="00547762" w:rsidR="00547762" w:rsidRPr="00547762">
      <w:pPr>
        <w:jc w:val="center"/>
        <w:rPr>
          <w:rFonts w:cs="Arial" w:hAnsi="Arial Narrow" w:ascii="Arial Narrow"/>
          <w:b/>
          <w:sz w:val="32"/>
          <w:szCs w:val="32"/>
          <w:u w:val="single"/>
        </w:rPr>
      </w:pPr>
      <w:r w:rsidRPr="00547762">
        <w:rPr>
          <w:rFonts w:cs="Arial" w:hAnsi="Arial Narrow" w:ascii="Arial Narrow"/>
          <w:b/>
          <w:sz w:val="32"/>
          <w:szCs w:val="32"/>
          <w:u w:val="single"/>
        </w:rPr>
        <w:t xml:space="preserve">PRIJEDLOG  NAKNADNE </w:t>
      </w:r>
      <w:r w:rsidR="008576B4">
        <w:rPr>
          <w:rFonts w:cs="Arial" w:hAnsi="Arial Narrow" w:ascii="Arial Narrow"/>
          <w:b/>
          <w:sz w:val="32"/>
          <w:szCs w:val="32"/>
          <w:u w:val="single"/>
        </w:rPr>
        <w:t xml:space="preserve"> </w:t>
      </w:r>
      <w:r w:rsidRPr="00547762">
        <w:rPr>
          <w:rFonts w:cs="Arial" w:hAnsi="Arial Narrow" w:ascii="Arial Narrow"/>
          <w:b/>
          <w:sz w:val="32"/>
          <w:szCs w:val="32"/>
          <w:u w:val="single"/>
        </w:rPr>
        <w:t>DIOBE</w:t>
      </w:r>
    </w:p>
    <w:p w:rsidRDefault="00547762" w:rsidP="00547762" w:rsidR="00547762">
      <w:pPr>
        <w:jc w:val="center"/>
        <w:rPr>
          <w:rFonts w:cs="Arial" w:hAnsi="Arial Narrow" w:ascii="Arial Narrow"/>
          <w:b/>
          <w:sz w:val="28"/>
          <w:szCs w:val="28"/>
          <w:u w:val="single"/>
        </w:rPr>
      </w:pPr>
    </w:p>
    <w:p w:rsidRDefault="00547762" w:rsidP="00547762" w:rsidR="00547762">
      <w:pPr>
        <w:jc w:val="both"/>
        <w:rPr>
          <w:rFonts w:cs="Arial" w:hAnsi="Arial Narrow" w:ascii="Arial Narrow"/>
          <w:sz w:val="28"/>
          <w:szCs w:val="28"/>
        </w:rPr>
      </w:pPr>
    </w:p>
    <w:p w:rsidRDefault="00547762" w:rsidP="00547762" w:rsidR="00547762">
      <w:pPr>
        <w:jc w:val="both"/>
        <w:rPr>
          <w:rFonts w:cs="Arial" w:hAnsi="Arial Narrow" w:ascii="Arial Narrow"/>
          <w:sz w:val="28"/>
          <w:szCs w:val="28"/>
        </w:rPr>
      </w:pPr>
    </w:p>
    <w:p w:rsidRDefault="00547762" w:rsidP="00547762" w:rsidR="00547762" w:rsidRPr="00547762">
      <w:pPr>
        <w:jc w:val="both"/>
        <w:rPr>
          <w:rFonts w:cs="Arial" w:hAnsi="Arial Narrow" w:ascii="Arial Narrow"/>
          <w:b/>
          <w:sz w:val="28"/>
          <w:szCs w:val="28"/>
        </w:rPr>
      </w:pPr>
      <w:r w:rsidRPr="00547762">
        <w:rPr>
          <w:rFonts w:cs="Arial" w:hAnsi="Arial Narrow" w:ascii="Arial Narrow"/>
          <w:b/>
          <w:sz w:val="28"/>
          <w:szCs w:val="28"/>
        </w:rPr>
        <w:t xml:space="preserve">Nadležan sud: </w:t>
      </w:r>
      <w:r w:rsidRPr="00547762">
        <w:rPr>
          <w:rFonts w:cs="Arial" w:hAnsi="Arial Narrow" w:ascii="Arial Narrow"/>
          <w:b/>
          <w:sz w:val="28"/>
          <w:szCs w:val="28"/>
        </w:rPr>
        <w:tab/>
        <w:t>Trgovački sud u Varaždinu</w:t>
      </w:r>
    </w:p>
    <w:p w:rsidRDefault="00547762" w:rsidP="00547762" w:rsidR="00547762" w:rsidRPr="00547762">
      <w:pPr>
        <w:jc w:val="both"/>
        <w:rPr>
          <w:rFonts w:cs="Arial" w:hAnsi="Arial Narrow" w:ascii="Arial Narrow"/>
          <w:b/>
          <w:sz w:val="28"/>
          <w:szCs w:val="28"/>
        </w:rPr>
      </w:pPr>
      <w:r>
        <w:rPr>
          <w:rFonts w:cs="Arial" w:hAnsi="Arial Narrow" w:ascii="Arial Narrow"/>
          <w:b/>
          <w:sz w:val="28"/>
          <w:szCs w:val="28"/>
        </w:rPr>
        <w:t>Poslovni broj</w:t>
      </w:r>
      <w:r w:rsidRPr="00547762">
        <w:rPr>
          <w:rFonts w:cs="Arial" w:hAnsi="Arial Narrow" w:ascii="Arial Narrow"/>
          <w:b/>
          <w:sz w:val="28"/>
          <w:szCs w:val="28"/>
        </w:rPr>
        <w:t xml:space="preserve">: </w:t>
      </w:r>
      <w:r w:rsidRPr="00547762">
        <w:rPr>
          <w:rFonts w:cs="Arial" w:hAnsi="Arial Narrow" w:ascii="Arial Narrow"/>
          <w:b/>
          <w:sz w:val="28"/>
          <w:szCs w:val="28"/>
        </w:rPr>
        <w:tab/>
      </w:r>
      <w:r w:rsidRPr="000E2499">
        <w:rPr>
          <w:rFonts w:cs="Arial" w:hAnsi="Arial Narrow" w:ascii="Arial Narrow"/>
          <w:b/>
          <w:sz w:val="28"/>
          <w:szCs w:val="28"/>
          <w:u w:val="single"/>
        </w:rPr>
        <w:t>St-37/2010</w:t>
      </w:r>
    </w:p>
    <w:p w:rsidRDefault="00547762" w:rsidP="00547762" w:rsidR="00547762" w:rsidRPr="00547762">
      <w:pPr>
        <w:jc w:val="both"/>
        <w:rPr>
          <w:rFonts w:cs="Arial" w:hAnsi="Arial Narrow" w:ascii="Arial Narrow"/>
          <w:b/>
          <w:sz w:val="28"/>
          <w:szCs w:val="28"/>
        </w:rPr>
      </w:pPr>
      <w:r w:rsidRPr="00547762">
        <w:rPr>
          <w:rFonts w:cs="Arial" w:hAnsi="Arial Narrow" w:ascii="Arial Narrow"/>
          <w:b/>
          <w:sz w:val="28"/>
          <w:szCs w:val="28"/>
        </w:rPr>
        <w:t xml:space="preserve">Dužnik: </w:t>
      </w:r>
      <w:r w:rsidRPr="00547762">
        <w:rPr>
          <w:rFonts w:cs="Arial" w:hAnsi="Arial Narrow" w:ascii="Arial Narrow"/>
          <w:b/>
          <w:sz w:val="28"/>
          <w:szCs w:val="28"/>
        </w:rPr>
        <w:tab/>
      </w:r>
      <w:r w:rsidRPr="00547762">
        <w:rPr>
          <w:rFonts w:cs="Arial" w:hAnsi="Arial Narrow" w:ascii="Arial Narrow"/>
          <w:b/>
          <w:sz w:val="28"/>
          <w:szCs w:val="28"/>
        </w:rPr>
        <w:tab/>
      </w:r>
      <w:r w:rsidRPr="000E2499">
        <w:rPr>
          <w:rFonts w:cs="Arial" w:hAnsi="Arial Narrow" w:ascii="Arial Narrow"/>
          <w:b/>
          <w:sz w:val="28"/>
          <w:szCs w:val="28"/>
          <w:u w:val="single"/>
        </w:rPr>
        <w:t>STEČAJNA MASA IZA OTPREMNIČKO PODUZEĆE ZAGREB d.d</w:t>
      </w:r>
      <w:r w:rsidRPr="00547762">
        <w:rPr>
          <w:rFonts w:cs="Arial" w:hAnsi="Arial Narrow" w:ascii="Arial Narrow"/>
          <w:b/>
          <w:sz w:val="28"/>
          <w:szCs w:val="28"/>
        </w:rPr>
        <w:t xml:space="preserve">. u </w:t>
      </w:r>
    </w:p>
    <w:p w:rsidRDefault="00547762" w:rsidP="00547762" w:rsidR="00547762" w:rsidRPr="00547762">
      <w:pPr>
        <w:jc w:val="both"/>
        <w:rPr>
          <w:rFonts w:cs="Arial" w:hAnsi="Arial Narrow" w:ascii="Arial Narrow"/>
          <w:b/>
          <w:sz w:val="28"/>
          <w:szCs w:val="28"/>
        </w:rPr>
      </w:pPr>
      <w:r w:rsidRPr="00547762">
        <w:rPr>
          <w:rFonts w:cs="Arial" w:hAnsi="Arial Narrow" w:ascii="Arial Narrow"/>
          <w:b/>
          <w:sz w:val="28"/>
          <w:szCs w:val="28"/>
        </w:rPr>
        <w:tab/>
      </w:r>
      <w:r w:rsidRPr="00547762">
        <w:rPr>
          <w:rFonts w:cs="Arial" w:hAnsi="Arial Narrow" w:ascii="Arial Narrow"/>
          <w:b/>
          <w:sz w:val="28"/>
          <w:szCs w:val="28"/>
        </w:rPr>
        <w:tab/>
      </w:r>
      <w:r w:rsidRPr="00547762">
        <w:rPr>
          <w:rFonts w:cs="Arial" w:hAnsi="Arial Narrow" w:ascii="Arial Narrow"/>
          <w:b/>
          <w:sz w:val="28"/>
          <w:szCs w:val="28"/>
        </w:rPr>
        <w:tab/>
        <w:t>stečaju, OIB: 13483628075, Varaždin, B. Vodnika 4.</w:t>
      </w:r>
    </w:p>
    <w:p w:rsidRDefault="00547762" w:rsidP="00547762" w:rsidR="00547762" w:rsidRPr="00547762">
      <w:pPr>
        <w:pBdr>
          <w:bottom w:space="1" w:sz="12" w:color="auto" w:val="single"/>
        </w:pBdr>
        <w:jc w:val="both"/>
        <w:rPr>
          <w:rFonts w:cs="Arial" w:hAnsi="Arial Narrow" w:ascii="Arial Narrow"/>
          <w:sz w:val="28"/>
          <w:szCs w:val="28"/>
        </w:rPr>
      </w:pPr>
    </w:p>
    <w:p w:rsidRDefault="00547762" w:rsidP="00547762" w:rsidR="00547762">
      <w:pPr>
        <w:jc w:val="both"/>
        <w:rPr>
          <w:rFonts w:cs="Arial" w:hAnsi="Arial Narrow" w:ascii="Arial Narrow"/>
        </w:rPr>
      </w:pPr>
    </w:p>
    <w:p w:rsidRDefault="00547762" w:rsidP="00547762" w:rsidR="00547762">
      <w:pPr>
        <w:jc w:val="both"/>
        <w:rPr>
          <w:rFonts w:cs="Arial" w:hAnsi="Arial Narrow" w:ascii="Arial Narrow"/>
        </w:rPr>
      </w:pPr>
    </w:p>
    <w:p w:rsidRDefault="00547762" w:rsidP="00547762" w:rsidR="00547762" w:rsidRPr="00547762">
      <w:pPr>
        <w:jc w:val="both"/>
        <w:rPr>
          <w:rFonts w:cs="Arial" w:hAnsi="Arial Narrow" w:ascii="Arial Narrow"/>
        </w:rPr>
      </w:pPr>
      <w:r>
        <w:rPr>
          <w:rFonts w:cs="Arial" w:hAnsi="Arial Narrow" w:ascii="Arial Narrow"/>
        </w:rPr>
        <w:t>I.</w:t>
      </w:r>
      <w:r>
        <w:rPr>
          <w:rFonts w:cs="Arial" w:hAnsi="Arial Narrow" w:ascii="Arial Narrow"/>
        </w:rPr>
        <w:tab/>
      </w:r>
      <w:r w:rsidRPr="00547762">
        <w:rPr>
          <w:rFonts w:cs="Arial" w:hAnsi="Arial Narrow" w:ascii="Arial Narrow"/>
          <w:b/>
        </w:rPr>
        <w:t>STANJE STEČAJNE MASE NAKON ZAKLJUČENJA STEČAJNOG POSTUPKA</w:t>
      </w:r>
    </w:p>
    <w:p w:rsidRDefault="00547762" w:rsidP="00547762" w:rsidR="00547762" w:rsidRPr="00547762">
      <w:pPr>
        <w:pStyle w:val="Odlomakpopisa"/>
        <w:ind w:left="1080"/>
        <w:jc w:val="both"/>
        <w:rPr>
          <w:rFonts w:cs="Arial" w:hAnsi="Arial Narrow" w:ascii="Arial Narrow"/>
        </w:rPr>
      </w:pPr>
      <w:r>
        <w:rPr>
          <w:rFonts w:cs="Arial" w:hAnsi="Arial Narrow" w:ascii="Arial Narrow"/>
        </w:rPr>
        <w:t xml:space="preserve"> </w:t>
      </w:r>
    </w:p>
    <w:p w:rsidRDefault="00547762" w:rsidP="00547762" w:rsidR="00547762">
      <w:pPr>
        <w:jc w:val="both"/>
        <w:rPr>
          <w:rFonts w:cs="Arial" w:hAnsi="Arial Narrow" w:ascii="Arial Narrow"/>
        </w:rPr>
      </w:pPr>
      <w:r>
        <w:rPr>
          <w:rFonts w:cs="Arial" w:hAnsi="Arial Narrow" w:ascii="Arial Narrow"/>
        </w:rPr>
        <w:t>Stečajni postupak nad trgovačkim društvom Otpremničko poduzeće Zagreb d.d. u stečaju zaključen je rješenjem Naslovnog suda o obustavi i zaključenju stečajnog postupka od 17.04.2012.g. zbog nedostatnosti stečajne mase za podmirenje troškova stečajnog postupka temeljem čl. 203. st.1. i st.4. ranijeg Stečajnog zakona. Istodobno je ovim rješenjem stečajni upravitelj ovlašten da, i nakon zaključenja stečajnog postupka, u ime i za račun stečajne mase ovog stečajnog dužnika poduzima radnje zastupanja u postupcima naplate potraživanja od dužnikovih dužnika obzirom da se jedina imovina ovog stečajnog dužnika sastoji od potraživanja.</w:t>
      </w:r>
    </w:p>
    <w:p w:rsidRDefault="00547762" w:rsidP="00547762" w:rsidR="00547762">
      <w:pPr>
        <w:jc w:val="both"/>
        <w:rPr>
          <w:rFonts w:cs="Arial" w:hAnsi="Arial Narrow" w:ascii="Arial Narrow"/>
        </w:rPr>
      </w:pPr>
    </w:p>
    <w:p w:rsidRDefault="00547762" w:rsidP="00547762" w:rsidR="00547762">
      <w:pPr>
        <w:jc w:val="both"/>
        <w:rPr>
          <w:rFonts w:cs="Arial" w:hAnsi="Arial Narrow" w:ascii="Arial Narrow"/>
        </w:rPr>
      </w:pPr>
      <w:r>
        <w:rPr>
          <w:rFonts w:cs="Arial" w:hAnsi="Arial Narrow" w:ascii="Arial Narrow"/>
        </w:rPr>
        <w:t xml:space="preserve">Upravo u svrhu ostvarenja naplate dijela prijavljenog </w:t>
      </w:r>
      <w:r w:rsidR="000F45DF">
        <w:rPr>
          <w:rFonts w:cs="Arial" w:hAnsi="Arial Narrow" w:ascii="Arial Narrow"/>
        </w:rPr>
        <w:t xml:space="preserve">i priznatog </w:t>
      </w:r>
      <w:r>
        <w:rPr>
          <w:rFonts w:cs="Arial" w:hAnsi="Arial Narrow" w:ascii="Arial Narrow"/>
        </w:rPr>
        <w:t xml:space="preserve">potraživanja u stečajnom postupku </w:t>
      </w:r>
      <w:r w:rsidR="009F4AFA">
        <w:rPr>
          <w:rFonts w:cs="Arial" w:hAnsi="Arial Narrow" w:ascii="Arial Narrow"/>
        </w:rPr>
        <w:t xml:space="preserve">(St-98/08 pred Trgovačkim sudom u Varaždinu) </w:t>
      </w:r>
      <w:r>
        <w:rPr>
          <w:rFonts w:cs="Arial" w:hAnsi="Arial Narrow" w:ascii="Arial Narrow"/>
        </w:rPr>
        <w:t>nad Autobusni promet d.d. u stečaju, Varaždin, Gospodarska 56.</w:t>
      </w:r>
      <w:r w:rsidR="000F45DF">
        <w:rPr>
          <w:rFonts w:cs="Arial" w:hAnsi="Arial Narrow" w:ascii="Arial Narrow"/>
        </w:rPr>
        <w:t xml:space="preserve"> kao dužnikom </w:t>
      </w:r>
      <w:r w:rsidR="009F4AFA">
        <w:rPr>
          <w:rFonts w:cs="Arial" w:hAnsi="Arial Narrow" w:ascii="Arial Narrow"/>
        </w:rPr>
        <w:t>u kojem s</w:t>
      </w:r>
      <w:r w:rsidR="000F45DF">
        <w:rPr>
          <w:rFonts w:cs="Arial" w:hAnsi="Arial Narrow" w:ascii="Arial Narrow"/>
        </w:rPr>
        <w:t>e provodila dioba stečajne mase djelomičnim namirenjem tražbina stečajnih vjerovnika II višeg isplatnog reda</w:t>
      </w:r>
      <w:r w:rsidR="009F4AFA">
        <w:rPr>
          <w:rFonts w:cs="Arial" w:hAnsi="Arial Narrow" w:ascii="Arial Narrow"/>
        </w:rPr>
        <w:t xml:space="preserve"> (kojoj tražbini pripada i tražbina ovog stečajnog dužnika),</w:t>
      </w:r>
      <w:r>
        <w:rPr>
          <w:rFonts w:cs="Arial" w:hAnsi="Arial Narrow" w:ascii="Arial Narrow"/>
        </w:rPr>
        <w:t xml:space="preserve"> na prijedlog stečajnog upravitelja, </w:t>
      </w:r>
      <w:r w:rsidR="001B5DEA">
        <w:rPr>
          <w:rFonts w:cs="Arial" w:hAnsi="Arial Narrow" w:ascii="Arial Narrow"/>
        </w:rPr>
        <w:t xml:space="preserve">dana 23.03.2017.g. </w:t>
      </w:r>
      <w:r>
        <w:rPr>
          <w:rFonts w:cs="Arial" w:hAnsi="Arial Narrow" w:ascii="Arial Narrow"/>
        </w:rPr>
        <w:t>upis</w:t>
      </w:r>
      <w:r w:rsidR="009F4AFA">
        <w:rPr>
          <w:rFonts w:cs="Arial" w:hAnsi="Arial Narrow" w:ascii="Arial Narrow"/>
        </w:rPr>
        <w:t>ana je u sudski registar Ste</w:t>
      </w:r>
      <w:r>
        <w:rPr>
          <w:rFonts w:cs="Arial" w:hAnsi="Arial Narrow" w:ascii="Arial Narrow"/>
        </w:rPr>
        <w:t xml:space="preserve">čajne mase iza </w:t>
      </w:r>
      <w:r w:rsidR="001B5DEA">
        <w:rPr>
          <w:rFonts w:cs="Arial" w:hAnsi="Arial Narrow" w:ascii="Arial Narrow"/>
        </w:rPr>
        <w:t>Otpremničko poduzeće Zagreb d</w:t>
      </w:r>
      <w:r w:rsidR="00184290">
        <w:rPr>
          <w:rFonts w:cs="Arial" w:hAnsi="Arial Narrow" w:ascii="Arial Narrow"/>
        </w:rPr>
        <w:t xml:space="preserve">.d. </w:t>
      </w:r>
      <w:r w:rsidR="001B5DEA">
        <w:rPr>
          <w:rFonts w:cs="Arial" w:hAnsi="Arial Narrow" w:ascii="Arial Narrow"/>
        </w:rPr>
        <w:t xml:space="preserve">u stečaju, a sve temeljem </w:t>
      </w:r>
      <w:r>
        <w:rPr>
          <w:rFonts w:cs="Arial" w:hAnsi="Arial Narrow" w:ascii="Arial Narrow"/>
        </w:rPr>
        <w:t xml:space="preserve">čl. 438. novog Stečajnog zakona (NN.71/15). </w:t>
      </w:r>
    </w:p>
    <w:p w:rsidRDefault="009F4AFA" w:rsidP="00547762" w:rsidR="00547762">
      <w:pPr>
        <w:jc w:val="both"/>
        <w:rPr>
          <w:rFonts w:cs="Arial" w:hAnsi="Arial Narrow" w:ascii="Arial Narrow"/>
        </w:rPr>
      </w:pPr>
      <w:r>
        <w:rPr>
          <w:rFonts w:cs="Arial" w:hAnsi="Arial Narrow" w:ascii="Arial Narrow"/>
        </w:rPr>
        <w:t xml:space="preserve">Na račun </w:t>
      </w:r>
      <w:r w:rsidR="00547762">
        <w:rPr>
          <w:rFonts w:cs="Arial" w:hAnsi="Arial Narrow" w:ascii="Arial Narrow"/>
        </w:rPr>
        <w:t>stečajne mase</w:t>
      </w:r>
      <w:r>
        <w:rPr>
          <w:rFonts w:cs="Arial" w:hAnsi="Arial Narrow" w:ascii="Arial Narrow"/>
        </w:rPr>
        <w:t xml:space="preserve"> otvoren kod HPB d.d. </w:t>
      </w:r>
      <w:r w:rsidR="00547762">
        <w:rPr>
          <w:rFonts w:cs="Arial" w:hAnsi="Arial Narrow" w:ascii="Arial Narrow"/>
        </w:rPr>
        <w:t>upla</w:t>
      </w:r>
      <w:r>
        <w:rPr>
          <w:rFonts w:cs="Arial" w:hAnsi="Arial Narrow" w:ascii="Arial Narrow"/>
        </w:rPr>
        <w:t xml:space="preserve">ćena su </w:t>
      </w:r>
      <w:r w:rsidR="00547762">
        <w:rPr>
          <w:rFonts w:cs="Arial" w:hAnsi="Arial Narrow" w:ascii="Arial Narrow"/>
        </w:rPr>
        <w:t>novčan</w:t>
      </w:r>
      <w:r>
        <w:rPr>
          <w:rFonts w:cs="Arial" w:hAnsi="Arial Narrow" w:ascii="Arial Narrow"/>
        </w:rPr>
        <w:t>a</w:t>
      </w:r>
      <w:r w:rsidR="00547762">
        <w:rPr>
          <w:rFonts w:cs="Arial" w:hAnsi="Arial Narrow" w:ascii="Arial Narrow"/>
        </w:rPr>
        <w:t xml:space="preserve"> sredstva u iznosu od 1.790.783,65 kn (6,74% od ukupno prijavljene i priznate tražbine)</w:t>
      </w:r>
      <w:r>
        <w:rPr>
          <w:rFonts w:cs="Arial" w:hAnsi="Arial Narrow" w:ascii="Arial Narrow"/>
        </w:rPr>
        <w:t>, čime su ostvareni u</w:t>
      </w:r>
      <w:r w:rsidR="00547762">
        <w:rPr>
          <w:rFonts w:cs="Arial" w:hAnsi="Arial Narrow" w:ascii="Arial Narrow"/>
        </w:rPr>
        <w:t xml:space="preserve">vjeti za NAKNADNU DIOBU </w:t>
      </w:r>
      <w:r>
        <w:rPr>
          <w:rFonts w:cs="Arial" w:hAnsi="Arial Narrow" w:ascii="Arial Narrow"/>
        </w:rPr>
        <w:t>sukladno</w:t>
      </w:r>
      <w:r w:rsidR="00547762">
        <w:rPr>
          <w:rFonts w:cs="Arial" w:hAnsi="Arial Narrow" w:ascii="Arial Narrow"/>
        </w:rPr>
        <w:t xml:space="preserve"> odredbi članka 291. novog Stečajnog zakona. </w:t>
      </w:r>
    </w:p>
    <w:p w:rsidRDefault="00547762" w:rsidP="00547762" w:rsidR="00547762">
      <w:pPr>
        <w:jc w:val="both"/>
        <w:rPr>
          <w:rFonts w:cs="Arial" w:hAnsi="Arial Narrow" w:ascii="Arial Narrow"/>
        </w:rPr>
      </w:pPr>
    </w:p>
    <w:p w:rsidRDefault="00547762" w:rsidP="00547762" w:rsidR="00706675">
      <w:pPr>
        <w:jc w:val="both"/>
        <w:rPr>
          <w:rFonts w:cs="Arial" w:hAnsi="Arial Narrow" w:ascii="Arial Narrow"/>
        </w:rPr>
      </w:pPr>
      <w:r>
        <w:rPr>
          <w:rFonts w:cs="Arial" w:hAnsi="Arial Narrow" w:ascii="Arial Narrow"/>
        </w:rPr>
        <w:t xml:space="preserve">Naknadna dioba provodi se radi namirenja tražbine stečajnog vjerovnika I. višeg isplatnog reda (100% namirenja) i djelomičnog namirenja tražbina stečajnih vjerovnika II. višeg isplatnog reda (11,12% namirenja), pri čemu završni popis predstavlja popis priznatih tražbina svih stečajnih vjerovnika I. i II. višeg isplatnog reda jer se dosada tijekom stečajnog postupka nije provodila dioba stečajne mase.   </w:t>
      </w:r>
    </w:p>
    <w:p w:rsidRDefault="004F74BB" w:rsidP="00547762" w:rsidR="004F74BB">
      <w:pPr>
        <w:jc w:val="both"/>
        <w:rPr>
          <w:rFonts w:cs="Arial" w:hAnsi="Arial Narrow" w:ascii="Arial Narrow"/>
        </w:rPr>
      </w:pPr>
    </w:p>
    <w:p w:rsidRDefault="00547762" w:rsidP="00547762" w:rsidR="00547762">
      <w:pPr>
        <w:jc w:val="both"/>
        <w:rPr>
          <w:rFonts w:cs="Arial" w:hAnsi="Arial Narrow" w:ascii="Arial Narrow"/>
        </w:rPr>
      </w:pPr>
      <w:r>
        <w:rPr>
          <w:rFonts w:cs="Arial" w:hAnsi="Arial Narrow" w:ascii="Arial Narrow"/>
        </w:rPr>
        <w:t xml:space="preserve"> </w:t>
      </w:r>
    </w:p>
    <w:p w:rsidRDefault="00547762" w:rsidP="00547762" w:rsidR="00547762">
      <w:pPr>
        <w:jc w:val="both"/>
        <w:rPr>
          <w:rFonts w:cs="Arial" w:hAnsi="Arial Narrow" w:ascii="Arial Narrow"/>
        </w:rPr>
      </w:pPr>
      <w:r>
        <w:rPr>
          <w:rFonts w:cs="Arial" w:hAnsi="Arial Narrow" w:ascii="Arial Narrow"/>
        </w:rPr>
        <w:lastRenderedPageBreak/>
        <w:t>II.</w:t>
      </w:r>
      <w:r>
        <w:rPr>
          <w:rFonts w:cs="Arial" w:hAnsi="Arial Narrow" w:ascii="Arial Narrow"/>
        </w:rPr>
        <w:tab/>
      </w:r>
      <w:r w:rsidRPr="00547762">
        <w:rPr>
          <w:rFonts w:cs="Arial" w:hAnsi="Arial Narrow" w:ascii="Arial Narrow"/>
          <w:b/>
        </w:rPr>
        <w:t>POSTUPANJE SA STEČAJNOM MASOM</w:t>
      </w:r>
    </w:p>
    <w:p w:rsidRDefault="00547762" w:rsidP="00547762" w:rsidR="00547762">
      <w:pPr>
        <w:jc w:val="both"/>
        <w:rPr>
          <w:rFonts w:cs="Arial" w:hAnsi="Arial Narrow" w:ascii="Arial Narrow"/>
        </w:rPr>
      </w:pPr>
    </w:p>
    <w:p w:rsidRDefault="00951753" w:rsidP="00547762" w:rsidR="00951753">
      <w:pPr>
        <w:jc w:val="both"/>
        <w:rPr>
          <w:rFonts w:cs="Arial" w:hAnsi="Arial Narrow" w:ascii="Arial Narrow"/>
        </w:rPr>
      </w:pPr>
      <w:r>
        <w:rPr>
          <w:rFonts w:cs="Arial" w:hAnsi="Arial Narrow" w:ascii="Arial Narrow"/>
        </w:rPr>
        <w:t>Stečajna masa koja je predmet ovog Izvješća pribavljena je namirenjem dijela prijavljene i priznate tražbine ovog stečajnog dužnika (OPZ d.d. u stečaju) u stečajni postupak nad njegovim dužnikom Autobusni promet d.d. Varaždin u stečaju, prema prihvaćenom diobnom popisu za I. djelomičnu diobu radi namirenja tražbina vjerovnika II. višeg isplatnog reda od 29.11.2016.g.. Naime, od ukupno priznate traž</w:t>
      </w:r>
      <w:r w:rsidR="00184290">
        <w:rPr>
          <w:rFonts w:cs="Arial" w:hAnsi="Arial Narrow" w:ascii="Arial Narrow"/>
        </w:rPr>
        <w:t>bine ovog dužnika u iznosu od 2</w:t>
      </w:r>
      <w:r>
        <w:rPr>
          <w:rFonts w:cs="Arial" w:hAnsi="Arial Narrow" w:ascii="Arial Narrow"/>
        </w:rPr>
        <w:t>6.569.490,38 kn namirena je tražbina u visini od 6,74 % ili u iznosu od 1.790.783,65 kn te ista isplaćena na račun stečajne mase.</w:t>
      </w:r>
    </w:p>
    <w:p w:rsidRDefault="00951753" w:rsidP="00547762" w:rsidR="00951753">
      <w:pPr>
        <w:jc w:val="both"/>
        <w:rPr>
          <w:rFonts w:cs="Arial" w:hAnsi="Arial Narrow" w:ascii="Arial Narrow"/>
        </w:rPr>
      </w:pPr>
    </w:p>
    <w:p w:rsidRDefault="00951753" w:rsidP="00547762" w:rsidR="00951753">
      <w:pPr>
        <w:jc w:val="both"/>
        <w:rPr>
          <w:rFonts w:cs="Arial" w:hAnsi="Arial Narrow" w:ascii="Arial Narrow"/>
        </w:rPr>
      </w:pPr>
      <w:r>
        <w:rPr>
          <w:rFonts w:cs="Arial" w:hAnsi="Arial Narrow" w:ascii="Arial Narrow"/>
        </w:rPr>
        <w:t xml:space="preserve">Postojeća stečajna masa </w:t>
      </w:r>
      <w:r w:rsidRPr="001107F9">
        <w:rPr>
          <w:rFonts w:cs="Arial" w:hAnsi="Arial Narrow" w:ascii="Arial Narrow"/>
          <w:b/>
        </w:rPr>
        <w:t>u iznosu od 1.790.783,65 kn</w:t>
      </w:r>
      <w:r>
        <w:rPr>
          <w:rFonts w:cs="Arial" w:hAnsi="Arial Narrow" w:ascii="Arial Narrow"/>
        </w:rPr>
        <w:t xml:space="preserve"> </w:t>
      </w:r>
      <w:r w:rsidR="001107F9">
        <w:rPr>
          <w:rFonts w:cs="Arial" w:hAnsi="Arial Narrow" w:ascii="Arial Narrow"/>
        </w:rPr>
        <w:t xml:space="preserve">raspodijelit će se u skladu sa zakonom. Navedeni iznos </w:t>
      </w:r>
      <w:r>
        <w:rPr>
          <w:rFonts w:cs="Arial" w:hAnsi="Arial Narrow" w:ascii="Arial Narrow"/>
        </w:rPr>
        <w:t>upotrijebit će se za namirenje obveza stečajne ma</w:t>
      </w:r>
      <w:r w:rsidR="001107F9">
        <w:rPr>
          <w:rFonts w:cs="Arial" w:hAnsi="Arial Narrow" w:ascii="Arial Narrow"/>
        </w:rPr>
        <w:t>se (troškova stečajnog postupka</w:t>
      </w:r>
      <w:r>
        <w:rPr>
          <w:rFonts w:cs="Arial" w:hAnsi="Arial Narrow" w:ascii="Arial Narrow"/>
        </w:rPr>
        <w:t>) i namirenje priznatih tražbina vjerovnika I. i II. višeg isplatnog reda sukladno odredbi članka 154., 155.</w:t>
      </w:r>
      <w:r w:rsidR="001107F9">
        <w:rPr>
          <w:rFonts w:cs="Arial" w:hAnsi="Arial Narrow" w:ascii="Arial Narrow"/>
        </w:rPr>
        <w:t>, 253.</w:t>
      </w:r>
      <w:r w:rsidR="00B73BB0">
        <w:rPr>
          <w:rFonts w:cs="Arial" w:hAnsi="Arial Narrow" w:ascii="Arial Narrow"/>
        </w:rPr>
        <w:t xml:space="preserve"> </w:t>
      </w:r>
      <w:r>
        <w:rPr>
          <w:rFonts w:cs="Arial" w:hAnsi="Arial Narrow" w:ascii="Arial Narrow"/>
        </w:rPr>
        <w:t>i 274. novog Stečajnog zakona (NN.71/15), sadržaj kojih odredaba je identičan odredbama članaka 85., 8</w:t>
      </w:r>
      <w:r w:rsidR="00B73BB0">
        <w:rPr>
          <w:rFonts w:cs="Arial" w:hAnsi="Arial Narrow" w:ascii="Arial Narrow"/>
        </w:rPr>
        <w:t>6</w:t>
      </w:r>
      <w:r>
        <w:rPr>
          <w:rFonts w:cs="Arial" w:hAnsi="Arial Narrow" w:ascii="Arial Narrow"/>
        </w:rPr>
        <w:t xml:space="preserve">., </w:t>
      </w:r>
      <w:r w:rsidR="001107F9">
        <w:rPr>
          <w:rFonts w:cs="Arial" w:hAnsi="Arial Narrow" w:ascii="Arial Narrow"/>
        </w:rPr>
        <w:t xml:space="preserve">170., </w:t>
      </w:r>
      <w:r>
        <w:rPr>
          <w:rFonts w:cs="Arial" w:hAnsi="Arial Narrow" w:ascii="Arial Narrow"/>
        </w:rPr>
        <w:t xml:space="preserve">183. i 184. ranijeg Stečajnog zakona (NN.44/96 ...133/12). </w:t>
      </w:r>
      <w:r w:rsidR="00FB10DD">
        <w:rPr>
          <w:rFonts w:cs="Arial" w:hAnsi="Arial Narrow" w:ascii="Arial Narrow"/>
        </w:rPr>
        <w:t>U</w:t>
      </w:r>
      <w:r w:rsidR="00446085">
        <w:rPr>
          <w:rFonts w:cs="Arial" w:hAnsi="Arial Narrow" w:ascii="Arial Narrow"/>
        </w:rPr>
        <w:t xml:space="preserve">z primjenu </w:t>
      </w:r>
      <w:r w:rsidR="00FB10DD">
        <w:rPr>
          <w:rFonts w:cs="Arial" w:hAnsi="Arial Narrow" w:ascii="Arial Narrow"/>
        </w:rPr>
        <w:t xml:space="preserve">odredaba novog Stečajnog zakona koji je na snazi u vrijeme diobe, u </w:t>
      </w:r>
      <w:r w:rsidR="00446085">
        <w:rPr>
          <w:rFonts w:cs="Arial" w:hAnsi="Arial Narrow" w:ascii="Arial Narrow"/>
        </w:rPr>
        <w:t>konkretnom slučaju u primjeni su i odredbe ranijih propisa koji su bili na snazi u vrijeme poduzimanja radnji zastupanja ovog stečajnog dužnika</w:t>
      </w:r>
      <w:r w:rsidR="00FB10DD">
        <w:rPr>
          <w:rFonts w:cs="Arial" w:hAnsi="Arial Narrow" w:ascii="Arial Narrow"/>
        </w:rPr>
        <w:t xml:space="preserve">. </w:t>
      </w:r>
    </w:p>
    <w:p w:rsidRDefault="00B73BB0" w:rsidP="00547762" w:rsidR="00B73BB0">
      <w:pPr>
        <w:jc w:val="both"/>
        <w:rPr>
          <w:rFonts w:cs="Arial" w:hAnsi="Arial Narrow" w:ascii="Arial Narrow"/>
        </w:rPr>
      </w:pPr>
    </w:p>
    <w:p w:rsidRDefault="00446085" w:rsidP="00547762" w:rsidR="00B73BB0">
      <w:pPr>
        <w:jc w:val="both"/>
        <w:rPr>
          <w:rFonts w:cs="Arial" w:hAnsi="Arial Narrow" w:ascii="Arial Narrow"/>
        </w:rPr>
      </w:pPr>
      <w:r>
        <w:rPr>
          <w:rFonts w:cs="Arial" w:hAnsi="Arial Narrow" w:ascii="Arial Narrow"/>
        </w:rPr>
        <w:t>Tako za</w:t>
      </w:r>
      <w:r w:rsidR="00770100">
        <w:rPr>
          <w:rFonts w:cs="Arial" w:hAnsi="Arial Narrow" w:ascii="Arial Narrow"/>
        </w:rPr>
        <w:t xml:space="preserve"> obračun troškova stečajnog postupka i </w:t>
      </w:r>
      <w:r w:rsidR="00B73BB0">
        <w:rPr>
          <w:rFonts w:cs="Arial" w:hAnsi="Arial Narrow" w:ascii="Arial Narrow"/>
        </w:rPr>
        <w:t>to nagrade stečajnom upravitelju primjenjuje</w:t>
      </w:r>
      <w:r w:rsidR="00770100">
        <w:rPr>
          <w:rFonts w:cs="Arial" w:hAnsi="Arial Narrow" w:ascii="Arial Narrow"/>
        </w:rPr>
        <w:t xml:space="preserve"> se</w:t>
      </w:r>
      <w:r w:rsidR="00B73BB0">
        <w:rPr>
          <w:rFonts w:cs="Arial" w:hAnsi="Arial Narrow" w:ascii="Arial Narrow"/>
        </w:rPr>
        <w:t xml:space="preserve"> Uredba o kriterijima i načinu obračun</w:t>
      </w:r>
      <w:r w:rsidR="00B20A33">
        <w:rPr>
          <w:rFonts w:cs="Arial" w:hAnsi="Arial Narrow" w:ascii="Arial Narrow"/>
        </w:rPr>
        <w:t xml:space="preserve">a i plaćanja nagrade iz 2003.g. </w:t>
      </w:r>
      <w:r w:rsidR="00B73BB0">
        <w:rPr>
          <w:rFonts w:cs="Arial" w:hAnsi="Arial Narrow" w:ascii="Arial Narrow"/>
        </w:rPr>
        <w:t xml:space="preserve">(NN.189/03) temeljem odredbe čl.16. nove Uredbe (NN.105/15) </w:t>
      </w:r>
      <w:r w:rsidR="00B20A33">
        <w:rPr>
          <w:rFonts w:cs="Arial" w:hAnsi="Arial Narrow" w:ascii="Arial Narrow"/>
        </w:rPr>
        <w:t xml:space="preserve">budući </w:t>
      </w:r>
      <w:r w:rsidR="00326619">
        <w:rPr>
          <w:rFonts w:cs="Arial" w:hAnsi="Arial Narrow" w:ascii="Arial Narrow"/>
        </w:rPr>
        <w:t xml:space="preserve">su radnje </w:t>
      </w:r>
      <w:r w:rsidR="00B73BB0">
        <w:rPr>
          <w:rFonts w:cs="Arial" w:hAnsi="Arial Narrow" w:ascii="Arial Narrow"/>
        </w:rPr>
        <w:t>u svezi koj</w:t>
      </w:r>
      <w:r w:rsidR="00326619">
        <w:rPr>
          <w:rFonts w:cs="Arial" w:hAnsi="Arial Narrow" w:ascii="Arial Narrow"/>
        </w:rPr>
        <w:t xml:space="preserve">ih stečajni upravitelj </w:t>
      </w:r>
      <w:r w:rsidR="00B73BB0">
        <w:rPr>
          <w:rFonts w:cs="Arial" w:hAnsi="Arial Narrow" w:ascii="Arial Narrow"/>
        </w:rPr>
        <w:t xml:space="preserve">ima pravo na nagradu </w:t>
      </w:r>
      <w:r w:rsidR="00B71249">
        <w:rPr>
          <w:rFonts w:cs="Arial" w:hAnsi="Arial Narrow" w:ascii="Arial Narrow"/>
        </w:rPr>
        <w:t>poduze</w:t>
      </w:r>
      <w:r w:rsidR="00326619">
        <w:rPr>
          <w:rFonts w:cs="Arial" w:hAnsi="Arial Narrow" w:ascii="Arial Narrow"/>
        </w:rPr>
        <w:t>te</w:t>
      </w:r>
      <w:r w:rsidR="00B71249">
        <w:rPr>
          <w:rFonts w:cs="Arial" w:hAnsi="Arial Narrow" w:ascii="Arial Narrow"/>
        </w:rPr>
        <w:t xml:space="preserve"> </w:t>
      </w:r>
      <w:r w:rsidR="00B73BB0">
        <w:rPr>
          <w:rFonts w:cs="Arial" w:hAnsi="Arial Narrow" w:ascii="Arial Narrow"/>
        </w:rPr>
        <w:t>za vrijeme važenja ranije Uredbe.</w:t>
      </w:r>
    </w:p>
    <w:p w:rsidRDefault="00B73BB0" w:rsidP="00547762" w:rsidR="00B73BB0">
      <w:pPr>
        <w:jc w:val="both"/>
        <w:rPr>
          <w:rFonts w:cs="Arial" w:hAnsi="Arial Narrow" w:ascii="Arial Narrow"/>
        </w:rPr>
      </w:pPr>
    </w:p>
    <w:p w:rsidRDefault="00230E70" w:rsidP="00547762" w:rsidR="00B73BB0">
      <w:pPr>
        <w:jc w:val="both"/>
        <w:rPr>
          <w:rFonts w:cs="Arial" w:hAnsi="Arial Narrow" w:ascii="Arial Narrow"/>
        </w:rPr>
      </w:pPr>
      <w:r>
        <w:rPr>
          <w:rFonts w:cs="Arial" w:hAnsi="Arial Narrow" w:ascii="Arial Narrow"/>
        </w:rPr>
        <w:t xml:space="preserve">Prema </w:t>
      </w:r>
      <w:r w:rsidR="00B73BB0">
        <w:rPr>
          <w:rFonts w:cs="Arial" w:hAnsi="Arial Narrow" w:ascii="Arial Narrow"/>
        </w:rPr>
        <w:t xml:space="preserve">odredbi članka 154. novog SZ iz stečajne mase najprije se namiruju obveze stečajne mase </w:t>
      </w:r>
      <w:r>
        <w:rPr>
          <w:rFonts w:cs="Arial" w:hAnsi="Arial Narrow" w:ascii="Arial Narrow"/>
        </w:rPr>
        <w:t xml:space="preserve">koje se sastoje od troškova </w:t>
      </w:r>
      <w:r w:rsidR="00B73BB0">
        <w:rPr>
          <w:rFonts w:cs="Arial" w:hAnsi="Arial Narrow" w:ascii="Arial Narrow"/>
        </w:rPr>
        <w:t>stečajnog postupka i ostal</w:t>
      </w:r>
      <w:r>
        <w:rPr>
          <w:rFonts w:cs="Arial" w:hAnsi="Arial Narrow" w:ascii="Arial Narrow"/>
        </w:rPr>
        <w:t xml:space="preserve">ih </w:t>
      </w:r>
      <w:r w:rsidR="00B73BB0">
        <w:rPr>
          <w:rFonts w:cs="Arial" w:hAnsi="Arial Narrow" w:ascii="Arial Narrow"/>
        </w:rPr>
        <w:t>obvez</w:t>
      </w:r>
      <w:r>
        <w:rPr>
          <w:rFonts w:cs="Arial" w:hAnsi="Arial Narrow" w:ascii="Arial Narrow"/>
        </w:rPr>
        <w:t>a</w:t>
      </w:r>
      <w:r w:rsidR="00B73BB0">
        <w:rPr>
          <w:rFonts w:cs="Arial" w:hAnsi="Arial Narrow" w:ascii="Arial Narrow"/>
        </w:rPr>
        <w:t xml:space="preserve"> stečajne mase. U konkretnom slučaju</w:t>
      </w:r>
      <w:r w:rsidR="001107F9">
        <w:rPr>
          <w:rFonts w:cs="Arial" w:hAnsi="Arial Narrow" w:ascii="Arial Narrow"/>
        </w:rPr>
        <w:t>,</w:t>
      </w:r>
      <w:r w:rsidR="00B73BB0">
        <w:rPr>
          <w:rFonts w:cs="Arial" w:hAnsi="Arial Narrow" w:ascii="Arial Narrow"/>
        </w:rPr>
        <w:t xml:space="preserve"> obveze stečajne mase sastoje se od </w:t>
      </w:r>
      <w:r w:rsidR="00B73BB0" w:rsidRPr="001107F9">
        <w:rPr>
          <w:rFonts w:cs="Arial" w:hAnsi="Arial Narrow" w:ascii="Arial Narrow"/>
          <w:u w:val="single"/>
        </w:rPr>
        <w:t>troškova stečajnog postupka</w:t>
      </w:r>
      <w:r w:rsidR="00B73BB0">
        <w:rPr>
          <w:rFonts w:cs="Arial" w:hAnsi="Arial Narrow" w:ascii="Arial Narrow"/>
        </w:rPr>
        <w:t xml:space="preserve"> i to nagrade stečajnog upravitelja</w:t>
      </w:r>
      <w:r w:rsidR="001107F9">
        <w:rPr>
          <w:rFonts w:cs="Arial" w:hAnsi="Arial Narrow" w:ascii="Arial Narrow"/>
        </w:rPr>
        <w:t xml:space="preserve"> i </w:t>
      </w:r>
      <w:r>
        <w:rPr>
          <w:rFonts w:cs="Arial" w:hAnsi="Arial Narrow" w:ascii="Arial Narrow"/>
        </w:rPr>
        <w:t>stvarnih troškova stečajnog postupka vezanih za utvrđenje tražbina te s time u svezi i sređivanje knjigovodstvenih podataka stečajnog dužnika i to  sređivanje poslovnih knjiga prema stvarnom stanju imovine i obveza</w:t>
      </w:r>
      <w:r w:rsidR="00B73BB0">
        <w:rPr>
          <w:rFonts w:cs="Arial" w:hAnsi="Arial Narrow" w:ascii="Arial Narrow"/>
        </w:rPr>
        <w:t xml:space="preserve">, izradu početne i završne stečajne bilance te financijskih izvještaja </w:t>
      </w:r>
      <w:r w:rsidR="001107F9">
        <w:rPr>
          <w:rFonts w:cs="Arial" w:hAnsi="Arial Narrow" w:ascii="Arial Narrow"/>
        </w:rPr>
        <w:t xml:space="preserve">tijekom stečajnog postupka </w:t>
      </w:r>
      <w:r w:rsidR="00B73BB0">
        <w:rPr>
          <w:rFonts w:cs="Arial" w:hAnsi="Arial Narrow" w:ascii="Arial Narrow"/>
        </w:rPr>
        <w:t>(razdoblje od 15.07.2010.g. do 17.04.2012.g.)</w:t>
      </w:r>
      <w:r w:rsidR="001107F9">
        <w:rPr>
          <w:rFonts w:cs="Arial" w:hAnsi="Arial Narrow" w:ascii="Arial Narrow"/>
        </w:rPr>
        <w:t xml:space="preserve">, kao i naknade </w:t>
      </w:r>
      <w:r w:rsidR="00B73BB0">
        <w:rPr>
          <w:rFonts w:cs="Arial" w:hAnsi="Arial Narrow" w:ascii="Arial Narrow"/>
        </w:rPr>
        <w:t>banci za vođenje računa stečajnog dužnika</w:t>
      </w:r>
      <w:r>
        <w:rPr>
          <w:rFonts w:cs="Arial" w:hAnsi="Arial Narrow" w:ascii="Arial Narrow"/>
        </w:rPr>
        <w:t>, a sve obzirom na činjenicu da tijekom redovnog stečajnog postupka nije provođena dioba stečajne mase</w:t>
      </w:r>
      <w:r w:rsidR="00F81163">
        <w:rPr>
          <w:rFonts w:cs="Arial" w:hAnsi="Arial Narrow" w:ascii="Arial Narrow"/>
        </w:rPr>
        <w:t>.</w:t>
      </w:r>
    </w:p>
    <w:p w:rsidRDefault="00B73BB0" w:rsidP="00547762" w:rsidR="00B73BB0">
      <w:pPr>
        <w:jc w:val="both"/>
        <w:rPr>
          <w:rFonts w:cs="Arial" w:hAnsi="Arial Narrow" w:ascii="Arial Narrow"/>
        </w:rPr>
      </w:pPr>
    </w:p>
    <w:p w:rsidRDefault="00B73BB0" w:rsidP="00547762" w:rsidR="00B73BB0">
      <w:pPr>
        <w:jc w:val="both"/>
        <w:rPr>
          <w:rFonts w:cs="Arial" w:hAnsi="Arial Narrow" w:ascii="Arial Narrow"/>
        </w:rPr>
      </w:pPr>
      <w:r>
        <w:rPr>
          <w:rFonts w:cs="Arial" w:hAnsi="Arial Narrow" w:ascii="Arial Narrow"/>
        </w:rPr>
        <w:t>Ukupn</w:t>
      </w:r>
      <w:r w:rsidR="00EE57DE">
        <w:rPr>
          <w:rFonts w:cs="Arial" w:hAnsi="Arial Narrow" w:ascii="Arial Narrow"/>
        </w:rPr>
        <w:t xml:space="preserve">i </w:t>
      </w:r>
      <w:r w:rsidR="00F81163">
        <w:rPr>
          <w:rFonts w:cs="Arial" w:hAnsi="Arial Narrow" w:ascii="Arial Narrow"/>
        </w:rPr>
        <w:t xml:space="preserve">nastali </w:t>
      </w:r>
      <w:r w:rsidR="00EE57DE">
        <w:rPr>
          <w:rFonts w:cs="Arial" w:hAnsi="Arial Narrow" w:ascii="Arial Narrow"/>
        </w:rPr>
        <w:t xml:space="preserve">troškovi stečajnog postupka iznose </w:t>
      </w:r>
      <w:r w:rsidR="00EE57DE" w:rsidRPr="00127EC3">
        <w:rPr>
          <w:rFonts w:cs="Arial" w:hAnsi="Arial Narrow" w:ascii="Arial Narrow"/>
          <w:b/>
          <w:u w:val="single"/>
        </w:rPr>
        <w:t>418.102,05 kn</w:t>
      </w:r>
      <w:r w:rsidR="00F81163">
        <w:rPr>
          <w:rFonts w:cs="Arial" w:hAnsi="Arial Narrow" w:ascii="Arial Narrow"/>
        </w:rPr>
        <w:t>, a sve</w:t>
      </w:r>
      <w:r>
        <w:rPr>
          <w:rFonts w:cs="Arial" w:hAnsi="Arial Narrow" w:ascii="Arial Narrow"/>
        </w:rPr>
        <w:t xml:space="preserve"> </w:t>
      </w:r>
      <w:r w:rsidR="00127EC3">
        <w:rPr>
          <w:rFonts w:cs="Arial" w:hAnsi="Arial Narrow" w:ascii="Arial Narrow"/>
        </w:rPr>
        <w:t>prema strukturi kako slijedi</w:t>
      </w:r>
      <w:r w:rsidR="00F81163">
        <w:rPr>
          <w:rFonts w:cs="Arial" w:hAnsi="Arial Narrow" w:ascii="Arial Narrow"/>
        </w:rPr>
        <w:t>:</w:t>
      </w:r>
    </w:p>
    <w:p w:rsidRDefault="001107F9" w:rsidP="00547762" w:rsidR="001107F9">
      <w:pPr>
        <w:jc w:val="both"/>
        <w:rPr>
          <w:rFonts w:cs="Arial" w:hAnsi="Arial Narrow" w:ascii="Arial Narrow"/>
        </w:rPr>
      </w:pPr>
    </w:p>
    <w:p w:rsidRDefault="00B73BB0" w:rsidP="00B73BB0" w:rsidR="00127EC3">
      <w:pPr>
        <w:pStyle w:val="Odlomakpopisa"/>
        <w:numPr>
          <w:ilvl w:val="0"/>
          <w:numId w:val="8"/>
        </w:numPr>
        <w:jc w:val="both"/>
        <w:rPr>
          <w:rFonts w:cs="Arial" w:hAnsi="Arial Narrow" w:ascii="Arial Narrow"/>
        </w:rPr>
      </w:pPr>
      <w:r>
        <w:rPr>
          <w:rFonts w:cs="Arial" w:hAnsi="Arial Narrow" w:ascii="Arial Narrow"/>
        </w:rPr>
        <w:t xml:space="preserve">nagrada stečajnom upravitelju prema čl.4. </w:t>
      </w:r>
      <w:r w:rsidR="001107F9">
        <w:rPr>
          <w:rFonts w:cs="Arial" w:hAnsi="Arial Narrow" w:ascii="Arial Narrow"/>
        </w:rPr>
        <w:t xml:space="preserve">i 19. </w:t>
      </w:r>
      <w:r>
        <w:rPr>
          <w:rFonts w:cs="Arial" w:hAnsi="Arial Narrow" w:ascii="Arial Narrow"/>
        </w:rPr>
        <w:t xml:space="preserve">ranije Uredbe </w:t>
      </w:r>
      <w:r w:rsidRPr="00B73BB0">
        <w:rPr>
          <w:rFonts w:cs="Arial" w:hAnsi="Arial Narrow" w:ascii="Arial Narrow"/>
        </w:rPr>
        <w:t xml:space="preserve">u </w:t>
      </w:r>
      <w:r>
        <w:rPr>
          <w:rFonts w:cs="Arial" w:hAnsi="Arial Narrow" w:ascii="Arial Narrow"/>
        </w:rPr>
        <w:t xml:space="preserve">ukupnom bruto </w:t>
      </w:r>
      <w:r w:rsidRPr="00B73BB0">
        <w:rPr>
          <w:rFonts w:cs="Arial" w:hAnsi="Arial Narrow" w:ascii="Arial Narrow"/>
        </w:rPr>
        <w:t xml:space="preserve">iznosu </w:t>
      </w:r>
      <w:r>
        <w:rPr>
          <w:rFonts w:cs="Arial" w:hAnsi="Arial Narrow" w:ascii="Arial Narrow"/>
        </w:rPr>
        <w:t>328.562,87 kn</w:t>
      </w:r>
      <w:r w:rsidR="001107F9">
        <w:rPr>
          <w:rFonts w:cs="Arial" w:hAnsi="Arial Narrow" w:ascii="Arial Narrow"/>
        </w:rPr>
        <w:t xml:space="preserve"> </w:t>
      </w:r>
    </w:p>
    <w:p w:rsidRDefault="001107F9" w:rsidP="00127EC3" w:rsidR="00B73BB0">
      <w:pPr>
        <w:pStyle w:val="Odlomakpopisa"/>
        <w:jc w:val="both"/>
        <w:rPr>
          <w:rFonts w:cs="Arial" w:hAnsi="Arial Narrow" w:ascii="Arial Narrow"/>
        </w:rPr>
      </w:pPr>
      <w:r>
        <w:rPr>
          <w:rFonts w:cs="Arial" w:hAnsi="Arial Narrow" w:ascii="Arial Narrow"/>
        </w:rPr>
        <w:t>i</w:t>
      </w:r>
    </w:p>
    <w:p w:rsidRDefault="00F81163" w:rsidP="00B73BB0" w:rsidR="00B73BB0">
      <w:pPr>
        <w:pStyle w:val="Odlomakpopisa"/>
        <w:numPr>
          <w:ilvl w:val="0"/>
          <w:numId w:val="8"/>
        </w:numPr>
        <w:jc w:val="both"/>
        <w:rPr>
          <w:rFonts w:cs="Arial" w:hAnsi="Arial Narrow" w:ascii="Arial Narrow"/>
        </w:rPr>
      </w:pPr>
      <w:r>
        <w:rPr>
          <w:rFonts w:cs="Arial" w:hAnsi="Arial Narrow" w:ascii="Arial Narrow"/>
        </w:rPr>
        <w:t xml:space="preserve">stvarni trošak stečajnog postupka </w:t>
      </w:r>
      <w:r w:rsidR="001107F9">
        <w:rPr>
          <w:rFonts w:cs="Arial" w:hAnsi="Arial Narrow" w:ascii="Arial Narrow"/>
        </w:rPr>
        <w:t xml:space="preserve">u ukupnom iznosu </w:t>
      </w:r>
      <w:r w:rsidR="00B73BB0" w:rsidRPr="00EE57DE">
        <w:rPr>
          <w:rFonts w:cs="Arial" w:hAnsi="Arial Narrow" w:ascii="Arial Narrow"/>
        </w:rPr>
        <w:t xml:space="preserve">od </w:t>
      </w:r>
      <w:r w:rsidR="00EE57DE" w:rsidRPr="00EE57DE">
        <w:rPr>
          <w:rFonts w:cs="Arial" w:hAnsi="Arial Narrow" w:ascii="Arial Narrow"/>
        </w:rPr>
        <w:t>89.539,18 kn</w:t>
      </w:r>
      <w:r w:rsidR="00B73BB0" w:rsidRPr="00EE57DE">
        <w:rPr>
          <w:rFonts w:cs="Arial" w:hAnsi="Arial Narrow" w:ascii="Arial Narrow"/>
        </w:rPr>
        <w:t>.</w:t>
      </w:r>
    </w:p>
    <w:p w:rsidRDefault="00127EC3" w:rsidP="00B73BB0" w:rsidR="00127EC3">
      <w:pPr>
        <w:jc w:val="both"/>
        <w:rPr>
          <w:rFonts w:cs="Arial" w:hAnsi="Arial Narrow" w:ascii="Arial Narrow"/>
        </w:rPr>
      </w:pPr>
    </w:p>
    <w:p w:rsidRDefault="00EE57DE" w:rsidP="00B73BB0" w:rsidR="00B73BB0" w:rsidRPr="00B73BB0">
      <w:pPr>
        <w:jc w:val="both"/>
        <w:rPr>
          <w:rFonts w:cs="Arial" w:hAnsi="Arial Narrow" w:ascii="Arial Narrow"/>
        </w:rPr>
      </w:pPr>
      <w:r>
        <w:rPr>
          <w:rFonts w:cs="Arial" w:hAnsi="Arial Narrow" w:ascii="Arial Narrow"/>
        </w:rPr>
        <w:t xml:space="preserve">Nagrada </w:t>
      </w:r>
      <w:r w:rsidR="00B73BB0">
        <w:rPr>
          <w:rFonts w:cs="Arial" w:hAnsi="Arial Narrow" w:ascii="Arial Narrow"/>
        </w:rPr>
        <w:t xml:space="preserve">stečajnom upravitelju </w:t>
      </w:r>
      <w:r>
        <w:rPr>
          <w:rFonts w:cs="Arial" w:hAnsi="Arial Narrow" w:ascii="Arial Narrow"/>
        </w:rPr>
        <w:t xml:space="preserve">u </w:t>
      </w:r>
      <w:r w:rsidRPr="00EE57DE">
        <w:rPr>
          <w:rFonts w:cs="Arial" w:hAnsi="Arial Narrow" w:ascii="Arial Narrow"/>
          <w:u w:val="single"/>
        </w:rPr>
        <w:t>bruto iznosu od 328.562,87</w:t>
      </w:r>
      <w:r>
        <w:rPr>
          <w:rFonts w:cs="Arial" w:hAnsi="Arial Narrow" w:ascii="Arial Narrow"/>
        </w:rPr>
        <w:t xml:space="preserve"> kn </w:t>
      </w:r>
      <w:r w:rsidR="00127EC3">
        <w:rPr>
          <w:rFonts w:cs="Arial" w:hAnsi="Arial Narrow" w:ascii="Arial Narrow"/>
        </w:rPr>
        <w:t>obračunata je u s</w:t>
      </w:r>
      <w:r>
        <w:rPr>
          <w:rFonts w:cs="Arial" w:hAnsi="Arial Narrow" w:ascii="Arial Narrow"/>
        </w:rPr>
        <w:t xml:space="preserve">kladu sa čl.4. i čl.19. ranije Uredbe. </w:t>
      </w:r>
      <w:r w:rsidR="00127EC3">
        <w:rPr>
          <w:rFonts w:cs="Arial" w:hAnsi="Arial Narrow" w:ascii="Arial Narrow"/>
        </w:rPr>
        <w:t>Naime, p</w:t>
      </w:r>
      <w:r>
        <w:rPr>
          <w:rFonts w:cs="Arial" w:hAnsi="Arial Narrow" w:ascii="Arial Narrow"/>
        </w:rPr>
        <w:t xml:space="preserve">rema čl.4. neto nagrada prema iznosu unovčenog potraživanja (1.790.783,65 kn) iznosi 158.762,69 kn te se na taj iznos prema čl.19. obračunava, po proračunatoj stopi, porez na dohodak od 36% </w:t>
      </w:r>
      <w:r w:rsidR="00127EC3">
        <w:rPr>
          <w:rFonts w:cs="Arial" w:hAnsi="Arial Narrow" w:ascii="Arial Narrow"/>
        </w:rPr>
        <w:t xml:space="preserve"> u iznosu</w:t>
      </w:r>
      <w:r>
        <w:rPr>
          <w:rFonts w:cs="Arial" w:hAnsi="Arial Narrow" w:ascii="Arial Narrow"/>
        </w:rPr>
        <w:t xml:space="preserve"> 94.625,10 kn i prirez po stopi od 10% </w:t>
      </w:r>
      <w:r w:rsidR="00127EC3">
        <w:rPr>
          <w:rFonts w:cs="Arial" w:hAnsi="Arial Narrow" w:ascii="Arial Narrow"/>
        </w:rPr>
        <w:t xml:space="preserve"> u iznosu</w:t>
      </w:r>
      <w:r>
        <w:rPr>
          <w:rFonts w:cs="Arial" w:hAnsi="Arial Narrow" w:ascii="Arial Narrow"/>
        </w:rPr>
        <w:t xml:space="preserve"> 9.462,51 kn</w:t>
      </w:r>
      <w:r w:rsidR="00B71249">
        <w:rPr>
          <w:rFonts w:cs="Arial" w:hAnsi="Arial Narrow" w:ascii="Arial Narrow"/>
        </w:rPr>
        <w:t xml:space="preserve">, a </w:t>
      </w:r>
      <w:r>
        <w:rPr>
          <w:rFonts w:cs="Arial" w:hAnsi="Arial Narrow" w:ascii="Arial Narrow"/>
        </w:rPr>
        <w:t xml:space="preserve">na zbrojni iznos (262.847,50 kn) </w:t>
      </w:r>
      <w:r w:rsidR="00127EC3">
        <w:rPr>
          <w:rFonts w:cs="Arial" w:hAnsi="Arial Narrow" w:ascii="Arial Narrow"/>
        </w:rPr>
        <w:t xml:space="preserve">i </w:t>
      </w:r>
      <w:r>
        <w:rPr>
          <w:rFonts w:cs="Arial" w:hAnsi="Arial Narrow" w:ascii="Arial Narrow"/>
        </w:rPr>
        <w:t>PDV po stopi od 25% u iznosu 65.712,57 kn.</w:t>
      </w:r>
      <w:r w:rsidR="00446085">
        <w:rPr>
          <w:rFonts w:cs="Arial" w:hAnsi="Arial Narrow" w:ascii="Arial Narrow"/>
        </w:rPr>
        <w:t xml:space="preserve"> Obračun nagrade sadržan je u prilogu ovog Izvješća.</w:t>
      </w:r>
    </w:p>
    <w:p w:rsidRDefault="00B73BB0" w:rsidP="00547762" w:rsidR="00B73BB0">
      <w:pPr>
        <w:jc w:val="both"/>
        <w:rPr>
          <w:rFonts w:cs="Arial" w:hAnsi="Arial Narrow" w:ascii="Arial Narrow"/>
        </w:rPr>
      </w:pPr>
    </w:p>
    <w:p w:rsidRDefault="00F81163" w:rsidP="00547762" w:rsidR="001107F9">
      <w:pPr>
        <w:jc w:val="both"/>
        <w:rPr>
          <w:rFonts w:cs="Arial" w:hAnsi="Arial Narrow" w:ascii="Arial Narrow"/>
        </w:rPr>
      </w:pPr>
      <w:r>
        <w:rPr>
          <w:rFonts w:cs="Arial" w:hAnsi="Arial Narrow" w:ascii="Arial Narrow"/>
        </w:rPr>
        <w:t xml:space="preserve">Stvarni trošak </w:t>
      </w:r>
      <w:r w:rsidR="001107F9">
        <w:rPr>
          <w:rFonts w:cs="Arial" w:hAnsi="Arial Narrow" w:ascii="Arial Narrow"/>
        </w:rPr>
        <w:t xml:space="preserve">u </w:t>
      </w:r>
      <w:r w:rsidR="001107F9" w:rsidRPr="00F81163">
        <w:rPr>
          <w:rFonts w:cs="Arial" w:hAnsi="Arial Narrow" w:ascii="Arial Narrow"/>
          <w:u w:val="single"/>
        </w:rPr>
        <w:t>iznosu od 89.539,18 kn</w:t>
      </w:r>
      <w:r w:rsidR="001107F9">
        <w:rPr>
          <w:rFonts w:cs="Arial" w:hAnsi="Arial Narrow" w:ascii="Arial Narrow"/>
        </w:rPr>
        <w:t xml:space="preserve"> obračunat je prema čl. 170.st.1. ranijeg SZ koji je istovjetan čl. 253. novog SZ</w:t>
      </w:r>
      <w:r>
        <w:rPr>
          <w:rFonts w:cs="Arial" w:hAnsi="Arial Narrow" w:ascii="Arial Narrow"/>
        </w:rPr>
        <w:t>, a predstavlja pr</w:t>
      </w:r>
      <w:r w:rsidR="001107F9">
        <w:rPr>
          <w:rFonts w:cs="Arial" w:hAnsi="Arial Narrow" w:ascii="Arial Narrow"/>
        </w:rPr>
        <w:t>opisani paušalni trošak utvrđivanja tražbina od 5% od utroška ili unovčenja (5% od 1.790.783,65 kn)</w:t>
      </w:r>
      <w:r>
        <w:rPr>
          <w:rFonts w:cs="Arial" w:hAnsi="Arial Narrow" w:ascii="Arial Narrow"/>
        </w:rPr>
        <w:t xml:space="preserve"> koji </w:t>
      </w:r>
      <w:r w:rsidR="001107F9">
        <w:rPr>
          <w:rFonts w:cs="Arial" w:hAnsi="Arial Narrow" w:ascii="Arial Narrow"/>
        </w:rPr>
        <w:t xml:space="preserve">odgovara stvarnom iznosu nastalih troškova tijekom cjelokupnog stečajnog postupka. </w:t>
      </w:r>
    </w:p>
    <w:p w:rsidRDefault="00446085" w:rsidP="00184290" w:rsidR="00446085">
      <w:pPr>
        <w:jc w:val="both"/>
        <w:rPr>
          <w:rFonts w:cs="Arial" w:hAnsi="Arial Narrow" w:ascii="Arial Narrow"/>
        </w:rPr>
      </w:pPr>
    </w:p>
    <w:p w:rsidRDefault="001107F9" w:rsidP="00184290" w:rsidR="00184290">
      <w:pPr>
        <w:jc w:val="both"/>
        <w:rPr>
          <w:rFonts w:cs="Arial" w:hAnsi="Arial Narrow" w:ascii="Arial Narrow"/>
        </w:rPr>
      </w:pPr>
      <w:r>
        <w:rPr>
          <w:rFonts w:cs="Arial" w:hAnsi="Arial Narrow" w:ascii="Arial Narrow"/>
        </w:rPr>
        <w:t>Ovim iznosom</w:t>
      </w:r>
      <w:r w:rsidR="00F81163">
        <w:rPr>
          <w:rFonts w:cs="Arial" w:hAnsi="Arial Narrow" w:ascii="Arial Narrow"/>
        </w:rPr>
        <w:t xml:space="preserve">, osim troškova vezanih za </w:t>
      </w:r>
      <w:r w:rsidR="00915C0B">
        <w:rPr>
          <w:rFonts w:cs="Arial" w:hAnsi="Arial Narrow" w:ascii="Arial Narrow"/>
        </w:rPr>
        <w:t xml:space="preserve">sređivanje </w:t>
      </w:r>
      <w:r w:rsidR="00F81163">
        <w:rPr>
          <w:rFonts w:cs="Arial" w:hAnsi="Arial Narrow" w:ascii="Arial Narrow"/>
        </w:rPr>
        <w:t>knjigovodstv</w:t>
      </w:r>
      <w:r w:rsidR="00915C0B">
        <w:rPr>
          <w:rFonts w:cs="Arial" w:hAnsi="Arial Narrow" w:ascii="Arial Narrow"/>
        </w:rPr>
        <w:t>a</w:t>
      </w:r>
      <w:r w:rsidR="00F81163">
        <w:rPr>
          <w:rFonts w:cs="Arial" w:hAnsi="Arial Narrow" w:ascii="Arial Narrow"/>
        </w:rPr>
        <w:t>,</w:t>
      </w:r>
      <w:r>
        <w:rPr>
          <w:rFonts w:cs="Arial" w:hAnsi="Arial Narrow" w:ascii="Arial Narrow"/>
        </w:rPr>
        <w:t xml:space="preserve"> obuhvaćen je i trošak vođenja sudskih postupaka od strane stečajnog upravitelja </w:t>
      </w:r>
      <w:r w:rsidR="00F81163">
        <w:rPr>
          <w:rFonts w:cs="Arial" w:hAnsi="Arial Narrow" w:ascii="Arial Narrow"/>
        </w:rPr>
        <w:t xml:space="preserve">jer je isti vezan za postupak utvrđivanja tražbina (uključivo i tražbine kao jedine imovine stečajnog dužnika) </w:t>
      </w:r>
      <w:r w:rsidR="00915C0B">
        <w:rPr>
          <w:rFonts w:cs="Arial" w:hAnsi="Arial Narrow" w:ascii="Arial Narrow"/>
        </w:rPr>
        <w:t>i pokretanje postupka naplate tražbina ovog stečajnog dužnika i to</w:t>
      </w:r>
      <w:r>
        <w:rPr>
          <w:rFonts w:cs="Arial" w:hAnsi="Arial Narrow" w:ascii="Arial Narrow"/>
        </w:rPr>
        <w:t xml:space="preserve"> kako </w:t>
      </w:r>
      <w:r w:rsidR="00915C0B">
        <w:rPr>
          <w:rFonts w:cs="Arial" w:hAnsi="Arial Narrow" w:ascii="Arial Narrow"/>
        </w:rPr>
        <w:t xml:space="preserve">prema dužniku </w:t>
      </w:r>
      <w:r>
        <w:rPr>
          <w:rFonts w:cs="Arial" w:hAnsi="Arial Narrow" w:ascii="Arial Narrow"/>
        </w:rPr>
        <w:t>AP d.d. u stečaju</w:t>
      </w:r>
      <w:r w:rsidR="00915C0B">
        <w:rPr>
          <w:rFonts w:cs="Arial" w:hAnsi="Arial Narrow" w:ascii="Arial Narrow"/>
        </w:rPr>
        <w:t xml:space="preserve"> </w:t>
      </w:r>
      <w:r w:rsidR="006861AB">
        <w:rPr>
          <w:rFonts w:cs="Arial" w:hAnsi="Arial Narrow" w:ascii="Arial Narrow"/>
        </w:rPr>
        <w:t>(u kojem stečajnom postupku St-</w:t>
      </w:r>
      <w:r w:rsidR="00915C0B">
        <w:rPr>
          <w:rFonts w:cs="Arial" w:hAnsi="Arial Narrow" w:ascii="Arial Narrow"/>
        </w:rPr>
        <w:t xml:space="preserve">98/08 kod Trgovačkog suda u Varaždinu je </w:t>
      </w:r>
      <w:r w:rsidR="006861AB">
        <w:rPr>
          <w:rFonts w:cs="Arial" w:hAnsi="Arial Narrow" w:ascii="Arial Narrow"/>
        </w:rPr>
        <w:t xml:space="preserve">i provedena dioba djelomičnim namirenjem </w:t>
      </w:r>
      <w:r w:rsidR="00915C0B">
        <w:rPr>
          <w:rFonts w:cs="Arial" w:hAnsi="Arial Narrow" w:ascii="Arial Narrow"/>
        </w:rPr>
        <w:t xml:space="preserve">prijavljene i priznate tražbine u korist </w:t>
      </w:r>
      <w:r w:rsidR="006861AB">
        <w:rPr>
          <w:rFonts w:cs="Arial" w:hAnsi="Arial Narrow" w:ascii="Arial Narrow"/>
        </w:rPr>
        <w:t xml:space="preserve">predmetne </w:t>
      </w:r>
      <w:r w:rsidR="00915C0B">
        <w:rPr>
          <w:rFonts w:cs="Arial" w:hAnsi="Arial Narrow" w:ascii="Arial Narrow"/>
        </w:rPr>
        <w:t>stečajne mase)</w:t>
      </w:r>
      <w:r>
        <w:rPr>
          <w:rFonts w:cs="Arial" w:hAnsi="Arial Narrow" w:ascii="Arial Narrow"/>
        </w:rPr>
        <w:t xml:space="preserve">, tako i </w:t>
      </w:r>
      <w:r w:rsidR="00915C0B">
        <w:rPr>
          <w:rFonts w:cs="Arial" w:hAnsi="Arial Narrow" w:ascii="Arial Narrow"/>
        </w:rPr>
        <w:lastRenderedPageBreak/>
        <w:t xml:space="preserve">prema </w:t>
      </w:r>
      <w:r w:rsidR="006861AB">
        <w:rPr>
          <w:rFonts w:cs="Arial" w:hAnsi="Arial Narrow" w:ascii="Arial Narrow"/>
        </w:rPr>
        <w:t>dužniku Car and Truck Care – C.T.C. d.o.o. Zagreb protiv kojeg je pokrenuti par</w:t>
      </w:r>
      <w:r w:rsidR="00915C0B">
        <w:rPr>
          <w:rFonts w:cs="Arial" w:hAnsi="Arial Narrow" w:ascii="Arial Narrow"/>
        </w:rPr>
        <w:t xml:space="preserve">nični postupak </w:t>
      </w:r>
      <w:r>
        <w:rPr>
          <w:rFonts w:cs="Arial" w:hAnsi="Arial Narrow" w:ascii="Arial Narrow"/>
        </w:rPr>
        <w:t xml:space="preserve">pred Trgovačkim sudom u Zagrebu </w:t>
      </w:r>
      <w:r w:rsidR="006861AB">
        <w:rPr>
          <w:rFonts w:cs="Arial" w:hAnsi="Arial Narrow" w:ascii="Arial Narrow"/>
        </w:rPr>
        <w:t>pod brojem</w:t>
      </w:r>
      <w:r>
        <w:rPr>
          <w:rFonts w:cs="Arial" w:hAnsi="Arial Narrow" w:ascii="Arial Narrow"/>
        </w:rPr>
        <w:t xml:space="preserve"> P-2489/13</w:t>
      </w:r>
      <w:r w:rsidR="006861AB">
        <w:rPr>
          <w:rFonts w:cs="Arial" w:hAnsi="Arial Narrow" w:ascii="Arial Narrow"/>
        </w:rPr>
        <w:t xml:space="preserve"> koji je o</w:t>
      </w:r>
      <w:r w:rsidR="00915C0B">
        <w:rPr>
          <w:rFonts w:cs="Arial" w:hAnsi="Arial Narrow" w:ascii="Arial Narrow"/>
        </w:rPr>
        <w:t xml:space="preserve">končan pravomoćnom presudom </w:t>
      </w:r>
      <w:r w:rsidR="0088491E">
        <w:rPr>
          <w:rFonts w:cs="Arial" w:hAnsi="Arial Narrow" w:ascii="Arial Narrow"/>
        </w:rPr>
        <w:t xml:space="preserve">od 29.05.2015.g. </w:t>
      </w:r>
      <w:r w:rsidR="006861AB">
        <w:rPr>
          <w:rFonts w:cs="Arial" w:hAnsi="Arial Narrow" w:ascii="Arial Narrow"/>
        </w:rPr>
        <w:t>kojom se usvaja t</w:t>
      </w:r>
      <w:r>
        <w:rPr>
          <w:rFonts w:cs="Arial" w:hAnsi="Arial Narrow" w:ascii="Arial Narrow"/>
        </w:rPr>
        <w:t xml:space="preserve">užbeni zahtjev </w:t>
      </w:r>
      <w:r w:rsidR="006861AB">
        <w:rPr>
          <w:rFonts w:cs="Arial" w:hAnsi="Arial Narrow" w:ascii="Arial Narrow"/>
        </w:rPr>
        <w:t xml:space="preserve">za isplatu </w:t>
      </w:r>
      <w:r>
        <w:rPr>
          <w:rFonts w:cs="Arial" w:hAnsi="Arial Narrow" w:ascii="Arial Narrow"/>
        </w:rPr>
        <w:t xml:space="preserve">iznosa od 76.375,14 kn sa </w:t>
      </w:r>
      <w:r w:rsidR="006861AB">
        <w:rPr>
          <w:rFonts w:cs="Arial" w:hAnsi="Arial Narrow" w:ascii="Arial Narrow"/>
        </w:rPr>
        <w:t xml:space="preserve">zateznom </w:t>
      </w:r>
      <w:r>
        <w:rPr>
          <w:rFonts w:cs="Arial" w:hAnsi="Arial Narrow" w:ascii="Arial Narrow"/>
        </w:rPr>
        <w:t>kamatom i dosuđeni</w:t>
      </w:r>
      <w:r w:rsidR="006861AB">
        <w:rPr>
          <w:rFonts w:cs="Arial" w:hAnsi="Arial Narrow" w:ascii="Arial Narrow"/>
        </w:rPr>
        <w:t>m</w:t>
      </w:r>
      <w:r w:rsidR="00915C0B">
        <w:rPr>
          <w:rFonts w:cs="Arial" w:hAnsi="Arial Narrow" w:ascii="Arial Narrow"/>
        </w:rPr>
        <w:t xml:space="preserve"> </w:t>
      </w:r>
      <w:r>
        <w:rPr>
          <w:rFonts w:cs="Arial" w:hAnsi="Arial Narrow" w:ascii="Arial Narrow"/>
        </w:rPr>
        <w:t>troškov</w:t>
      </w:r>
      <w:r w:rsidR="006861AB">
        <w:rPr>
          <w:rFonts w:cs="Arial" w:hAnsi="Arial Narrow" w:ascii="Arial Narrow"/>
        </w:rPr>
        <w:t>im</w:t>
      </w:r>
      <w:r>
        <w:rPr>
          <w:rFonts w:cs="Arial" w:hAnsi="Arial Narrow" w:ascii="Arial Narrow"/>
        </w:rPr>
        <w:t>a postupka od 11.830,00 kn</w:t>
      </w:r>
      <w:r w:rsidR="00915C0B">
        <w:rPr>
          <w:rFonts w:cs="Arial" w:hAnsi="Arial Narrow" w:ascii="Arial Narrow"/>
        </w:rPr>
        <w:t>.</w:t>
      </w:r>
      <w:r w:rsidR="00184290">
        <w:rPr>
          <w:rFonts w:cs="Arial" w:hAnsi="Arial Narrow" w:ascii="Arial Narrow"/>
        </w:rPr>
        <w:t xml:space="preserve"> Stvarni trošak obuhvaća i materijalni trošak provedbe ove diobe (trošak uredskog materijala za dopise vjerovnicima radi utvrđenja njihovih računa za provedbu diobe, trošak slanja dopisa poštom te naknada za rad jednog djelatnika stečajnog upravitelja na provedbi diobe).</w:t>
      </w:r>
    </w:p>
    <w:p w:rsidRDefault="00184290" w:rsidP="00547762" w:rsidR="00915C0B">
      <w:pPr>
        <w:jc w:val="both"/>
        <w:rPr>
          <w:rFonts w:cs="Arial" w:hAnsi="Arial Narrow" w:ascii="Arial Narrow"/>
        </w:rPr>
      </w:pPr>
      <w:r>
        <w:rPr>
          <w:rFonts w:cs="Arial" w:hAnsi="Arial Narrow" w:ascii="Arial Narrow"/>
        </w:rPr>
        <w:t xml:space="preserve"> </w:t>
      </w:r>
    </w:p>
    <w:p w:rsidRDefault="00522530" w:rsidP="00547762" w:rsidR="00294202">
      <w:pPr>
        <w:jc w:val="both"/>
        <w:rPr>
          <w:rFonts w:cs="Arial" w:hAnsi="Arial Narrow" w:ascii="Arial Narrow"/>
        </w:rPr>
      </w:pPr>
      <w:r>
        <w:rPr>
          <w:rFonts w:cs="Arial" w:hAnsi="Arial Narrow" w:ascii="Arial Narrow"/>
        </w:rPr>
        <w:t xml:space="preserve">Obračun svih troškova stečajnog postupka </w:t>
      </w:r>
      <w:r w:rsidR="00294202">
        <w:rPr>
          <w:rFonts w:cs="Arial" w:hAnsi="Arial Narrow" w:ascii="Arial Narrow"/>
        </w:rPr>
        <w:t xml:space="preserve">obuhvaćen je ovom </w:t>
      </w:r>
      <w:r w:rsidR="005E0476">
        <w:rPr>
          <w:rFonts w:cs="Arial" w:hAnsi="Arial Narrow" w:ascii="Arial Narrow"/>
        </w:rPr>
        <w:t xml:space="preserve">naknadnom </w:t>
      </w:r>
      <w:r w:rsidR="00294202">
        <w:rPr>
          <w:rFonts w:cs="Arial" w:hAnsi="Arial Narrow" w:ascii="Arial Narrow"/>
        </w:rPr>
        <w:t xml:space="preserve">diobom </w:t>
      </w:r>
      <w:r>
        <w:rPr>
          <w:rFonts w:cs="Arial" w:hAnsi="Arial Narrow" w:ascii="Arial Narrow"/>
        </w:rPr>
        <w:t xml:space="preserve">obzirom da </w:t>
      </w:r>
      <w:r w:rsidR="00CE1D5A">
        <w:rPr>
          <w:rFonts w:cs="Arial" w:hAnsi="Arial Narrow" w:ascii="Arial Narrow"/>
        </w:rPr>
        <w:t xml:space="preserve">se radi o </w:t>
      </w:r>
      <w:r w:rsidR="007B57FE">
        <w:rPr>
          <w:rFonts w:cs="Arial" w:hAnsi="Arial Narrow" w:ascii="Arial Narrow"/>
        </w:rPr>
        <w:t>završn</w:t>
      </w:r>
      <w:r w:rsidR="00CE1D5A">
        <w:rPr>
          <w:rFonts w:cs="Arial" w:hAnsi="Arial Narrow" w:ascii="Arial Narrow"/>
        </w:rPr>
        <w:t>oj diobi</w:t>
      </w:r>
      <w:r w:rsidR="007B57FE">
        <w:rPr>
          <w:rFonts w:cs="Arial" w:hAnsi="Arial Narrow" w:ascii="Arial Narrow"/>
        </w:rPr>
        <w:t xml:space="preserve"> </w:t>
      </w:r>
      <w:r w:rsidR="00294202">
        <w:rPr>
          <w:rFonts w:cs="Arial" w:hAnsi="Arial Narrow" w:ascii="Arial Narrow"/>
        </w:rPr>
        <w:t xml:space="preserve">jer druge imovine za daljnju diobu nema, niti će je biti obzirom na postojeće okolnosti </w:t>
      </w:r>
      <w:r w:rsidR="005E0476">
        <w:rPr>
          <w:rFonts w:cs="Arial" w:hAnsi="Arial Narrow" w:ascii="Arial Narrow"/>
        </w:rPr>
        <w:t xml:space="preserve">u svezi postupaka naplate tražbine u korist stečajne mase ovog stečajnog dužnika </w:t>
      </w:r>
      <w:r w:rsidR="00294202">
        <w:rPr>
          <w:rFonts w:cs="Arial" w:hAnsi="Arial Narrow" w:ascii="Arial Narrow"/>
        </w:rPr>
        <w:t>i to:</w:t>
      </w:r>
    </w:p>
    <w:p w:rsidRDefault="00294202" w:rsidP="00547762" w:rsidR="00CE1D5A">
      <w:pPr>
        <w:jc w:val="both"/>
        <w:rPr>
          <w:rFonts w:cs="Arial" w:hAnsi="Arial Narrow" w:ascii="Arial Narrow"/>
        </w:rPr>
      </w:pPr>
      <w:r>
        <w:rPr>
          <w:rFonts w:cs="Arial" w:hAnsi="Arial Narrow" w:ascii="Arial Narrow"/>
        </w:rPr>
        <w:t>1) da dosuđenu</w:t>
      </w:r>
      <w:r w:rsidR="001107F9">
        <w:rPr>
          <w:rFonts w:cs="Arial" w:hAnsi="Arial Narrow" w:ascii="Arial Narrow"/>
        </w:rPr>
        <w:t xml:space="preserve"> tražbin</w:t>
      </w:r>
      <w:r>
        <w:rPr>
          <w:rFonts w:cs="Arial" w:hAnsi="Arial Narrow" w:ascii="Arial Narrow"/>
        </w:rPr>
        <w:t>u prema dužniku Car and Truck Care – C.T.C. d.o.o. nije moguće naplatiti jer dužnik više ne postoji što je posljedica brisanja istog iz registra po okončanju stečajnog postupka temeljem rješenja Trgovačkog suda u Zagrebu broj St-8162/15 od 0</w:t>
      </w:r>
      <w:r w:rsidR="001107F9">
        <w:rPr>
          <w:rFonts w:cs="Arial" w:hAnsi="Arial Narrow" w:ascii="Arial Narrow"/>
        </w:rPr>
        <w:t xml:space="preserve">9.06.2016.g. </w:t>
      </w:r>
      <w:r>
        <w:rPr>
          <w:rFonts w:cs="Arial" w:hAnsi="Arial Narrow" w:ascii="Arial Narrow"/>
        </w:rPr>
        <w:t xml:space="preserve">kojim je </w:t>
      </w:r>
      <w:r w:rsidR="001107F9">
        <w:rPr>
          <w:rFonts w:cs="Arial" w:hAnsi="Arial Narrow" w:ascii="Arial Narrow"/>
        </w:rPr>
        <w:t xml:space="preserve">otvoren i </w:t>
      </w:r>
      <w:r>
        <w:rPr>
          <w:rFonts w:cs="Arial" w:hAnsi="Arial Narrow" w:ascii="Arial Narrow"/>
        </w:rPr>
        <w:t xml:space="preserve">istodobno </w:t>
      </w:r>
      <w:r w:rsidR="001107F9">
        <w:rPr>
          <w:rFonts w:cs="Arial" w:hAnsi="Arial Narrow" w:ascii="Arial Narrow"/>
        </w:rPr>
        <w:t xml:space="preserve">zaključen stečajni postupak </w:t>
      </w:r>
      <w:r>
        <w:rPr>
          <w:rFonts w:cs="Arial" w:hAnsi="Arial Narrow" w:ascii="Arial Narrow"/>
        </w:rPr>
        <w:t xml:space="preserve">nad </w:t>
      </w:r>
      <w:r w:rsidR="00CE1D5A">
        <w:rPr>
          <w:rFonts w:cs="Arial" w:hAnsi="Arial Narrow" w:ascii="Arial Narrow"/>
        </w:rPr>
        <w:t xml:space="preserve">istim obzirom da nije raspolagalo niti imovinom </w:t>
      </w:r>
      <w:r w:rsidR="00446085">
        <w:rPr>
          <w:rFonts w:cs="Arial" w:hAnsi="Arial Narrow" w:ascii="Arial Narrow"/>
        </w:rPr>
        <w:t xml:space="preserve">dostatnom </w:t>
      </w:r>
      <w:r w:rsidR="00CE1D5A">
        <w:rPr>
          <w:rFonts w:cs="Arial" w:hAnsi="Arial Narrow" w:ascii="Arial Narrow"/>
        </w:rPr>
        <w:t>za predujam troškova stečajnog postupka</w:t>
      </w:r>
    </w:p>
    <w:p w:rsidRDefault="0088491E" w:rsidP="00CE1D5A" w:rsidR="00294202">
      <w:pPr>
        <w:jc w:val="center"/>
        <w:rPr>
          <w:rFonts w:cs="Arial" w:hAnsi="Arial Narrow" w:ascii="Arial Narrow"/>
        </w:rPr>
      </w:pPr>
      <w:r>
        <w:rPr>
          <w:rFonts w:cs="Arial" w:hAnsi="Arial Narrow" w:ascii="Arial Narrow"/>
        </w:rPr>
        <w:t>i</w:t>
      </w:r>
    </w:p>
    <w:p w:rsidRDefault="00294202" w:rsidP="00547762" w:rsidR="005E0476">
      <w:pPr>
        <w:jc w:val="both"/>
        <w:rPr>
          <w:rFonts w:cs="Arial" w:hAnsi="Arial Narrow" w:ascii="Arial Narrow"/>
        </w:rPr>
      </w:pPr>
      <w:r>
        <w:rPr>
          <w:rFonts w:cs="Arial" w:hAnsi="Arial Narrow" w:ascii="Arial Narrow"/>
        </w:rPr>
        <w:t xml:space="preserve">2) da je postupak naplate tražbine – troškova u iznosu od 209.994,00 kn </w:t>
      </w:r>
      <w:r w:rsidR="0088491E">
        <w:rPr>
          <w:rFonts w:cs="Arial" w:hAnsi="Arial Narrow" w:ascii="Arial Narrow"/>
        </w:rPr>
        <w:t xml:space="preserve">vezan za parnični postupak </w:t>
      </w:r>
      <w:r>
        <w:rPr>
          <w:rFonts w:cs="Arial" w:hAnsi="Arial Narrow" w:ascii="Arial Narrow"/>
        </w:rPr>
        <w:t>P-3874/09 pred Trgovačkim sudom u Zagrebu (tužba HFP protiv ovdje stečajnog dužnika i dr. tuženika</w:t>
      </w:r>
      <w:r w:rsidR="0088491E">
        <w:rPr>
          <w:rFonts w:cs="Arial" w:hAnsi="Arial Narrow" w:ascii="Arial Narrow"/>
        </w:rPr>
        <w:t xml:space="preserve"> radi utvrđenja</w:t>
      </w:r>
      <w:r>
        <w:rPr>
          <w:rFonts w:cs="Arial" w:hAnsi="Arial Narrow" w:ascii="Arial Narrow"/>
        </w:rPr>
        <w:t xml:space="preserve">)  </w:t>
      </w:r>
      <w:r w:rsidR="0088491E">
        <w:rPr>
          <w:rFonts w:cs="Arial" w:hAnsi="Arial Narrow" w:ascii="Arial Narrow"/>
        </w:rPr>
        <w:t xml:space="preserve">prekinut iz procesnog razloga utvrđenja postojanja aktivne i pasivne legitimacije stranaka spora uslijed statusnih promjena </w:t>
      </w:r>
      <w:r w:rsidR="005E0476">
        <w:rPr>
          <w:rFonts w:cs="Arial" w:hAnsi="Arial Narrow" w:ascii="Arial Narrow"/>
        </w:rPr>
        <w:t xml:space="preserve">kod </w:t>
      </w:r>
      <w:r w:rsidR="0088491E">
        <w:rPr>
          <w:rFonts w:cs="Arial" w:hAnsi="Arial Narrow" w:ascii="Arial Narrow"/>
        </w:rPr>
        <w:t>tužitelja te otvorenih i zaključenih stečajnih postupak</w:t>
      </w:r>
      <w:r w:rsidR="005E0476">
        <w:rPr>
          <w:rFonts w:cs="Arial" w:hAnsi="Arial Narrow" w:ascii="Arial Narrow"/>
        </w:rPr>
        <w:t>a</w:t>
      </w:r>
      <w:r w:rsidR="0088491E">
        <w:rPr>
          <w:rFonts w:cs="Arial" w:hAnsi="Arial Narrow" w:ascii="Arial Narrow"/>
        </w:rPr>
        <w:t xml:space="preserve"> nad tuženicima</w:t>
      </w:r>
      <w:r w:rsidR="005E0476">
        <w:rPr>
          <w:rFonts w:cs="Arial" w:hAnsi="Arial Narrow" w:ascii="Arial Narrow"/>
        </w:rPr>
        <w:t>.</w:t>
      </w:r>
    </w:p>
    <w:p w:rsidRDefault="0088491E" w:rsidP="00547762" w:rsidR="0088491E">
      <w:pPr>
        <w:jc w:val="both"/>
        <w:rPr>
          <w:rFonts w:cs="Arial" w:hAnsi="Arial Narrow" w:ascii="Arial Narrow"/>
        </w:rPr>
      </w:pPr>
    </w:p>
    <w:p w:rsidRDefault="00184290" w:rsidP="00547762" w:rsidR="00127EC3">
      <w:pPr>
        <w:jc w:val="both"/>
        <w:rPr>
          <w:rFonts w:cs="Arial" w:hAnsi="Arial Narrow" w:ascii="Arial Narrow"/>
        </w:rPr>
      </w:pPr>
      <w:r>
        <w:rPr>
          <w:rFonts w:cs="Arial" w:hAnsi="Arial Narrow" w:ascii="Arial Narrow"/>
        </w:rPr>
        <w:t>Raspoloživi iznos stečajne mase za</w:t>
      </w:r>
      <w:r w:rsidR="001107F9">
        <w:rPr>
          <w:rFonts w:cs="Arial" w:hAnsi="Arial Narrow" w:ascii="Arial Narrow"/>
        </w:rPr>
        <w:t xml:space="preserve"> podmirenje tražbina stečajnih vjerovnika (umanjenje iznosa od 1.790.783,65 kn</w:t>
      </w:r>
      <w:r w:rsidR="00CE1D5A">
        <w:rPr>
          <w:rFonts w:cs="Arial" w:hAnsi="Arial Narrow" w:ascii="Arial Narrow"/>
        </w:rPr>
        <w:t xml:space="preserve"> za troškove stečajnog postupka) </w:t>
      </w:r>
      <w:r>
        <w:rPr>
          <w:rFonts w:cs="Arial" w:hAnsi="Arial Narrow" w:ascii="Arial Narrow"/>
        </w:rPr>
        <w:t xml:space="preserve">je </w:t>
      </w:r>
      <w:r w:rsidR="001107F9">
        <w:rPr>
          <w:rFonts w:cs="Arial" w:hAnsi="Arial Narrow" w:ascii="Arial Narrow"/>
        </w:rPr>
        <w:t xml:space="preserve">iznos od </w:t>
      </w:r>
      <w:r w:rsidR="001107F9" w:rsidRPr="001107F9">
        <w:rPr>
          <w:rFonts w:cs="Arial" w:hAnsi="Arial Narrow" w:ascii="Arial Narrow"/>
          <w:b/>
          <w:u w:val="single"/>
        </w:rPr>
        <w:t>1.372.681,60 kn</w:t>
      </w:r>
      <w:r w:rsidR="00127EC3">
        <w:rPr>
          <w:rFonts w:cs="Arial" w:hAnsi="Arial Narrow" w:ascii="Arial Narrow"/>
        </w:rPr>
        <w:t>. Ovim iznosom podmirit će se slijedeće tražbine stečajnih vjerovnika:</w:t>
      </w:r>
    </w:p>
    <w:p w:rsidRDefault="00127EC3" w:rsidP="00547762" w:rsidR="00127EC3">
      <w:pPr>
        <w:jc w:val="both"/>
        <w:rPr>
          <w:rFonts w:cs="Arial" w:hAnsi="Arial Narrow" w:ascii="Arial Narrow"/>
        </w:rPr>
      </w:pPr>
    </w:p>
    <w:p w:rsidRDefault="00127EC3" w:rsidP="00127EC3" w:rsidR="00446085">
      <w:pPr>
        <w:pStyle w:val="Odlomakpopisa"/>
        <w:numPr>
          <w:ilvl w:val="0"/>
          <w:numId w:val="9"/>
        </w:numPr>
        <w:jc w:val="both"/>
        <w:rPr>
          <w:rFonts w:cs="Arial" w:hAnsi="Arial Narrow" w:ascii="Arial Narrow"/>
        </w:rPr>
      </w:pPr>
      <w:r>
        <w:rPr>
          <w:rFonts w:cs="Arial" w:hAnsi="Arial Narrow" w:ascii="Arial Narrow"/>
        </w:rPr>
        <w:t xml:space="preserve">tražbina I. višeg isplatnog reda u iznosu od </w:t>
      </w:r>
      <w:r w:rsidRPr="00127EC3">
        <w:rPr>
          <w:rFonts w:cs="Arial" w:hAnsi="Arial Narrow" w:ascii="Arial Narrow"/>
          <w:u w:val="single"/>
        </w:rPr>
        <w:t>3.018,01 kn</w:t>
      </w:r>
      <w:r>
        <w:rPr>
          <w:rFonts w:cs="Arial" w:hAnsi="Arial Narrow" w:ascii="Arial Narrow"/>
        </w:rPr>
        <w:t xml:space="preserve"> što predstavlja 100% podmirenja ove tražbine koja pripada jedinom stečajnom vjerovniku tog isplatnog reda – RH Ministarstvo financija, Porezn</w:t>
      </w:r>
      <w:r w:rsidR="00A81D2D">
        <w:rPr>
          <w:rFonts w:cs="Arial" w:hAnsi="Arial Narrow" w:ascii="Arial Narrow"/>
        </w:rPr>
        <w:t>a</w:t>
      </w:r>
      <w:r>
        <w:rPr>
          <w:rFonts w:cs="Arial" w:hAnsi="Arial Narrow" w:ascii="Arial Narrow"/>
        </w:rPr>
        <w:t xml:space="preserve"> uprava, Područni ured sjeverna Hrvatska, Ispostava Varaždin </w:t>
      </w:r>
    </w:p>
    <w:p w:rsidRDefault="00446085" w:rsidP="00446085" w:rsidR="00446085">
      <w:pPr>
        <w:pStyle w:val="Odlomakpopisa"/>
        <w:ind w:left="1068"/>
        <w:jc w:val="both"/>
        <w:rPr>
          <w:rFonts w:cs="Arial" w:hAnsi="Arial Narrow" w:ascii="Arial Narrow"/>
        </w:rPr>
      </w:pPr>
    </w:p>
    <w:p w:rsidRDefault="00127EC3" w:rsidP="00446085" w:rsidR="00127EC3">
      <w:pPr>
        <w:pStyle w:val="Odlomakpopisa"/>
        <w:ind w:left="1068"/>
        <w:jc w:val="center"/>
        <w:rPr>
          <w:rFonts w:cs="Arial" w:hAnsi="Arial Narrow" w:ascii="Arial Narrow"/>
        </w:rPr>
      </w:pPr>
      <w:r>
        <w:rPr>
          <w:rFonts w:cs="Arial" w:hAnsi="Arial Narrow" w:ascii="Arial Narrow"/>
        </w:rPr>
        <w:t>i</w:t>
      </w:r>
    </w:p>
    <w:p w:rsidRDefault="00127EC3" w:rsidP="00127EC3" w:rsidR="00127EC3">
      <w:pPr>
        <w:ind w:left="708"/>
        <w:jc w:val="both"/>
        <w:rPr>
          <w:rFonts w:cs="Arial" w:hAnsi="Arial Narrow" w:ascii="Arial Narrow"/>
        </w:rPr>
      </w:pPr>
    </w:p>
    <w:p w:rsidRDefault="00127EC3" w:rsidP="00127EC3" w:rsidR="00127EC3">
      <w:pPr>
        <w:pStyle w:val="Odlomakpopisa"/>
        <w:numPr>
          <w:ilvl w:val="0"/>
          <w:numId w:val="9"/>
        </w:numPr>
        <w:jc w:val="both"/>
        <w:rPr>
          <w:rFonts w:cs="Arial" w:hAnsi="Arial Narrow" w:ascii="Arial Narrow"/>
        </w:rPr>
      </w:pPr>
      <w:r>
        <w:rPr>
          <w:rFonts w:cs="Arial" w:hAnsi="Arial Narrow" w:ascii="Arial Narrow"/>
        </w:rPr>
        <w:t xml:space="preserve">djelomično tražbina II. višeg isplatnog reda u ukupnom iznosu od </w:t>
      </w:r>
      <w:r w:rsidRPr="00127EC3">
        <w:rPr>
          <w:rFonts w:cs="Arial" w:hAnsi="Arial Narrow" w:ascii="Arial Narrow"/>
          <w:u w:val="single"/>
        </w:rPr>
        <w:t>1.369.663,59 kn</w:t>
      </w:r>
      <w:r>
        <w:rPr>
          <w:rFonts w:cs="Arial" w:hAnsi="Arial Narrow" w:ascii="Arial Narrow"/>
        </w:rPr>
        <w:t xml:space="preserve">, što predstavlja 11,12 % namirenja </w:t>
      </w:r>
      <w:r w:rsidR="00A81D2D">
        <w:rPr>
          <w:rFonts w:cs="Arial" w:hAnsi="Arial Narrow" w:ascii="Arial Narrow"/>
        </w:rPr>
        <w:t>ukupno</w:t>
      </w:r>
      <w:r>
        <w:rPr>
          <w:rFonts w:cs="Arial" w:hAnsi="Arial Narrow" w:ascii="Arial Narrow"/>
        </w:rPr>
        <w:t xml:space="preserve"> priznate tražbine stečajnih vjerovnika ovog isplatnog reda (11,12 % od 12.312.415,81 kn).</w:t>
      </w:r>
    </w:p>
    <w:p w:rsidRDefault="00127EC3" w:rsidP="00127EC3" w:rsidR="00127EC3" w:rsidRPr="00127EC3">
      <w:pPr>
        <w:pStyle w:val="Odlomakpopisa"/>
        <w:rPr>
          <w:rFonts w:cs="Arial" w:hAnsi="Arial Narrow" w:ascii="Arial Narrow"/>
        </w:rPr>
      </w:pPr>
    </w:p>
    <w:p w:rsidRDefault="00127EC3" w:rsidP="00127EC3" w:rsidR="00127EC3" w:rsidRPr="00127EC3">
      <w:pPr>
        <w:jc w:val="both"/>
        <w:rPr>
          <w:rFonts w:cs="Arial" w:hAnsi="Arial Narrow" w:ascii="Arial Narrow"/>
        </w:rPr>
      </w:pPr>
      <w:r>
        <w:rPr>
          <w:rFonts w:cs="Arial" w:hAnsi="Arial Narrow" w:ascii="Arial Narrow"/>
        </w:rPr>
        <w:t xml:space="preserve">Specifikacija namirenja tražbine svakog </w:t>
      </w:r>
      <w:r w:rsidR="00A81D2D">
        <w:rPr>
          <w:rFonts w:cs="Arial" w:hAnsi="Arial Narrow" w:ascii="Arial Narrow"/>
        </w:rPr>
        <w:t xml:space="preserve">pojedinog </w:t>
      </w:r>
      <w:r>
        <w:rPr>
          <w:rFonts w:cs="Arial" w:hAnsi="Arial Narrow" w:ascii="Arial Narrow"/>
        </w:rPr>
        <w:t xml:space="preserve">stečajnog vjerovnika prikazana je u Tablici diobnog popisa za I. </w:t>
      </w:r>
      <w:r w:rsidR="00A81D2D">
        <w:rPr>
          <w:rFonts w:cs="Arial" w:hAnsi="Arial Narrow" w:ascii="Arial Narrow"/>
        </w:rPr>
        <w:t>i za I</w:t>
      </w:r>
      <w:r>
        <w:rPr>
          <w:rFonts w:cs="Arial" w:hAnsi="Arial Narrow" w:ascii="Arial Narrow"/>
        </w:rPr>
        <w:t>I. viši isplatni red</w:t>
      </w:r>
      <w:r w:rsidR="00A81D2D">
        <w:rPr>
          <w:rFonts w:cs="Arial" w:hAnsi="Arial Narrow" w:ascii="Arial Narrow"/>
        </w:rPr>
        <w:t xml:space="preserve">, </w:t>
      </w:r>
      <w:r>
        <w:rPr>
          <w:rFonts w:cs="Arial" w:hAnsi="Arial Narrow" w:ascii="Arial Narrow"/>
        </w:rPr>
        <w:t xml:space="preserve">koje </w:t>
      </w:r>
      <w:r w:rsidR="00A81D2D">
        <w:rPr>
          <w:rFonts w:cs="Arial" w:hAnsi="Arial Narrow" w:ascii="Arial Narrow"/>
        </w:rPr>
        <w:t xml:space="preserve">Tablice </w:t>
      </w:r>
      <w:r>
        <w:rPr>
          <w:rFonts w:cs="Arial" w:hAnsi="Arial Narrow" w:ascii="Arial Narrow"/>
        </w:rPr>
        <w:t>se nalaze u prilogu ovog Izvješća.</w:t>
      </w:r>
    </w:p>
    <w:p w:rsidRDefault="00127EC3" w:rsidP="00127EC3" w:rsidR="00127EC3">
      <w:pPr>
        <w:jc w:val="both"/>
        <w:rPr>
          <w:rFonts w:cs="Arial" w:hAnsi="Arial Narrow" w:ascii="Arial Narrow"/>
        </w:rPr>
      </w:pPr>
    </w:p>
    <w:p w:rsidRDefault="00127EC3" w:rsidP="00127EC3" w:rsidR="00127EC3">
      <w:pPr>
        <w:jc w:val="both"/>
        <w:rPr>
          <w:rFonts w:cs="Arial" w:hAnsi="Arial Narrow" w:ascii="Arial Narrow"/>
        </w:rPr>
      </w:pPr>
    </w:p>
    <w:p w:rsidRDefault="00547762" w:rsidP="00127EC3" w:rsidR="00547762" w:rsidRPr="00127EC3">
      <w:pPr>
        <w:jc w:val="both"/>
        <w:rPr>
          <w:rFonts w:cs="Arial" w:hAnsi="Arial Narrow" w:ascii="Arial Narrow"/>
        </w:rPr>
      </w:pPr>
      <w:r w:rsidRPr="00127EC3">
        <w:rPr>
          <w:rFonts w:cs="Arial" w:hAnsi="Arial Narrow" w:ascii="Arial Narrow"/>
        </w:rPr>
        <w:t>III.</w:t>
      </w:r>
      <w:r w:rsidRPr="00127EC3">
        <w:rPr>
          <w:rFonts w:cs="Arial" w:hAnsi="Arial Narrow" w:ascii="Arial Narrow"/>
        </w:rPr>
        <w:tab/>
      </w:r>
      <w:r w:rsidRPr="00127EC3">
        <w:rPr>
          <w:rFonts w:cs="Arial" w:hAnsi="Arial Narrow" w:ascii="Arial Narrow"/>
          <w:b/>
        </w:rPr>
        <w:t>PRIJEDLOG NAKNADNE DIOBE</w:t>
      </w:r>
      <w:r w:rsidRPr="00127EC3">
        <w:rPr>
          <w:rFonts w:cs="Arial" w:hAnsi="Arial Narrow" w:ascii="Arial Narrow"/>
        </w:rPr>
        <w:t xml:space="preserve"> </w:t>
      </w:r>
    </w:p>
    <w:p w:rsidRDefault="00547762" w:rsidP="00547762" w:rsidR="00547762">
      <w:pPr>
        <w:jc w:val="both"/>
        <w:rPr>
          <w:rFonts w:cs="Arial" w:hAnsi="Arial Narrow" w:ascii="Arial Narrow"/>
        </w:rPr>
      </w:pPr>
    </w:p>
    <w:p w:rsidRDefault="00A81D2D" w:rsidP="00547762" w:rsidR="00D9589F">
      <w:pPr>
        <w:jc w:val="both"/>
        <w:rPr>
          <w:rFonts w:cs="Arial" w:hAnsi="Arial Narrow" w:ascii="Arial Narrow"/>
        </w:rPr>
      </w:pPr>
      <w:r>
        <w:rPr>
          <w:rFonts w:cs="Arial" w:hAnsi="Arial Narrow" w:ascii="Arial Narrow"/>
        </w:rPr>
        <w:t xml:space="preserve">U skladu sa navodima iz točke II. ovog Izvješća iznijet je prijedlog provođenja naknadne diobe iz stečajne mase pribavljene unovčenjem tražbine stečajnog dužnika </w:t>
      </w:r>
      <w:r w:rsidR="00D9589F">
        <w:rPr>
          <w:rFonts w:cs="Arial" w:hAnsi="Arial Narrow" w:ascii="Arial Narrow"/>
        </w:rPr>
        <w:t xml:space="preserve">kroz stečajni postupak nad </w:t>
      </w:r>
      <w:r w:rsidR="00184290">
        <w:rPr>
          <w:rFonts w:cs="Arial" w:hAnsi="Arial Narrow" w:ascii="Arial Narrow"/>
        </w:rPr>
        <w:t xml:space="preserve">njegovim </w:t>
      </w:r>
      <w:r w:rsidR="00D9589F">
        <w:rPr>
          <w:rFonts w:cs="Arial" w:hAnsi="Arial Narrow" w:ascii="Arial Narrow"/>
        </w:rPr>
        <w:t>dužnikom.</w:t>
      </w:r>
    </w:p>
    <w:p w:rsidRDefault="00A81D2D" w:rsidP="00547762" w:rsidR="00A81D2D">
      <w:pPr>
        <w:jc w:val="both"/>
        <w:rPr>
          <w:rFonts w:cs="Arial" w:hAnsi="Arial Narrow" w:ascii="Arial Narrow"/>
        </w:rPr>
      </w:pPr>
      <w:r>
        <w:rPr>
          <w:rFonts w:cs="Arial" w:hAnsi="Arial Narrow" w:ascii="Arial Narrow"/>
        </w:rPr>
        <w:t xml:space="preserve"> </w:t>
      </w:r>
    </w:p>
    <w:p w:rsidRDefault="00547762" w:rsidP="00547762" w:rsidR="00547762">
      <w:pPr>
        <w:jc w:val="both"/>
        <w:rPr>
          <w:rFonts w:cs="Arial" w:hAnsi="Arial Narrow" w:ascii="Arial Narrow"/>
        </w:rPr>
      </w:pPr>
      <w:r>
        <w:rPr>
          <w:rFonts w:cs="Arial" w:hAnsi="Arial Narrow" w:ascii="Arial Narrow"/>
        </w:rPr>
        <w:t>Prijedlog na</w:t>
      </w:r>
      <w:r w:rsidR="00A81D2D">
        <w:rPr>
          <w:rFonts w:cs="Arial" w:hAnsi="Arial Narrow" w:ascii="Arial Narrow"/>
        </w:rPr>
        <w:t>mirenja tražbin</w:t>
      </w:r>
      <w:r w:rsidR="00D9589F">
        <w:rPr>
          <w:rFonts w:cs="Arial" w:hAnsi="Arial Narrow" w:ascii="Arial Narrow"/>
        </w:rPr>
        <w:t>a</w:t>
      </w:r>
      <w:r w:rsidR="00A81D2D">
        <w:rPr>
          <w:rFonts w:cs="Arial" w:hAnsi="Arial Narrow" w:ascii="Arial Narrow"/>
        </w:rPr>
        <w:t xml:space="preserve"> stečajnih vjerovnika ovom naknadnom diobom </w:t>
      </w:r>
      <w:r w:rsidR="00D9589F">
        <w:rPr>
          <w:rFonts w:cs="Arial" w:hAnsi="Arial Narrow" w:ascii="Arial Narrow"/>
        </w:rPr>
        <w:t xml:space="preserve">prikazan je u diobnom popisu, u skladu sa čl. </w:t>
      </w:r>
      <w:r w:rsidR="00A81D2D">
        <w:rPr>
          <w:rFonts w:cs="Arial" w:hAnsi="Arial Narrow" w:ascii="Arial Narrow"/>
        </w:rPr>
        <w:t>274.st.1. novog Stečajnog zakona</w:t>
      </w:r>
      <w:r w:rsidR="00D9589F">
        <w:rPr>
          <w:rFonts w:cs="Arial" w:hAnsi="Arial Narrow" w:ascii="Arial Narrow"/>
        </w:rPr>
        <w:t>, i to, preglednosti radi,</w:t>
      </w:r>
      <w:r w:rsidR="00A81D2D">
        <w:rPr>
          <w:rFonts w:cs="Arial" w:hAnsi="Arial Narrow" w:ascii="Arial Narrow"/>
        </w:rPr>
        <w:t xml:space="preserve"> u </w:t>
      </w:r>
      <w:r w:rsidR="00D9589F">
        <w:rPr>
          <w:rFonts w:cs="Arial" w:hAnsi="Arial Narrow" w:ascii="Arial Narrow"/>
        </w:rPr>
        <w:t xml:space="preserve">tabličnom prikazu namirenja tražbina stečajnih </w:t>
      </w:r>
      <w:r>
        <w:rPr>
          <w:rFonts w:cs="Arial" w:hAnsi="Arial Narrow" w:ascii="Arial Narrow"/>
        </w:rPr>
        <w:t xml:space="preserve">vjerovnika I. višeg isplatnog reda i </w:t>
      </w:r>
      <w:r w:rsidR="00D9589F">
        <w:rPr>
          <w:rFonts w:cs="Arial" w:hAnsi="Arial Narrow" w:ascii="Arial Narrow"/>
        </w:rPr>
        <w:t xml:space="preserve">stečajnih vjerovnika </w:t>
      </w:r>
      <w:r>
        <w:rPr>
          <w:rFonts w:cs="Arial" w:hAnsi="Arial Narrow" w:ascii="Arial Narrow"/>
        </w:rPr>
        <w:t>II. višeg isplatnog reda</w:t>
      </w:r>
      <w:r w:rsidR="00D9589F">
        <w:rPr>
          <w:rFonts w:cs="Arial" w:hAnsi="Arial Narrow" w:ascii="Arial Narrow"/>
        </w:rPr>
        <w:t xml:space="preserve">. Obje tablice diobnog popisa nalaze se u prilogu </w:t>
      </w:r>
      <w:r>
        <w:rPr>
          <w:rFonts w:cs="Arial" w:hAnsi="Arial Narrow" w:ascii="Arial Narrow"/>
        </w:rPr>
        <w:t>ovog Izvješća.</w:t>
      </w:r>
    </w:p>
    <w:p w:rsidRDefault="00547762" w:rsidP="00547762" w:rsidR="00547762">
      <w:pPr>
        <w:jc w:val="both"/>
        <w:rPr>
          <w:rFonts w:cs="Arial" w:hAnsi="Arial Narrow" w:ascii="Arial Narrow"/>
        </w:rPr>
      </w:pPr>
    </w:p>
    <w:p w:rsidRDefault="00547762" w:rsidP="00547762" w:rsidR="00547762">
      <w:pPr>
        <w:jc w:val="both"/>
        <w:rPr>
          <w:rFonts w:cs="Arial" w:hAnsi="Arial Narrow" w:ascii="Arial Narrow"/>
        </w:rPr>
      </w:pPr>
      <w:r>
        <w:rPr>
          <w:rFonts w:cs="Arial" w:hAnsi="Arial Narrow" w:ascii="Arial Narrow"/>
        </w:rPr>
        <w:t xml:space="preserve">Slijedom navedenog, stečajni upravitelj </w:t>
      </w:r>
      <w:r w:rsidRPr="00547762">
        <w:rPr>
          <w:rFonts w:cs="Arial" w:hAnsi="Arial Narrow" w:ascii="Arial Narrow"/>
          <w:u w:val="single"/>
        </w:rPr>
        <w:t>predlaže</w:t>
      </w:r>
      <w:r>
        <w:rPr>
          <w:rFonts w:cs="Arial" w:hAnsi="Arial Narrow" w:ascii="Arial Narrow"/>
        </w:rPr>
        <w:t>:</w:t>
      </w:r>
    </w:p>
    <w:p w:rsidRDefault="00547762" w:rsidP="00547762" w:rsidR="00547762">
      <w:pPr>
        <w:jc w:val="both"/>
        <w:rPr>
          <w:rFonts w:cs="Arial" w:hAnsi="Arial Narrow" w:ascii="Arial Narrow"/>
        </w:rPr>
      </w:pPr>
    </w:p>
    <w:p w:rsidRDefault="00547762" w:rsidP="00547762" w:rsidR="00547762">
      <w:pPr>
        <w:jc w:val="both"/>
        <w:rPr>
          <w:rFonts w:cs="Arial" w:hAnsi="Arial Narrow" w:ascii="Arial Narrow"/>
        </w:rPr>
      </w:pPr>
      <w:r>
        <w:rPr>
          <w:rFonts w:cs="Arial" w:hAnsi="Arial Narrow" w:ascii="Arial Narrow"/>
        </w:rPr>
        <w:t xml:space="preserve">1) da se u skladu sa čl. 274. novog Stečajnog zakona obje </w:t>
      </w:r>
      <w:r w:rsidRPr="008576B4">
        <w:rPr>
          <w:rFonts w:cs="Arial" w:hAnsi="Arial Narrow" w:ascii="Arial Narrow"/>
          <w:u w:val="single"/>
        </w:rPr>
        <w:t>Tablice diobnog popisa</w:t>
      </w:r>
      <w:r>
        <w:rPr>
          <w:rFonts w:cs="Arial" w:hAnsi="Arial Narrow" w:ascii="Arial Narrow"/>
        </w:rPr>
        <w:t xml:space="preserve"> (za I. viši isplatni red i za II. </w:t>
      </w:r>
    </w:p>
    <w:p w:rsidRDefault="00547762" w:rsidP="00547762" w:rsidR="008576B4">
      <w:pPr>
        <w:jc w:val="both"/>
        <w:rPr>
          <w:rFonts w:cs="Arial" w:hAnsi="Arial Narrow" w:ascii="Arial Narrow"/>
        </w:rPr>
      </w:pPr>
      <w:r>
        <w:rPr>
          <w:rFonts w:cs="Arial" w:hAnsi="Arial Narrow" w:ascii="Arial Narrow"/>
        </w:rPr>
        <w:lastRenderedPageBreak/>
        <w:t xml:space="preserve">    viši isplatni red) </w:t>
      </w:r>
      <w:r w:rsidRPr="00547762">
        <w:rPr>
          <w:rFonts w:cs="Arial" w:hAnsi="Arial Narrow" w:ascii="Arial Narrow"/>
          <w:u w:val="single"/>
        </w:rPr>
        <w:t>objave na mrežnoj stranici e-oglasna ploča</w:t>
      </w:r>
      <w:r w:rsidR="008576B4">
        <w:rPr>
          <w:rFonts w:cs="Arial" w:hAnsi="Arial Narrow" w:ascii="Arial Narrow"/>
          <w:u w:val="single"/>
        </w:rPr>
        <w:t xml:space="preserve">, kao i </w:t>
      </w:r>
      <w:r w:rsidR="008576B4" w:rsidRPr="0079325E">
        <w:rPr>
          <w:rFonts w:cs="Arial" w:hAnsi="Arial Narrow" w:ascii="Arial Narrow"/>
          <w:u w:val="single"/>
        </w:rPr>
        <w:t>ovo Izvješće</w:t>
      </w:r>
      <w:r w:rsidR="008576B4">
        <w:rPr>
          <w:rFonts w:cs="Arial" w:hAnsi="Arial Narrow" w:ascii="Arial Narrow"/>
        </w:rPr>
        <w:t xml:space="preserve"> </w:t>
      </w:r>
      <w:r w:rsidRPr="008576B4">
        <w:rPr>
          <w:rFonts w:cs="Arial" w:hAnsi="Arial Narrow" w:ascii="Arial Narrow"/>
        </w:rPr>
        <w:t>u</w:t>
      </w:r>
      <w:r>
        <w:rPr>
          <w:rFonts w:cs="Arial" w:hAnsi="Arial Narrow" w:ascii="Arial Narrow"/>
        </w:rPr>
        <w:t xml:space="preserve"> skladu sa čl. 289.st.6. </w:t>
      </w:r>
      <w:r w:rsidR="008576B4">
        <w:rPr>
          <w:rFonts w:cs="Arial" w:hAnsi="Arial Narrow" w:ascii="Arial Narrow"/>
        </w:rPr>
        <w:t xml:space="preserve">istog </w:t>
      </w:r>
    </w:p>
    <w:p w:rsidRDefault="008576B4" w:rsidP="00547762" w:rsidR="008576B4">
      <w:pPr>
        <w:jc w:val="both"/>
        <w:rPr>
          <w:rFonts w:cs="Arial" w:hAnsi="Arial Narrow" w:ascii="Arial Narrow"/>
        </w:rPr>
      </w:pPr>
      <w:r>
        <w:rPr>
          <w:rFonts w:cs="Arial" w:hAnsi="Arial Narrow" w:ascii="Arial Narrow"/>
        </w:rPr>
        <w:t xml:space="preserve">    </w:t>
      </w:r>
      <w:r w:rsidR="00547762">
        <w:rPr>
          <w:rFonts w:cs="Arial" w:hAnsi="Arial Narrow" w:ascii="Arial Narrow"/>
        </w:rPr>
        <w:t>zakona</w:t>
      </w:r>
      <w:r>
        <w:rPr>
          <w:rFonts w:cs="Arial" w:hAnsi="Arial Narrow" w:ascii="Arial Narrow"/>
        </w:rPr>
        <w:t>;</w:t>
      </w:r>
      <w:r w:rsidR="00547762">
        <w:rPr>
          <w:rFonts w:cs="Arial" w:hAnsi="Arial Narrow" w:ascii="Arial Narrow"/>
        </w:rPr>
        <w:t xml:space="preserve"> </w:t>
      </w:r>
    </w:p>
    <w:p w:rsidRDefault="008576B4" w:rsidP="00547762" w:rsidR="008576B4">
      <w:pPr>
        <w:jc w:val="both"/>
        <w:rPr>
          <w:rFonts w:cs="Arial" w:hAnsi="Arial Narrow" w:ascii="Arial Narrow"/>
        </w:rPr>
      </w:pPr>
    </w:p>
    <w:p w:rsidRDefault="008576B4" w:rsidP="00547762" w:rsidR="008576B4">
      <w:pPr>
        <w:jc w:val="both"/>
        <w:rPr>
          <w:rFonts w:cs="Arial" w:hAnsi="Arial Narrow" w:ascii="Arial Narrow"/>
        </w:rPr>
      </w:pPr>
      <w:r>
        <w:rPr>
          <w:rFonts w:cs="Arial" w:hAnsi="Arial Narrow" w:ascii="Arial Narrow"/>
        </w:rPr>
        <w:t>2</w:t>
      </w:r>
      <w:r w:rsidR="00547762">
        <w:rPr>
          <w:rFonts w:cs="Arial" w:hAnsi="Arial Narrow" w:ascii="Arial Narrow"/>
        </w:rPr>
        <w:t xml:space="preserve">) da se </w:t>
      </w:r>
      <w:r w:rsidR="00547762" w:rsidRPr="00547762">
        <w:rPr>
          <w:rFonts w:cs="Arial" w:hAnsi="Arial Narrow" w:ascii="Arial Narrow"/>
          <w:u w:val="single"/>
        </w:rPr>
        <w:t>po proteku roka od 8 dana od objave</w:t>
      </w:r>
      <w:r w:rsidR="00547762">
        <w:rPr>
          <w:rFonts w:cs="Arial" w:hAnsi="Arial Narrow" w:ascii="Arial Narrow"/>
        </w:rPr>
        <w:t xml:space="preserve"> Tablice diobnog popisa prema čl..280. st.1. </w:t>
      </w:r>
      <w:r>
        <w:rPr>
          <w:rFonts w:cs="Arial" w:hAnsi="Arial Narrow" w:ascii="Arial Narrow"/>
        </w:rPr>
        <w:t xml:space="preserve">novog Stečajnog zakona </w:t>
      </w:r>
    </w:p>
    <w:p w:rsidRDefault="008576B4" w:rsidP="00547762" w:rsidR="004F74BB">
      <w:pPr>
        <w:jc w:val="both"/>
        <w:rPr>
          <w:rFonts w:cs="Arial" w:hAnsi="Arial Narrow" w:ascii="Arial Narrow"/>
        </w:rPr>
      </w:pPr>
      <w:r>
        <w:rPr>
          <w:rFonts w:cs="Arial" w:hAnsi="Arial Narrow" w:ascii="Arial Narrow"/>
        </w:rPr>
        <w:t xml:space="preserve">   </w:t>
      </w:r>
      <w:r w:rsidR="00547762">
        <w:rPr>
          <w:rFonts w:cs="Arial" w:hAnsi="Arial Narrow" w:ascii="Arial Narrow"/>
        </w:rPr>
        <w:t xml:space="preserve"> </w:t>
      </w:r>
      <w:r w:rsidR="00446085">
        <w:rPr>
          <w:rFonts w:cs="Arial" w:hAnsi="Arial Narrow" w:ascii="Arial Narrow"/>
        </w:rPr>
        <w:t xml:space="preserve"> </w:t>
      </w:r>
      <w:r w:rsidR="00547762">
        <w:rPr>
          <w:rFonts w:cs="Arial" w:hAnsi="Arial Narrow" w:ascii="Arial Narrow"/>
        </w:rPr>
        <w:t xml:space="preserve">(rok za </w:t>
      </w:r>
      <w:r>
        <w:rPr>
          <w:rFonts w:cs="Arial" w:hAnsi="Arial Narrow" w:ascii="Arial Narrow"/>
        </w:rPr>
        <w:t>p</w:t>
      </w:r>
      <w:r w:rsidR="00547762">
        <w:rPr>
          <w:rFonts w:cs="Arial" w:hAnsi="Arial Narrow" w:ascii="Arial Narrow"/>
        </w:rPr>
        <w:t xml:space="preserve">rigovor na diobni popis), obzirom da se ne vodi niti jedna parnica u svezi osporavanja tražbine vjerovnika </w:t>
      </w:r>
      <w:r>
        <w:rPr>
          <w:rFonts w:cs="Arial" w:hAnsi="Arial Narrow" w:ascii="Arial Narrow"/>
        </w:rPr>
        <w:t xml:space="preserve"> </w:t>
      </w:r>
      <w:r w:rsidR="004F74BB">
        <w:rPr>
          <w:rFonts w:cs="Arial" w:hAnsi="Arial Narrow" w:ascii="Arial Narrow"/>
        </w:rPr>
        <w:t xml:space="preserve"> </w:t>
      </w:r>
    </w:p>
    <w:p w:rsidRDefault="004F74BB" w:rsidP="00547762" w:rsidR="00547762">
      <w:pPr>
        <w:jc w:val="both"/>
        <w:rPr>
          <w:rFonts w:cs="Arial" w:hAnsi="Arial Narrow" w:ascii="Arial Narrow"/>
        </w:rPr>
      </w:pPr>
      <w:r>
        <w:rPr>
          <w:rFonts w:cs="Arial" w:hAnsi="Arial Narrow" w:ascii="Arial Narrow"/>
        </w:rPr>
        <w:t xml:space="preserve">   </w:t>
      </w:r>
      <w:r w:rsidR="00446085">
        <w:rPr>
          <w:rFonts w:cs="Arial" w:hAnsi="Arial Narrow" w:ascii="Arial Narrow"/>
        </w:rPr>
        <w:t xml:space="preserve">  </w:t>
      </w:r>
      <w:r w:rsidR="00547762">
        <w:rPr>
          <w:rFonts w:cs="Arial" w:hAnsi="Arial Narrow" w:ascii="Arial Narrow"/>
        </w:rPr>
        <w:t xml:space="preserve">te da nema razlučnih vjerovnika, </w:t>
      </w:r>
      <w:r w:rsidR="00547762" w:rsidRPr="00547762">
        <w:rPr>
          <w:rFonts w:cs="Arial" w:hAnsi="Arial Narrow" w:ascii="Arial Narrow"/>
          <w:u w:val="single"/>
        </w:rPr>
        <w:t>donese rješenje kojim Sud daje suglasnost na predloženu naknadnu diobu</w:t>
      </w:r>
      <w:r w:rsidR="00547762">
        <w:rPr>
          <w:rFonts w:cs="Arial" w:hAnsi="Arial Narrow" w:ascii="Arial Narrow"/>
        </w:rPr>
        <w:t>.</w:t>
      </w:r>
    </w:p>
    <w:p w:rsidRDefault="00547762" w:rsidP="00547762" w:rsidR="00547762">
      <w:pPr>
        <w:jc w:val="both"/>
        <w:rPr>
          <w:rFonts w:cs="Arial" w:hAnsi="Arial Narrow" w:ascii="Arial Narrow"/>
        </w:rPr>
      </w:pPr>
    </w:p>
    <w:p w:rsidRDefault="00547762" w:rsidP="00547762" w:rsidR="00547762">
      <w:pPr>
        <w:jc w:val="both"/>
        <w:rPr>
          <w:rFonts w:cs="Arial" w:hAnsi="Arial Narrow" w:ascii="Arial Narrow"/>
        </w:rPr>
      </w:pPr>
      <w:r>
        <w:rPr>
          <w:rFonts w:cs="Arial" w:hAnsi="Arial Narrow" w:ascii="Arial Narrow"/>
        </w:rPr>
        <w:t>Provedbi naknadne diobe</w:t>
      </w:r>
      <w:r w:rsidR="001A473B">
        <w:rPr>
          <w:rFonts w:cs="Arial" w:hAnsi="Arial Narrow" w:ascii="Arial Narrow"/>
        </w:rPr>
        <w:t>,</w:t>
      </w:r>
      <w:r>
        <w:rPr>
          <w:rFonts w:cs="Arial" w:hAnsi="Arial Narrow" w:ascii="Arial Narrow"/>
        </w:rPr>
        <w:t xml:space="preserve"> </w:t>
      </w:r>
      <w:r w:rsidR="00D9589F">
        <w:rPr>
          <w:rFonts w:cs="Arial" w:hAnsi="Arial Narrow" w:ascii="Arial Narrow"/>
        </w:rPr>
        <w:t>a</w:t>
      </w:r>
      <w:r>
        <w:rPr>
          <w:rFonts w:cs="Arial" w:hAnsi="Arial Narrow" w:ascii="Arial Narrow"/>
        </w:rPr>
        <w:t xml:space="preserve"> time </w:t>
      </w:r>
      <w:r w:rsidR="00D9589F">
        <w:rPr>
          <w:rFonts w:cs="Arial" w:hAnsi="Arial Narrow" w:ascii="Arial Narrow"/>
        </w:rPr>
        <w:t xml:space="preserve">predloženom </w:t>
      </w:r>
      <w:r>
        <w:rPr>
          <w:rFonts w:cs="Arial" w:hAnsi="Arial Narrow" w:ascii="Arial Narrow"/>
        </w:rPr>
        <w:t>namirenju tražbina stečajnih vjerovnika</w:t>
      </w:r>
      <w:r w:rsidR="001A473B">
        <w:rPr>
          <w:rFonts w:cs="Arial" w:hAnsi="Arial Narrow" w:ascii="Arial Narrow"/>
        </w:rPr>
        <w:t>,</w:t>
      </w:r>
      <w:r>
        <w:rPr>
          <w:rFonts w:cs="Arial" w:hAnsi="Arial Narrow" w:ascii="Arial Narrow"/>
        </w:rPr>
        <w:t xml:space="preserve"> pristupit</w:t>
      </w:r>
      <w:r w:rsidR="00D9589F">
        <w:rPr>
          <w:rFonts w:cs="Arial" w:hAnsi="Arial Narrow" w:ascii="Arial Narrow"/>
        </w:rPr>
        <w:t>i</w:t>
      </w:r>
      <w:r>
        <w:rPr>
          <w:rFonts w:cs="Arial" w:hAnsi="Arial Narrow" w:ascii="Arial Narrow"/>
        </w:rPr>
        <w:t xml:space="preserve"> će se po pravomoćnosti rješenja o </w:t>
      </w:r>
      <w:r w:rsidR="004F74BB">
        <w:rPr>
          <w:rFonts w:cs="Arial" w:hAnsi="Arial Narrow" w:ascii="Arial Narrow"/>
        </w:rPr>
        <w:t>danoj suglasnosti na prijedlog naknadne diobe</w:t>
      </w:r>
      <w:r>
        <w:rPr>
          <w:rFonts w:cs="Arial" w:hAnsi="Arial Narrow" w:ascii="Arial Narrow"/>
        </w:rPr>
        <w:t>.</w:t>
      </w:r>
    </w:p>
    <w:p w:rsidRDefault="00547762" w:rsidP="00547762" w:rsidR="00547762">
      <w:pPr>
        <w:jc w:val="both"/>
        <w:rPr>
          <w:rFonts w:cs="Arial" w:hAnsi="Arial Narrow" w:ascii="Arial Narrow"/>
        </w:rPr>
      </w:pPr>
    </w:p>
    <w:p w:rsidRDefault="00547762" w:rsidP="00547762" w:rsidR="00547762">
      <w:pPr>
        <w:jc w:val="center"/>
        <w:rPr>
          <w:rFonts w:cs="Arial" w:hAnsi="Arial Narrow" w:ascii="Arial Narrow"/>
        </w:rPr>
      </w:pPr>
      <w:r>
        <w:rPr>
          <w:rFonts w:cs="Arial" w:hAnsi="Arial Narrow" w:ascii="Arial Narrow"/>
        </w:rPr>
        <w:t>* * *</w:t>
      </w:r>
    </w:p>
    <w:p w:rsidRDefault="00547762" w:rsidP="00547762" w:rsidR="00547762">
      <w:pPr>
        <w:jc w:val="center"/>
        <w:rPr>
          <w:rFonts w:cs="Arial" w:hAnsi="Arial Narrow" w:ascii="Arial Narrow"/>
        </w:rPr>
      </w:pPr>
    </w:p>
    <w:p w:rsidRDefault="00547762" w:rsidP="00547762" w:rsidR="00547762">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547762" w:rsidP="00547762" w:rsidR="00547762">
      <w:pPr>
        <w:jc w:val="both"/>
        <w:rPr>
          <w:rFonts w:cs="Arial" w:hAnsi="Arial Narrow" w:ascii="Arial Narrow"/>
        </w:rPr>
      </w:pPr>
    </w:p>
    <w:p w:rsidRDefault="00547762" w:rsidP="00547762" w:rsidR="00547762">
      <w:pPr>
        <w:jc w:val="both"/>
        <w:rPr>
          <w:rFonts w:cs="Arial" w:hAnsi="Arial Narrow" w:ascii="Arial Narrow"/>
        </w:rPr>
      </w:pPr>
      <w:r>
        <w:rPr>
          <w:rFonts w:cs="Arial" w:hAnsi="Arial Narrow" w:ascii="Arial Narrow"/>
        </w:rPr>
        <w:t>Za Stečaju masu iza OPZ d.d. u stečaju:</w:t>
      </w:r>
    </w:p>
    <w:p w:rsidRDefault="00547762" w:rsidP="00547762" w:rsidR="00547762">
      <w:pPr>
        <w:jc w:val="both"/>
        <w:rPr>
          <w:rFonts w:cs="Arial" w:hAnsi="Arial Narrow" w:ascii="Arial Narrow"/>
        </w:rPr>
      </w:pPr>
    </w:p>
    <w:p w:rsidRDefault="00547762" w:rsidP="00547762" w:rsidR="00547762">
      <w:pPr>
        <w:jc w:val="both"/>
        <w:rPr>
          <w:rFonts w:cs="Arial" w:hAnsi="Arial Narrow" w:ascii="Arial Narrow"/>
        </w:rPr>
      </w:pPr>
      <w:r>
        <w:rPr>
          <w:rFonts w:cs="Arial" w:hAnsi="Arial Narrow" w:ascii="Arial Narrow"/>
        </w:rPr>
        <w:t>Tea Gatternig, odvjetnica, stečajni upravitelj</w:t>
      </w:r>
    </w:p>
    <w:p w:rsidRDefault="00547762" w:rsidP="00547762" w:rsidR="00547762">
      <w:pPr>
        <w:jc w:val="both"/>
        <w:rPr>
          <w:rFonts w:cs="Arial" w:hAnsi="Arial Narrow" w:ascii="Arial Narrow"/>
        </w:rPr>
      </w:pPr>
    </w:p>
    <w:p w:rsidRDefault="00547762" w:rsidP="00547762" w:rsidR="00547762">
      <w:pPr>
        <w:jc w:val="both"/>
        <w:rPr>
          <w:rFonts w:cs="Arial" w:hAnsi="Arial Narrow" w:ascii="Arial Narrow"/>
        </w:rPr>
      </w:pPr>
    </w:p>
    <w:p w:rsidRDefault="00547762" w:rsidP="00547762" w:rsidR="00547762">
      <w:pPr>
        <w:jc w:val="both"/>
        <w:rPr>
          <w:rFonts w:cs="Arial" w:hAnsi="Arial Narrow" w:ascii="Arial Narrow"/>
        </w:rPr>
      </w:pPr>
    </w:p>
    <w:p w:rsidRDefault="00127EC3" w:rsidP="00547762" w:rsidR="00127EC3">
      <w:pPr>
        <w:jc w:val="both"/>
        <w:rPr>
          <w:rFonts w:cs="Arial" w:hAnsi="Arial Narrow" w:ascii="Arial Narrow"/>
        </w:rPr>
      </w:pPr>
    </w:p>
    <w:p w:rsidRDefault="00127EC3" w:rsidP="00547762" w:rsidR="00127EC3">
      <w:pPr>
        <w:jc w:val="both"/>
        <w:rPr>
          <w:rFonts w:cs="Arial" w:hAnsi="Arial Narrow" w:ascii="Arial Narrow"/>
        </w:rPr>
      </w:pPr>
    </w:p>
    <w:p w:rsidRDefault="00127EC3" w:rsidP="00547762" w:rsidR="00127EC3">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4F74BB" w:rsidP="00547762" w:rsidR="004F74BB">
      <w:pPr>
        <w:jc w:val="both"/>
        <w:rPr>
          <w:rFonts w:cs="Arial" w:hAnsi="Arial Narrow" w:ascii="Arial Narrow"/>
        </w:rPr>
      </w:pPr>
    </w:p>
    <w:p w:rsidRDefault="00547762" w:rsidP="00547762" w:rsidR="00547762">
      <w:pPr>
        <w:jc w:val="both"/>
        <w:rPr>
          <w:rFonts w:cs="Arial" w:hAnsi="Arial Narrow" w:ascii="Arial Narrow"/>
        </w:rPr>
      </w:pPr>
    </w:p>
    <w:sectPr w:rsidSect="00127EC3" w:rsidR="00547762">
      <w:footerReference w:type="even" r:id="rId9"/>
      <w:footerReference w:type="default" r:id="rId10"/>
      <w:headerReference w:type="first" r:id="rId11"/>
      <w:footerReference w:type="first" r:id="rId12"/>
      <w:pgSz w:code="9" w:h="16838" w:w="11906"/>
      <w:pgMar w:gutter="0" w:footer="567" w:header="709" w:left="1134" w:bottom="1134" w:right="851" w:top="1134"/>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12DD" w:rsidR="000A12DD">
      <w:r>
        <w:separator/>
      </w:r>
    </w:p>
  </w:endnote>
  <w:endnote w:id="0" w:type="continuationSeparator">
    <w:p w:rsidRDefault="000A12DD" w:rsidR="000A12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Narrow">
    <w:panose1 w:val="020B0606020202030204"/>
    <w:charset w:val="EE"/>
    <w:family w:val="swiss"/>
    <w:pitch w:val="variable"/>
    <w:sig w:csb1="00000000" w:csb0="0000009F" w:usb3="00000000" w:usb2="00000000" w:usb1="00000800" w:usb0="00000287"/>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254" w:rsidP="00582628" w:rsidR="00582628">
    <w:pPr>
      <w:pStyle w:val="Podnoje"/>
      <w:framePr w:y="1" w:xAlign="right" w:vAnchor="text" w:hAnchor="margin" w:wrap="around"/>
      <w:rPr>
        <w:rStyle w:val="Brojstranice"/>
      </w:rPr>
    </w:pPr>
    <w:r>
      <w:rPr>
        <w:rStyle w:val="Brojstranice"/>
      </w:rPr>
      <w:fldChar w:fldCharType="begin"/>
    </w:r>
    <w:r w:rsidR="00582628">
      <w:rPr>
        <w:rStyle w:val="Brojstranice"/>
      </w:rPr>
      <w:instrText xml:space="preserve">PAGE  </w:instrText>
    </w:r>
    <w:r>
      <w:rPr>
        <w:rStyle w:val="Brojstranice"/>
      </w:rPr>
      <w:fldChar w:fldCharType="end"/>
    </w:r>
  </w:p>
  <w:p w:rsidRDefault="00582628" w:rsidP="00582628" w:rsidR="0058262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1254431"/>
      <w:docPartObj>
        <w:docPartGallery w:val="Page Numbers (Bottom of Page)"/>
        <w:docPartUnique/>
      </w:docPartObj>
    </w:sdtPr>
    <w:sdtEndPr>
      <w:rPr>
        <w:rFonts w:hAnsi="Arial Narrow" w:ascii="Arial Narrow"/>
      </w:rPr>
    </w:sdtEndPr>
    <w:sdtContent>
      <w:p w:rsidRDefault="00127EC3" w:rsidR="00127EC3" w:rsidRPr="00127EC3">
        <w:pPr>
          <w:pStyle w:val="Podnoje"/>
          <w:jc w:val="right"/>
          <w:rPr>
            <w:rFonts w:hAnsi="Arial Narrow" w:ascii="Arial Narrow"/>
          </w:rPr>
        </w:pPr>
        <w:r w:rsidRPr="00127EC3">
          <w:rPr>
            <w:rFonts w:hAnsi="Arial Narrow" w:ascii="Arial Narrow"/>
            <w:sz w:val="16"/>
            <w:szCs w:val="16"/>
          </w:rPr>
          <w:fldChar w:fldCharType="begin"/>
        </w:r>
        <w:r w:rsidRPr="00127EC3">
          <w:rPr>
            <w:rFonts w:hAnsi="Arial Narrow" w:ascii="Arial Narrow"/>
            <w:sz w:val="16"/>
            <w:szCs w:val="16"/>
          </w:rPr>
          <w:instrText>PAGE   \* MERGEFORMAT</w:instrText>
        </w:r>
        <w:r w:rsidRPr="00127EC3">
          <w:rPr>
            <w:rFonts w:hAnsi="Arial Narrow" w:ascii="Arial Narrow"/>
            <w:sz w:val="16"/>
            <w:szCs w:val="16"/>
          </w:rPr>
          <w:fldChar w:fldCharType="separate"/>
        </w:r>
        <w:r w:rsidR="003D479F">
          <w:rPr>
            <w:rFonts w:hAnsi="Arial Narrow" w:ascii="Arial Narrow"/>
            <w:noProof/>
            <w:sz w:val="16"/>
            <w:szCs w:val="16"/>
          </w:rPr>
          <w:t>4</w:t>
        </w:r>
        <w:r w:rsidRPr="00127EC3">
          <w:rPr>
            <w:rFonts w:hAnsi="Arial Narrow" w:ascii="Arial Narrow"/>
            <w:sz w:val="16"/>
            <w:szCs w:val="16"/>
          </w:rPr>
          <w:fldChar w:fldCharType="end"/>
        </w:r>
      </w:p>
    </w:sdtContent>
  </w:sdt>
  <w:p w:rsidRDefault="00417134" w:rsidP="00866458" w:rsidR="00417134">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C68" w:rsidP="00CE579E" w:rsidR="00CE579E">
    <w:pPr>
      <w:pStyle w:val="Podnoje"/>
      <w:jc w:val="center"/>
    </w:pPr>
    <w:r>
      <w:rPr>
        <w:noProof/>
      </w:rPr>
      <w:drawing>
        <wp:inline distR="0" distL="0" distB="0" distT="0">
          <wp:extent cy="154940" cx="2131060"/>
          <wp:effectExtent b="0" r="2540" t="0" l="19050"/>
          <wp:docPr descr="memo tea novo!!!_dolje" name="Slika 3" id="3"/>
          <wp:cNvGraphicFramePr>
            <a:graphicFrameLocks noChangeAspect="true"/>
          </wp:cNvGraphicFramePr>
          <a:graphic>
            <a:graphicData uri="http://schemas.openxmlformats.org/drawingml/2006/picture">
              <pic:pic>
                <pic:nvPicPr>
                  <pic:cNvPr descr="memo tea novo!!!_dolje" name="Picture 3" id="0"/>
                  <pic:cNvPicPr>
                    <a:picLocks noChangeArrowheads="true" noChangeAspect="true"/>
                  </pic:cNvPicPr>
                </pic:nvPicPr>
                <pic:blipFill>
                  <a:blip r:embed="rId1"/>
                  <a:srcRect/>
                  <a:stretch>
                    <a:fillRect/>
                  </a:stretch>
                </pic:blipFill>
                <pic:spPr bwMode="auto">
                  <a:xfrm>
                    <a:off y="0" x="0"/>
                    <a:ext cy="154940" cx="2131060"/>
                  </a:xfrm>
                  <a:prstGeom prst="rect">
                    <a:avLst/>
                  </a:prstGeom>
                  <a:noFill/>
                  <a:ln w="9525">
                    <a:noFill/>
                    <a:miter lim="800000"/>
                    <a:headEnd/>
                    <a:tailEnd/>
                  </a:ln>
                </pic:spPr>
              </pic:pic>
            </a:graphicData>
          </a:graphic>
        </wp:inline>
      </w:drawing>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12DD" w:rsidR="000A12DD">
      <w:r>
        <w:separator/>
      </w:r>
    </w:p>
  </w:footnote>
  <w:footnote w:id="0" w:type="continuationSeparator">
    <w:p w:rsidRDefault="000A12DD" w:rsidR="000A12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79F" w:rsidR="00582628">
    <w:pPr>
      <w:pStyle w:val="Zaglavlje"/>
    </w:pPr>
    <w:r>
      <w:rPr>
        <w:noProof/>
      </w:rPr>
      <w:pict>
        <v:shapetype id="_x0000_t202" coordsize="21600,21600" path="m,l,21600r21600,l21600,xe" o:spt="202.0">
          <v:stroke joinstyle="miter"/>
          <v:path o:connecttype="rect" gradientshapeok="t"/>
        </v:shapetype>
        <v:shape strokecolor="white [3212]" o:spid="_x0000_s4365" id="Tekstni okvir 2" style="position:absolute;margin-left:342.35pt;margin-top:16.7pt;width:134.9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">
          <v:textbox>
            <w:txbxContent>
              <w:p w:rsidRDefault="00642D55" w:rsidR="00642D55" w:rsidRPr="002075F6">
                <w:pPr>
                  <w:rPr>
                    <w:rFonts w:cs="Arial" w:hAnsi="Arial" w:ascii="Arial"/>
                    <w:b/>
                    <w:sz w:val="14"/>
                    <w:szCs w:val="18"/>
                  </w:rPr>
                </w:pPr>
                <w:r w:rsidRPr="002075F6">
                  <w:rPr>
                    <w:rFonts w:cs="Arial" w:hAnsi="Arial" w:ascii="Arial"/>
                    <w:b/>
                    <w:sz w:val="14"/>
                    <w:szCs w:val="18"/>
                  </w:rPr>
                  <w:t>Branka Vodnika 4, Varaždin</w:t>
                </w:r>
              </w:p>
              <w:p w:rsidRDefault="00642D55" w:rsidR="00642D55" w:rsidRPr="002075F6">
                <w:pPr>
                  <w:rPr>
                    <w:rFonts w:cs="Arial" w:hAnsi="Arial" w:ascii="Arial"/>
                    <w:b/>
                    <w:sz w:val="14"/>
                    <w:szCs w:val="18"/>
                  </w:rPr>
                </w:pPr>
                <w:r w:rsidRPr="002075F6">
                  <w:rPr>
                    <w:rFonts w:cs="Arial" w:hAnsi="Arial" w:ascii="Arial"/>
                    <w:b/>
                    <w:sz w:val="14"/>
                    <w:szCs w:val="18"/>
                  </w:rPr>
                  <w:t>tel:</w:t>
                </w:r>
                <w:r w:rsidRPr="002075F6">
                  <w:rPr>
                    <w:rFonts w:cs="Arial" w:hAnsi="Arial" w:ascii="Arial"/>
                    <w:b/>
                    <w:sz w:val="14"/>
                    <w:szCs w:val="18"/>
                  </w:rPr>
                  <w:tab/>
                  <w:t>+385 (0) 42 561 102</w:t>
                </w:r>
              </w:p>
              <w:p w:rsidRDefault="002075F6" w:rsidR="00642D55" w:rsidRPr="002075F6">
                <w:pPr>
                  <w:rPr>
                    <w:rFonts w:cs="Arial" w:hAnsi="Arial" w:ascii="Arial"/>
                    <w:b/>
                    <w:sz w:val="14"/>
                    <w:szCs w:val="18"/>
                  </w:rPr>
                </w:pPr>
                <w:r w:rsidRPr="002075F6">
                  <w:rPr>
                    <w:rFonts w:cs="Arial" w:hAnsi="Arial" w:ascii="Arial"/>
                    <w:b/>
                    <w:sz w:val="14"/>
                    <w:szCs w:val="18"/>
                  </w:rPr>
                  <w:t>fax</w:t>
                </w:r>
                <w:r w:rsidR="00642D55" w:rsidRPr="002075F6">
                  <w:rPr>
                    <w:rFonts w:cs="Arial" w:hAnsi="Arial" w:ascii="Arial"/>
                    <w:b/>
                    <w:sz w:val="14"/>
                    <w:szCs w:val="18"/>
                  </w:rPr>
                  <w:t>:</w:t>
                </w:r>
                <w:r w:rsidR="00642D55" w:rsidRPr="002075F6">
                  <w:rPr>
                    <w:rFonts w:cs="Arial" w:hAnsi="Arial" w:ascii="Arial"/>
                    <w:b/>
                    <w:sz w:val="14"/>
                    <w:szCs w:val="18"/>
                  </w:rPr>
                  <w:tab/>
                  <w:t>+38</w:t>
                </w:r>
                <w:r w:rsidRPr="002075F6">
                  <w:rPr>
                    <w:rFonts w:cs="Arial" w:hAnsi="Arial" w:ascii="Arial"/>
                    <w:b/>
                    <w:sz w:val="14"/>
                    <w:szCs w:val="18"/>
                  </w:rPr>
                  <w:t>5 (0) 42 561 958</w:t>
                </w:r>
              </w:p>
              <w:p w:rsidRDefault="002075F6" w:rsidR="002075F6" w:rsidRPr="002075F6">
                <w:pPr>
                  <w:rPr>
                    <w:rFonts w:cs="Arial" w:hAnsi="Arial" w:ascii="Arial"/>
                    <w:b/>
                    <w:sz w:val="14"/>
                    <w:szCs w:val="18"/>
                  </w:rPr>
                </w:pPr>
                <w:r w:rsidRPr="002075F6">
                  <w:rPr>
                    <w:rFonts w:cs="Arial" w:hAnsi="Arial" w:ascii="Arial"/>
                    <w:b/>
                    <w:sz w:val="14"/>
                    <w:szCs w:val="18"/>
                  </w:rPr>
                  <w:t>mob:</w:t>
                </w:r>
                <w:r w:rsidRPr="002075F6">
                  <w:rPr>
                    <w:rFonts w:cs="Arial" w:hAnsi="Arial" w:ascii="Arial"/>
                    <w:b/>
                    <w:sz w:val="14"/>
                    <w:szCs w:val="18"/>
                  </w:rPr>
                  <w:tab/>
                  <w:t>+385 (0) 91 595 9761</w:t>
                </w:r>
              </w:p>
              <w:p w:rsidRDefault="002075F6" w:rsidR="002075F6" w:rsidRPr="002075F6">
                <w:pPr>
                  <w:rPr>
                    <w:rFonts w:cs="Arial" w:hAnsi="Arial" w:ascii="Arial"/>
                    <w:b/>
                    <w:sz w:val="14"/>
                    <w:szCs w:val="18"/>
                  </w:rPr>
                </w:pPr>
                <w:r w:rsidRPr="002075F6">
                  <w:rPr>
                    <w:rFonts w:cs="Arial" w:hAnsi="Arial" w:ascii="Arial"/>
                    <w:b/>
                    <w:sz w:val="14"/>
                    <w:szCs w:val="18"/>
                  </w:rPr>
                  <w:t>e-mail:</w:t>
                </w:r>
                <w:r w:rsidRPr="002075F6">
                  <w:rPr>
                    <w:rFonts w:cs="Arial" w:hAnsi="Arial" w:ascii="Arial"/>
                    <w:b/>
                    <w:sz w:val="14"/>
                    <w:szCs w:val="18"/>
                  </w:rPr>
                  <w:tab/>
                  <w:t>tea.gatternig@gmail.com</w:t>
                </w:r>
              </w:p>
            </w:txbxContent>
          </v:textbox>
        </v:shape>
      </w:pict>
    </w:r>
    <w:r>
      <w:rPr>
        <w:noProof/>
      </w:rPr>
    </w:r>
    <w:r>
      <w:rPr>
        <w:noProof/>
      </w:rPr>
      <w:pict>
        <v:group o:spid="_x0000_s4097" id="Područje crtanja 277" style="width:495.65pt;height:70.05pt;mso-position-horizontal-relative:char;mso-position-vertical-relative:line" coordsize="62947,8896" editas="canvas">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s4364" style="position:absolute;width:62947;height:8896;visibility:visible;mso-wrap-style:square" type="#_x0000_t75">
            <v:fill o:detectmouseclick="t"/>
            <v:path o:connecttype="none"/>
          </v:shape>
          <v:group o:spid="_x0000_s4163" id="Group 204" style="position:absolute;width:62947;height:8896" coordsize="9913,1401">
            <v:rect filled="f" strokeweight="0" o:spid="_x0000_s4363" id="Rectangle 4" style="position:absolute;width:9913;height:1401;visibility:visible;mso-wrap-style:square;v-text-anchor:top"/>
            <v:shape fillcolor="#b2b2b2" strokeweight="0" strokecolor="#b2b2b2" path="m273,580r-24,-3l222,574r-24,-6l174,556r,-9l171,541r,-3l174,535r,-3l177,532r6,-3l186,529r9,-12l210,511r21,-3l264,508r,-3l258,499r,-3l267,487r,-366l270,121r,-3l273,115r-3,l270,106r3,-3l267,103r,-9l264,88,246,82,231,76r-21,l198,79r-9,6l183,88r-24,l147,85,132,82r,27l126,115r,6l129,121r3,3l132,163r3,3l144,166r,10l141,176r,3l138,179r,3l183,305r48,124l234,429r3,3l243,432r-3,6l237,447r-6,6l222,459r-6,6l207,471r-6,3l162,490r-39,3l84,490,42,474r-9,-6l6,441,,429r6,l9,426r6,l57,302,99,176r-3,l93,173r,-7l105,166r3,-6l111,151r,-27l114,121r3,l117,118r-3,-3l111,109r-3,-3l108,100r6,l120,106r3,l123,91r-3,-3l114,88r-3,-3l111,88r-3,l105,82r-3,-3l102,76r6,-6l111,70r3,-3l120,64r9,l138,73r6,3l171,73,198,61r27,-9l237,52r18,6l267,61r,-24l270,37r3,-3l270,31r,-6l267,22r,-13l270,3,279,r12,6l294,12r,10l291,25r,6l288,34r3,l297,37r,6l294,43r,6l297,55r,9l327,55r34,l379,67r15,6l412,76r18,-9l442,67r6,3l457,70r,3l460,76r,6l457,88r-9,l442,91r-3,3l439,106r6,l445,103r9,l454,109r-3,6l445,118r,3l448,124r3,l451,145r3,25l460,166r9,l469,173r-6,6l463,185r3,6l469,200r3,15l478,236r12,27l502,305r18,52l544,426r3,3l556,429r6,3l556,444r-12,12l508,480r-42,13l421,493r-21,-3l376,480,352,468,333,450,321,429r6,l330,426r7,l421,185r,-3l415,176r,-3l418,166r6,l427,170r,-4l430,166r,-15l433,139r,-15l439,124r,-3l436,121r,-3l430,106r,-9l433,91r,-6l427,85r-6,3l412,88r-9,3l388,91r-6,-3l364,82,352,79r-28,l315,82r-6,l303,85r-3,3l297,94r,9l291,103r,76l294,233r,251l300,496r,3l297,505r15,l330,508r22,3l367,517r9,12l385,529r3,3l388,562r-58,12l273,580xe" o:spid="_x0000_s4362" id="Freeform 5" style="position:absolute;left:808;top:531;width:562;height:580;visibility:visible;mso-wrap-style:square;v-text-anchor:top" coordsize="562,580"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">
              <v:path o:connectangles="0,0,0,0,0,0,0,0,0,0,0,0,0,0,0,0,0,0,0,0,0,0,0,0,0,0,0,0,0,0,0,0,0,0,0,0,0,0,0,0,0,0,0,0,0,0,0,0,0,0,0,0,0,0,0,0,0,0,0,0,0" o:connectlocs="198,568;171,538;183,529;231,508;258,496;270,118;273,103;246,82;189,85;132,82;129,121;144,166;138,179;234,429;237,447;207,471;84,490;0,429;57,302;93,166;111,124;114,115;114,100;120,88;108,88;108,70;129,64;198,61;267,61;270,31;270,3;294,22;291,34;294,49;361,55;430,67;457,73;448,88;445,106;451,115;451,124;469,166;466,191;490,263;547,429;544,456;400,490;321,429;421,185;418,166;430,166;439,124;430,106;427,85;388,91;324,79;300,88;291,179;300,499;352,511;388,532" o:connecttype="custom" arrowok="t"/>
            </v:shape>
            <v:shape strokeweight="0" strokecolor="white" path="m96,281l75,275,51,272,24,269,,269,,106,3,25,3,6,6,3,6,r,15l9,22r6,9l105,278r-6,l96,281xe" o:spid="_x0000_s4361" id="Freeform 6" style="position:absolute;left:928;top:679;width:105;height:281;visibility:visible;mso-wrap-style:square;v-text-anchor:top" coordsize="105,281"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">
              <v:path o:connectangles="0,0,0,0,0,0,0,0,0,0,0,0,0,0,0,0" o:connectlocs="96,281;75,275;51,272;24,269;0,269;0,106;3,25;3,6;6,3;6,0;6,15;9,22;15,31;105,278;99,278;96,281" o:connecttype="custom" arrowok="t"/>
            </v:shape>
            <v:shape strokeweight="0" strokecolor="white" path="m93,278l63,269r-33,l,266,,133,3,,6,r,12l12,25r6,3l33,76r12,36l54,142r9,27l72,194r12,33l99,269r,9l93,278xe" o:spid="_x0000_s4360" id="Freeform 7" style="position:absolute;left:1250;top:682;width:99;height:278;visibility:visible;mso-wrap-style:square;v-text-anchor:top" coordsize="99,278"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">
              <v:path o:connectangles="0,0,0,0,0,0,0,0,0,0,0,0,0,0,0,0,0,0,0" o:connectlocs="93,278;63,269;30,269;0,266;0,133;3,0;6,0;6,12;12,25;18,28;33,76;45,112;54,142;63,169;72,194;84,227;99,269;99,278;93,278" o:connecttype="custom" arrowok="t"/>
            </v:shape>
            <v:shape strokeweight="0" strokecolor="white" path="m3,278l,275,42,154,87,34r9,-9l96,18r3,-6l99,6r3,-3l102,r,31l105,34r,235l3,278xe" o:spid="_x0000_s4359" id="Freeform 8" style="position:absolute;left:823;top:679;width:105;height:278;visibility:visible;mso-wrap-style:square;v-text-anchor:top" coordsize="105,278" o:gfxdata="">
              <v:path o:connectangles="0,0,0,0,0,0,0,0,0,0,0,0,0,0" o:connectlocs="3,278;0,275;42,154;87,34;96,25;96,18;99,12;99,6;102,3;102,0;102,31;105,34;105,269;3,278" o:connecttype="custom" arrowok="t"/>
            </v:shape>
            <v:shape strokeweight="0" strokecolor="white" path="m,275r,-6l84,28r6,-6l93,15,93,r3,l96,266,,275xe" o:spid="_x0000_s4358" id="Freeform 9" style="position:absolute;left:1151;top:682;width:96;height:275;visibility:visible;mso-wrap-style:square;v-text-anchor:top" coordsize="96,27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">
              <v:path o:connectangles="0,0,0,0,0,0,0,0,0" o:connectlocs="0,275;0,269;84,28;90,22;93,15;93,0;96,0;96,266;0,275" o:connecttype="custom" arrowok="t"/>
            </v:shape>
            <v:rect fillcolor="black" strokeweight="0" o:spid="_x0000_s4357" id="Rectangle 10" style="position:absolute;left:3;top:9;width:78;height:85;visibility:visible;mso-wrap-style:square;v-text-anchor:top"/>
            <v:rect fillcolor="#020202" strokeweight="0" strokecolor="#020202" o:spid="_x0000_s4356" id="Rectangle 11" style="position:absolute;left:81;top:9;width:75;height:85;visibility:visible;mso-wrap-style:square;v-text-anchor:top"/>
            <v:rect fillcolor="#040404" strokeweight="0" strokecolor="#040404" o:spid="_x0000_s4355" id="Rectangle 12" style="position:absolute;left:156;top:9;width:78;height:85;visibility:visible;mso-wrap-style:square;v-text-anchor:top"/>
            <v:rect fillcolor="#060606" strokeweight="0" strokecolor="#060606" o:spid="_x0000_s4354" id="Rectangle 13" style="position:absolute;left:234;top:9;width:75;height:85;visibility:visible;mso-wrap-style:square;v-text-anchor:top"/>
            <v:rect fillcolor="#080808" strokeweight="0" strokecolor="#080808" o:spid="_x0000_s4353" id="Rectangle 14" style="position:absolute;left:309;top:9;width:79;height:85;visibility:visible;mso-wrap-style:square;v-text-anchor:top"/>
            <v:rect fillcolor="#0a0a0a" strokeweight="0" strokecolor="#0a0a0a" o:spid="_x0000_s4352" id="Rectangle 15" style="position:absolute;left:388;top:9;width:75;height:85;visibility:visible;mso-wrap-style:square;v-text-anchor:top"/>
            <v:rect fillcolor="#0c0c0c" strokeweight="0" strokecolor="#0c0c0c" o:spid="_x0000_s4351" id="Rectangle 16" style="position:absolute;left:463;top:9;width:78;height:85;visibility:visible;mso-wrap-style:square;v-text-anchor:top"/>
            <v:rect fillcolor="#0e0e0e" strokeweight="0" strokecolor="#0e0e0e" o:spid="_x0000_s4350" id="Rectangle 17" style="position:absolute;left:541;top:9;width:75;height:85;visibility:visible;mso-wrap-style:square;v-text-anchor:top"/>
            <v:rect fillcolor="#101010" strokeweight="0" strokecolor="#101010" o:spid="_x0000_s4349" id="Rectangle 18" style="position:absolute;left:616;top:9;width:78;height:85;visibility:visible;mso-wrap-style:square;v-text-anchor:top"/>
            <v:rect fillcolor="#121212" strokeweight="0" strokecolor="#121212" o:spid="_x0000_s4348" id="Rectangle 19" style="position:absolute;left:694;top:9;width:75;height:85;visibility:visible;mso-wrap-style:square;v-text-anchor:top"/>
            <v:rect fillcolor="#141414" strokeweight="0" strokecolor="#141414" o:spid="_x0000_s4347" id="Rectangle 20" style="position:absolute;left:769;top:9;width:78;height:85;visibility:visible;mso-wrap-style:square;v-text-anchor:top"/>
            <v:rect fillcolor="#161616" strokeweight="0" strokecolor="#161616" o:spid="_x0000_s4346" id="Rectangle 21" style="position:absolute;left:847;top:9;width:75;height:85;visibility:visible;mso-wrap-style:square;v-text-anchor:top"/>
            <v:rect fillcolor="#181818" strokeweight="0" strokecolor="#181818" o:spid="_x0000_s4345" id="Rectangle 22" style="position:absolute;left:922;top:9;width:78;height:85;visibility:visible;mso-wrap-style:square;v-text-anchor:top"/>
            <v:rect fillcolor="#1a1a1a" strokeweight="0" strokecolor="#1a1a1a" o:spid="_x0000_s4344" id="Rectangle 23" style="position:absolute;left:1000;top:9;width:78;height:85;visibility:visible;mso-wrap-style:square;v-text-anchor:top"/>
            <v:rect fillcolor="#1c1c1c" strokeweight="0" strokecolor="#1c1c1c" o:spid="_x0000_s4343" id="Rectangle 24" style="position:absolute;left:1078;top:9;width:76;height:85;visibility:visible;mso-wrap-style:square;v-text-anchor:top"/>
            <v:rect fillcolor="#1e1e1e" strokeweight="0" strokecolor="#1e1e1e" o:spid="_x0000_s4342" id="Rectangle 25" style="position:absolute;left:1154;top:9;width:78;height:85;visibility:visible;mso-wrap-style:square;v-text-anchor:top"/>
            <v:rect fillcolor="#202020" strokeweight="0" strokecolor="#202020" o:spid="_x0000_s4341" id="Rectangle 26" style="position:absolute;left:1232;top:9;width:75;height:85;visibility:visible;mso-wrap-style:square;v-text-anchor:top"/>
            <v:rect fillcolor="#222" strokeweight="0" strokecolor="#222" o:spid="_x0000_s4340" id="Rectangle 27" style="position:absolute;left:1307;top:9;width:78;height:85;visibility:visible;mso-wrap-style:square;v-text-anchor:top"/>
            <v:rect fillcolor="#242424" strokeweight="0" strokecolor="#242424" o:spid="_x0000_s4339" id="Rectangle 28" style="position:absolute;left:1385;top:9;width:75;height:85;visibility:visible;mso-wrap-style:square;v-text-anchor:top"/>
            <v:rect fillcolor="#262626" strokeweight="0" strokecolor="#262626" o:spid="_x0000_s4338" id="Rectangle 29" style="position:absolute;left:1460;top:9;width:78;height:85;visibility:visible;mso-wrap-style:square;v-text-anchor:top"/>
            <v:rect fillcolor="#282828" strokeweight="0" strokecolor="#282828" o:spid="_x0000_s4337" id="Rectangle 30" style="position:absolute;left:1538;top:9;width:75;height:85;visibility:visible;mso-wrap-style:square;v-text-anchor:top"/>
            <v:rect fillcolor="#2a2a2a" strokeweight="0" strokecolor="#2a2a2a" o:spid="_x0000_s4336" id="Rectangle 31" style="position:absolute;left:1613;top:9;width:78;height:85;visibility:visible;mso-wrap-style:square;v-text-anchor:top"/>
            <v:rect fillcolor="#2c2c2c" strokeweight="0" strokecolor="#2c2c2c" o:spid="_x0000_s4335" id="Rectangle 32" style="position:absolute;left:1691;top:9;width:75;height:85;visibility:visible;mso-wrap-style:square;v-text-anchor:top"/>
            <v:rect fillcolor="#2e2e2e" strokeweight="0" strokecolor="#2e2e2e" o:spid="_x0000_s4334" id="Rectangle 33" style="position:absolute;left:1766;top:9;width:78;height:85;visibility:visible;mso-wrap-style:square;v-text-anchor:top"/>
            <v:rect fillcolor="#303030" strokeweight="0" strokecolor="#303030" o:spid="_x0000_s4333" id="Rectangle 34" style="position:absolute;left:1844;top:9;width:76;height:85;visibility:visible;mso-wrap-style:square;v-text-anchor:top"/>
            <v:rect fillcolor="#323232" strokeweight="0" strokecolor="#323232" o:spid="_x0000_s4332" id="Rectangle 35" style="position:absolute;left:1920;top:9;width:78;height:85;visibility:visible;mso-wrap-style:square;v-text-anchor:top"/>
            <v:rect fillcolor="#343434" strokeweight="0" strokecolor="#343434" o:spid="_x0000_s4331" id="Rectangle 36" style="position:absolute;left:1998;top:9;width:78;height:85;visibility:visible;mso-wrap-style:square;v-text-anchor:top"/>
            <v:rect fillcolor="#363636" strokeweight="0" strokecolor="#363636" o:spid="_x0000_s4330" id="Rectangle 37" style="position:absolute;left:2076;top:9;width:75;height:85;visibility:visible;mso-wrap-style:square;v-text-anchor:top"/>
            <v:rect fillcolor="#383838" strokeweight="0" strokecolor="#383838" o:spid="_x0000_s4329" id="Rectangle 38" style="position:absolute;left:2151;top:9;width:78;height:85;visibility:visible;mso-wrap-style:square;v-text-anchor:top"/>
            <v:rect fillcolor="#3a3a3a" strokeweight="0" strokecolor="#3a3a3a" o:spid="_x0000_s4328" id="Rectangle 39" style="position:absolute;left:2229;top:9;width:75;height:85;visibility:visible;mso-wrap-style:square;v-text-anchor:top"/>
            <v:rect fillcolor="#3c3c3c" strokeweight="0" strokecolor="#3c3c3c" o:spid="_x0000_s4327" id="Rectangle 40" style="position:absolute;left:2304;top:9;width:78;height:85;visibility:visible;mso-wrap-style:square;v-text-anchor:top"/>
            <v:rect fillcolor="#3e3e3e" strokeweight="0" strokecolor="#3e3e3e" o:spid="_x0000_s4326" id="Rectangle 41" style="position:absolute;left:2382;top:9;width:75;height:85;visibility:visible;mso-wrap-style:square;v-text-anchor:top"/>
            <v:rect fillcolor="#404040" strokeweight="0" strokecolor="#404040" o:spid="_x0000_s4325" id="Rectangle 42" style="position:absolute;left:2457;top:9;width:78;height:85;visibility:visible;mso-wrap-style:square;v-text-anchor:top"/>
            <v:rect fillcolor="#424242" strokeweight="0" strokecolor="#424242" o:spid="_x0000_s4324" id="Rectangle 43" style="position:absolute;left:2535;top:9;width:75;height:85;visibility:visible;mso-wrap-style:square;v-text-anchor:top"/>
            <v:rect fillcolor="#444" strokeweight="0" strokecolor="#444" o:spid="_x0000_s4323" id="Rectangle 44" style="position:absolute;left:2610;top:9;width:79;height:85;visibility:visible;mso-wrap-style:square;v-text-anchor:top"/>
            <v:rect fillcolor="#464646" strokeweight="0" strokecolor="#464646" o:spid="_x0000_s4322" id="Rectangle 45" style="position:absolute;left:2689;top:9;width:75;height:85;visibility:visible;mso-wrap-style:square;v-text-anchor:top"/>
            <v:rect fillcolor="#484848" strokeweight="0" strokecolor="#484848" o:spid="_x0000_s4321" id="Rectangle 46" style="position:absolute;left:2764;top:9;width:78;height:85;visibility:visible;mso-wrap-style:square;v-text-anchor:top"/>
            <v:rect fillcolor="#4a4a4a" strokeweight="0" strokecolor="#4a4a4a" o:spid="_x0000_s4320" id="Rectangle 47" style="position:absolute;left:2842;top:9;width:75;height:85;visibility:visible;mso-wrap-style:square;v-text-anchor:top"/>
            <v:rect fillcolor="#4c4c4c" strokeweight="0" strokecolor="#4c4c4c" o:spid="_x0000_s4319" id="Rectangle 48" style="position:absolute;left:2917;top:9;width:78;height:85;visibility:visible;mso-wrap-style:square;v-text-anchor:top"/>
            <v:rect fillcolor="#4e4e4e" strokeweight="0" strokecolor="#4e4e4e" o:spid="_x0000_s4318" id="Rectangle 49" style="position:absolute;left:2995;top:9;width:78;height:85;visibility:visible;mso-wrap-style:square;v-text-anchor:top"/>
            <v:rect fillcolor="#505050" strokeweight="0" strokecolor="#505050" o:spid="_x0000_s4317" id="Rectangle 50" style="position:absolute;left:3073;top:9;width:75;height:85;visibility:visible;mso-wrap-style:square;v-text-anchor:top"/>
            <v:rect fillcolor="#525252" strokeweight="0" strokecolor="#525252" o:spid="_x0000_s4316" id="Rectangle 51" style="position:absolute;left:3148;top:9;width:78;height:85;visibility:visible;mso-wrap-style:square;v-text-anchor:top"/>
            <v:rect fillcolor="#545454" strokeweight="0" strokecolor="#545454" o:spid="_x0000_s4315" id="Rectangle 52" style="position:absolute;left:3226;top:9;width:75;height:85;visibility:visible;mso-wrap-style:square;v-text-anchor:top"/>
            <v:rect fillcolor="#565656" strokeweight="0" strokecolor="#565656" o:spid="_x0000_s4314" id="Rectangle 53" style="position:absolute;left:3301;top:9;width:78;height:85;visibility:visible;mso-wrap-style:square;v-text-anchor:top"/>
            <v:rect fillcolor="#585858" strokeweight="0" strokecolor="#585858" o:spid="_x0000_s4313" id="Rectangle 54" style="position:absolute;left:3379;top:9;width:76;height:85;visibility:visible;mso-wrap-style:square;v-text-anchor:top"/>
            <v:rect fillcolor="#5a5a5a" strokeweight="0" strokecolor="#5a5a5a" o:spid="_x0000_s4312" id="Rectangle 55" style="position:absolute;left:3455;top:9;width:78;height:85;visibility:visible;mso-wrap-style:square;v-text-anchor:top"/>
            <v:rect fillcolor="#5c5c5c" strokeweight="0" strokecolor="#5c5c5c" o:spid="_x0000_s4311" id="Rectangle 56" style="position:absolute;left:3533;top:9;width:75;height:85;visibility:visible;mso-wrap-style:square;v-text-anchor:top"/>
            <v:rect fillcolor="#5e5e5e" strokeweight="0" strokecolor="#5e5e5e" o:spid="_x0000_s4310" id="Rectangle 57" style="position:absolute;left:3608;top:9;width:78;height:85;visibility:visible;mso-wrap-style:square;v-text-anchor:top"/>
            <v:rect fillcolor="#606060" strokeweight="0" strokecolor="#606060" o:spid="_x0000_s4309" id="Rectangle 58" style="position:absolute;left:3686;top:9;width:75;height:85;visibility:visible;mso-wrap-style:square;v-text-anchor:top"/>
            <v:rect fillcolor="#626262" strokeweight="0" strokecolor="#626262" o:spid="_x0000_s4308" id="Rectangle 59" style="position:absolute;left:3761;top:9;width:78;height:85;visibility:visible;mso-wrap-style:square;v-text-anchor:top"/>
            <v:rect fillcolor="#646464" strokeweight="0" strokecolor="#646464" o:spid="_x0000_s4307" id="Rectangle 60" style="position:absolute;left:3839;top:9;width:75;height:85;visibility:visible;mso-wrap-style:square;v-text-anchor:top"/>
            <v:rect fillcolor="#666" strokeweight="0" strokecolor="#666" o:spid="_x0000_s4306" id="Rectangle 61" style="position:absolute;left:3914;top:9;width:78;height:85;visibility:visible;mso-wrap-style:square;v-text-anchor:top"/>
            <v:rect fillcolor="#686868" strokeweight="0" strokecolor="#686868" o:spid="_x0000_s4305" id="Rectangle 62" style="position:absolute;left:3992;top:9;width:78;height:85;visibility:visible;mso-wrap-style:square;v-text-anchor:top"/>
            <v:rect fillcolor="#6a6a6a" strokeweight="0" strokecolor="#6a6a6a" o:spid="_x0000_s4304" id="Rectangle 63" style="position:absolute;left:4070;top:9;width:75;height:85;visibility:visible;mso-wrap-style:square;v-text-anchor:top"/>
            <v:rect fillcolor="#6c6c6c" strokeweight="0" strokecolor="#6c6c6c" o:spid="_x0000_s4303" id="Rectangle 64" style="position:absolute;left:4145;top:9;width:79;height:85;visibility:visible;mso-wrap-style:square;v-text-anchor:top"/>
            <v:rect fillcolor="#6e6e6e" strokeweight="0" strokecolor="#6e6e6e" o:spid="_x0000_s4302" id="Rectangle 65" style="position:absolute;left:4224;top:9;width:75;height:85;visibility:visible;mso-wrap-style:square;v-text-anchor:top"/>
            <v:rect fillcolor="#707070" strokeweight="0" strokecolor="#707070" o:spid="_x0000_s4301" id="Rectangle 66" style="position:absolute;left:4299;top:9;width:78;height:85;visibility:visible;mso-wrap-style:square;v-text-anchor:top"/>
            <v:rect fillcolor="#727272" strokeweight="0" strokecolor="#727272" o:spid="_x0000_s4300" id="Rectangle 67" style="position:absolute;left:4377;top:9;width:75;height:85;visibility:visible;mso-wrap-style:square;v-text-anchor:top"/>
            <v:rect fillcolor="#747474" strokeweight="0" strokecolor="#747474" o:spid="_x0000_s4299" id="Rectangle 68" style="position:absolute;left:4452;top:9;width:78;height:85;visibility:visible;mso-wrap-style:square;v-text-anchor:top"/>
            <v:rect fillcolor="#767676" strokeweight="0" strokecolor="#767676" o:spid="_x0000_s4298" id="Rectangle 69" style="position:absolute;left:4530;top:9;width:75;height:85;visibility:visible;mso-wrap-style:square;v-text-anchor:top"/>
            <v:rect fillcolor="#787878" strokeweight="0" strokecolor="#787878" o:spid="_x0000_s4297" id="Rectangle 70" style="position:absolute;left:4605;top:9;width:78;height:85;visibility:visible;mso-wrap-style:square;v-text-anchor:top"/>
            <v:rect fillcolor="#7a7a7a" strokeweight="0" strokecolor="#7a7a7a" o:spid="_x0000_s4296" id="Rectangle 71" style="position:absolute;left:4683;top:9;width:75;height:85;visibility:visible;mso-wrap-style:square;v-text-anchor:top"/>
            <v:rect fillcolor="#7c7c7c" strokeweight="0" strokecolor="#7c7c7c" o:spid="_x0000_s4295" id="Rectangle 72" style="position:absolute;left:4758;top:9;width:78;height:85;visibility:visible;mso-wrap-style:square;v-text-anchor:top"/>
            <v:rect fillcolor="#7e7e7e" strokeweight="0" strokecolor="#7e7e7e" o:spid="_x0000_s4294" id="Rectangle 73" style="position:absolute;left:4836;top:9;width:75;height:85;visibility:visible;mso-wrap-style:square;v-text-anchor:top"/>
            <v:rect fillcolor="#7f7f7f" strokeweight="0" strokecolor="#7f7f7f" o:spid="_x0000_s4293" id="Rectangle 74" style="position:absolute;left:4911;top:9;width:79;height:85;visibility:visible;mso-wrap-style:square;v-text-anchor:top"/>
            <v:rect fillcolor="#818181" strokeweight="0" strokecolor="#818181" o:spid="_x0000_s4292" id="Rectangle 75" style="position:absolute;left:4990;top:9;width:78;height:85;visibility:visible;mso-wrap-style:square;v-text-anchor:top"/>
            <v:rect fillcolor="#838383" strokeweight="0" strokecolor="#838383" o:spid="_x0000_s4291" id="Rectangle 76" style="position:absolute;left:5068;top:9;width:75;height:85;visibility:visible;mso-wrap-style:square;v-text-anchor:top"/>
            <v:rect fillcolor="#858585" strokeweight="0" strokecolor="#858585" o:spid="_x0000_s4290" id="Rectangle 77" style="position:absolute;left:5143;top:9;width:78;height:85;visibility:visible;mso-wrap-style:square;v-text-anchor:top"/>
            <v:rect fillcolor="#878787" strokeweight="0" strokecolor="#878787" o:spid="_x0000_s4289" id="Rectangle 78" style="position:absolute;left:5221;top:9;width:75;height:85;visibility:visible;mso-wrap-style:square;v-text-anchor:top"/>
            <v:rect fillcolor="#898989" strokeweight="0" strokecolor="#898989" o:spid="_x0000_s4288" id="Rectangle 79" style="position:absolute;left:5296;top:9;width:78;height:85;visibility:visible;mso-wrap-style:square;v-text-anchor:top"/>
            <v:rect fillcolor="#8b8b8b" strokeweight="0" strokecolor="#8b8b8b" o:spid="_x0000_s4287" id="Rectangle 80" style="position:absolute;left:5374;top:9;width:75;height:85;visibility:visible;mso-wrap-style:square;v-text-anchor:top"/>
            <v:rect fillcolor="#8d8d8d" strokeweight="0" strokecolor="#8d8d8d" o:spid="_x0000_s4286" id="Rectangle 81" style="position:absolute;left:5449;top:9;width:78;height:85;visibility:visible;mso-wrap-style:square;v-text-anchor:top"/>
            <v:rect fillcolor="#8f8f8f" strokeweight="0" strokecolor="#8f8f8f" o:spid="_x0000_s4285" id="Rectangle 82" style="position:absolute;left:5527;top:9;width:75;height:85;visibility:visible;mso-wrap-style:square;v-text-anchor:top"/>
            <v:rect fillcolor="#919191" strokeweight="0" strokecolor="#919191" o:spid="_x0000_s4284" id="Rectangle 83" style="position:absolute;left:5602;top:9;width:78;height:85;visibility:visible;mso-wrap-style:square;v-text-anchor:top"/>
            <v:rect fillcolor="#939393" strokeweight="0" strokecolor="#939393" o:spid="_x0000_s4283" id="Rectangle 84" style="position:absolute;left:5680;top:9;width:76;height:85;visibility:visible;mso-wrap-style:square;v-text-anchor:top"/>
            <v:rect fillcolor="#959595" strokeweight="0" strokecolor="#959595" o:spid="_x0000_s4282" id="Rectangle 85" style="position:absolute;left:5756;top:9;width:78;height:85;visibility:visible;mso-wrap-style:square;v-text-anchor:top"/>
            <v:rect fillcolor="#979797" strokeweight="0" strokecolor="#979797" o:spid="_x0000_s4281" id="Rectangle 86" style="position:absolute;left:5834;top:9;width:78;height:85;visibility:visible;mso-wrap-style:square;v-text-anchor:top"/>
            <v:rect fillcolor="#999" strokeweight="0" strokecolor="#999" o:spid="_x0000_s4280" id="Rectangle 87" style="position:absolute;left:5912;top:9;width:75;height:85;visibility:visible;mso-wrap-style:square;v-text-anchor:top"/>
            <v:rect fillcolor="#9b9b9b" strokeweight="0" strokecolor="#9b9b9b" o:spid="_x0000_s4279" id="Rectangle 88" style="position:absolute;left:5987;top:9;width:78;height:85;visibility:visible;mso-wrap-style:square;v-text-anchor:top"/>
            <v:rect fillcolor="#9d9d9d" strokeweight="0" strokecolor="#9d9d9d" o:spid="_x0000_s4278" id="Rectangle 89" style="position:absolute;left:6065;top:9;width:75;height:85;visibility:visible;mso-wrap-style:square;v-text-anchor:top"/>
            <v:rect fillcolor="#9f9f9f" strokeweight="0" strokecolor="#9f9f9f" o:spid="_x0000_s4277" id="Rectangle 90" style="position:absolute;left:6140;top:9;width:78;height:85;visibility:visible;mso-wrap-style:square;v-text-anchor:top"/>
            <v:rect fillcolor="#a1a1a1" strokeweight="0" strokecolor="#a1a1a1" o:spid="_x0000_s4276" id="Rectangle 91" style="position:absolute;left:6218;top:9;width:75;height:85;visibility:visible;mso-wrap-style:square;v-text-anchor:top"/>
            <v:rect fillcolor="#a3a3a3" strokeweight="0" strokecolor="#a3a3a3" o:spid="_x0000_s4275" id="Rectangle 92" style="position:absolute;left:6293;top:9;width:78;height:85;visibility:visible;mso-wrap-style:square;v-text-anchor:top"/>
            <v:rect fillcolor="#a5a5a5" strokeweight="0" strokecolor="#a5a5a5" o:spid="_x0000_s4274" id="Rectangle 93" style="position:absolute;left:6371;top:9;width:75;height:85;visibility:visible;mso-wrap-style:square;v-text-anchor:top"/>
            <v:rect fillcolor="#a7a7a7" strokeweight="0" strokecolor="#a7a7a7" o:spid="_x0000_s4273" id="Rectangle 94" style="position:absolute;left:6446;top:9;width:79;height:85;visibility:visible;mso-wrap-style:square;v-text-anchor:top"/>
            <v:rect fillcolor="#a9a9a9" strokeweight="0" strokecolor="#a9a9a9" o:spid="_x0000_s4272" id="Rectangle 95" style="position:absolute;left:6525;top:9;width:75;height:85;visibility:visible;mso-wrap-style:square;v-text-anchor:top"/>
            <v:rect fillcolor="#ababab" strokeweight="0" strokecolor="#ababab" o:spid="_x0000_s4271" id="Rectangle 96" style="position:absolute;left:6600;top:9;width:78;height:85;visibility:visible;mso-wrap-style:square;v-text-anchor:top"/>
            <v:rect fillcolor="#adadad" strokeweight="0" strokecolor="#adadad" o:spid="_x0000_s4270" id="Rectangle 97" style="position:absolute;left:6678;top:9;width:75;height:85;visibility:visible;mso-wrap-style:square;v-text-anchor:top"/>
            <v:rect fillcolor="#afafaf" strokeweight="0" strokecolor="#afafaf" o:spid="_x0000_s4269" id="Rectangle 98" style="position:absolute;left:6753;top:9;width:78;height:85;visibility:visible;mso-wrap-style:square;v-text-anchor:top"/>
            <v:rect fillcolor="#b1b1b1" strokeweight="0" strokecolor="#b1b1b1" o:spid="_x0000_s4268" id="Rectangle 99" style="position:absolute;left:6831;top:9;width:78;height:85;visibility:visible;mso-wrap-style:square;v-text-anchor:top"/>
            <v:rect fillcolor="#b3b3b3" strokeweight="0" strokecolor="#b3b3b3" o:spid="_x0000_s4267" id="Rectangle 100" style="position:absolute;left:6909;top:9;width:75;height:85;visibility:visible;mso-wrap-style:square;v-text-anchor:top"/>
            <v:rect fillcolor="#b5b5b5" strokeweight="0" strokecolor="#b5b5b5" o:spid="_x0000_s4266" id="Rectangle 101" style="position:absolute;left:6984;top:9;width:78;height:85;visibility:visible;mso-wrap-style:square;v-text-anchor:top"/>
            <v:rect fillcolor="#b7b7b7" strokeweight="0" strokecolor="#b7b7b7" o:spid="_x0000_s4265" id="Rectangle 102" style="position:absolute;left:7062;top:9;width:75;height:85;visibility:visible;mso-wrap-style:square;v-text-anchor:top"/>
            <v:rect fillcolor="#b9b9b9" strokeweight="0" strokecolor="#b9b9b9" o:spid="_x0000_s4264" id="Rectangle 103" style="position:absolute;left:7137;top:9;width:78;height:85;visibility:visible;mso-wrap-style:square;v-text-anchor:top"/>
            <v:rect fillcolor="#bbb" strokeweight="0" strokecolor="#bbb" o:spid="_x0000_s4263" id="Rectangle 104" style="position:absolute;left:7215;top:9;width:76;height:85;visibility:visible;mso-wrap-style:square;v-text-anchor:top"/>
            <v:rect fillcolor="#bdbdbd" strokeweight="0" strokecolor="#bdbdbd" o:spid="_x0000_s4262" id="Rectangle 105" style="position:absolute;left:7291;top:9;width:78;height:85;visibility:visible;mso-wrap-style:square;v-text-anchor:top"/>
            <v:rect fillcolor="#bfbfbf" strokeweight="0" strokecolor="#bfbfbf" o:spid="_x0000_s4261" id="Rectangle 106" style="position:absolute;left:7369;top:9;width:75;height:85;visibility:visible;mso-wrap-style:square;v-text-anchor:top"/>
            <v:rect fillcolor="#c1c1c1" strokeweight="0" strokecolor="#c1c1c1" o:spid="_x0000_s4260" id="Rectangle 107" style="position:absolute;left:7444;top:9;width:78;height:85;visibility:visible;mso-wrap-style:square;v-text-anchor:top"/>
            <v:rect fillcolor="#c3c3c3" strokeweight="0" strokecolor="#c3c3c3" o:spid="_x0000_s4259" id="Rectangle 108" style="position:absolute;left:7522;top:9;width:75;height:85;visibility:visible;mso-wrap-style:square;v-text-anchor:top"/>
            <v:rect fillcolor="#c5c5c5" strokeweight="0" strokecolor="#c5c5c5" o:spid="_x0000_s4258" id="Rectangle 109" style="position:absolute;left:7597;top:9;width:78;height:85;visibility:visible;mso-wrap-style:square;v-text-anchor:top"/>
            <v:rect fillcolor="#c7c7c7" strokeweight="0" strokecolor="#c7c7c7" o:spid="_x0000_s4257" id="Rectangle 110" style="position:absolute;left:7675;top:9;width:75;height:85;visibility:visible;mso-wrap-style:square;v-text-anchor:top"/>
            <v:rect fillcolor="#c9c9c9" strokeweight="0" strokecolor="#c9c9c9" o:spid="_x0000_s4256" id="Rectangle 111" style="position:absolute;left:7750;top:9;width:78;height:85;visibility:visible;mso-wrap-style:square;v-text-anchor:top"/>
            <v:rect fillcolor="#cbcbcb" strokeweight="0" strokecolor="#cbcbcb" o:spid="_x0000_s4255" id="Rectangle 112" style="position:absolute;left:7828;top:9;width:78;height:85;visibility:visible;mso-wrap-style:square;v-text-anchor:top"/>
            <v:rect fillcolor="#cdcdcd" strokeweight="0" strokecolor="#cdcdcd" o:spid="_x0000_s4254" id="Rectangle 113" style="position:absolute;left:7906;top:9;width:75;height:85;visibility:visible;mso-wrap-style:square;v-text-anchor:top"/>
            <v:rect fillcolor="#cfcfcf" strokeweight="0" strokecolor="#cfcfcf" o:spid="_x0000_s4253" id="Rectangle 114" style="position:absolute;left:7981;top:9;width:79;height:85;visibility:visible;mso-wrap-style:square;v-text-anchor:top"/>
            <v:rect fillcolor="#d1d1d1" strokeweight="0" strokecolor="#d1d1d1" o:spid="_x0000_s4252" id="Rectangle 115" style="position:absolute;left:8060;top:9;width:75;height:85;visibility:visible;mso-wrap-style:square;v-text-anchor:top"/>
            <v:rect fillcolor="#d3d3d3" strokeweight="0" strokecolor="#d3d3d3" o:spid="_x0000_s4251" id="Rectangle 116" style="position:absolute;left:8135;top:9;width:78;height:85;visibility:visible;mso-wrap-style:square;v-text-anchor:top"/>
            <v:rect fillcolor="#d5d5d5" strokeweight="0" strokecolor="#d5d5d5" o:spid="_x0000_s4250" id="Rectangle 117" style="position:absolute;left:8213;top:9;width:75;height:85;visibility:visible;mso-wrap-style:square;v-text-anchor:top"/>
            <v:rect fillcolor="#d7d7d7" strokeweight="0" strokecolor="#d7d7d7" o:spid="_x0000_s4249" id="Rectangle 118" style="position:absolute;left:8288;top:9;width:78;height:85;visibility:visible;mso-wrap-style:square;v-text-anchor:top"/>
            <v:rect fillcolor="#d9d9d9" strokeweight="0" strokecolor="#d9d9d9" o:spid="_x0000_s4248" id="Rectangle 119" style="position:absolute;left:8366;top:9;width:75;height:85;visibility:visible;mso-wrap-style:square;v-text-anchor:top"/>
            <v:rect fillcolor="#dbdbdb" strokeweight="0" strokecolor="#dbdbdb" o:spid="_x0000_s4247" id="Rectangle 120" style="position:absolute;left:8441;top:9;width:78;height:85;visibility:visible;mso-wrap-style:square;v-text-anchor:top"/>
            <v:rect fillcolor="#ddd" strokeweight="0" strokecolor="#ddd" o:spid="_x0000_s4246" id="Rectangle 121" style="position:absolute;left:8519;top:9;width:75;height:85;visibility:visible;mso-wrap-style:square;v-text-anchor:top"/>
            <v:rect fillcolor="#dfdfdf" strokeweight="0" strokecolor="#dfdfdf" o:spid="_x0000_s4245" id="Rectangle 122" style="position:absolute;left:8594;top:9;width:78;height:85;visibility:visible;mso-wrap-style:square;v-text-anchor:top"/>
            <v:rect fillcolor="#e1e1e1" strokeweight="0" strokecolor="#e1e1e1" o:spid="_x0000_s4244" id="Rectangle 123" style="position:absolute;left:8672;top:9;width:75;height:85;visibility:visible;mso-wrap-style:square;v-text-anchor:top"/>
            <v:rect fillcolor="#e3e3e3" strokeweight="0" strokecolor="#e3e3e3" o:spid="_x0000_s4243" id="Rectangle 124" style="position:absolute;left:8747;top:9;width:79;height:85;visibility:visible;mso-wrap-style:square;v-text-anchor:top"/>
            <v:rect fillcolor="#e5e5e5" strokeweight="0" strokecolor="#e5e5e5" o:spid="_x0000_s4242" id="Rectangle 125" style="position:absolute;left:8826;top:9;width:78;height:85;visibility:visible;mso-wrap-style:square;v-text-anchor:top"/>
            <v:rect fillcolor="#e7e7e7" strokeweight="0" strokecolor="#e7e7e7" o:spid="_x0000_s4241" id="Rectangle 126" style="position:absolute;left:8904;top:9;width:75;height:85;visibility:visible;mso-wrap-style:square;v-text-anchor:top"/>
            <v:rect fillcolor="#e9e9e9" strokeweight="0" strokecolor="#e9e9e9" o:spid="_x0000_s4240" id="Rectangle 127" style="position:absolute;left:8979;top:9;width:78;height:85;visibility:visible;mso-wrap-style:square;v-text-anchor:top"/>
            <v:rect fillcolor="#ebebeb" strokeweight="0" strokecolor="#ebebeb" o:spid="_x0000_s4239" id="Rectangle 128" style="position:absolute;left:9057;top:9;width:75;height:85;visibility:visible;mso-wrap-style:square;v-text-anchor:top"/>
            <v:rect fillcolor="#ededed" strokeweight="0" strokecolor="#ededed" o:spid="_x0000_s4238" id="Rectangle 129" style="position:absolute;left:9132;top:9;width:78;height:85;visibility:visible;mso-wrap-style:square;v-text-anchor:top"/>
            <v:rect fillcolor="#efefef" strokeweight="0" strokecolor="#efefef" o:spid="_x0000_s4237" id="Rectangle 130" style="position:absolute;left:9210;top:9;width:75;height:85;visibility:visible;mso-wrap-style:square;v-text-anchor:top"/>
            <v:rect fillcolor="#f1f1f1" strokeweight="0" strokecolor="#f1f1f1" o:spid="_x0000_s4236" id="Rectangle 131" style="position:absolute;left:9285;top:9;width:78;height:85;visibility:visible;mso-wrap-style:square;v-text-anchor:top"/>
            <v:rect fillcolor="#f3f3f3" strokeweight="0" strokecolor="#f3f3f3" o:spid="_x0000_s4235" id="Rectangle 132" style="position:absolute;left:9363;top:9;width:75;height:85;visibility:visible;mso-wrap-style:square;v-text-anchor:top"/>
            <v:rect fillcolor="#f5f5f5" strokeweight="0" strokecolor="#f5f5f5" o:spid="_x0000_s4234" id="Rectangle 133" style="position:absolute;left:9438;top:9;width:78;height:85;visibility:visible;mso-wrap-style:square;v-text-anchor:top"/>
            <v:rect fillcolor="#f7f7f7" strokeweight="0" strokecolor="#f7f7f7" o:spid="_x0000_s4233" id="Rectangle 134" style="position:absolute;left:9516;top:9;width:76;height:85;visibility:visible;mso-wrap-style:square;v-text-anchor:top"/>
            <v:rect fillcolor="#f9f9f9" strokeweight="0" strokecolor="#f9f9f9" o:spid="_x0000_s4232" id="Rectangle 135" style="position:absolute;left:9592;top:9;width:78;height:85;visibility:visible;mso-wrap-style:square;v-text-anchor:top"/>
            <v:rect fillcolor="#fbfbfb" strokeweight="0" strokecolor="#fbfbfb" o:spid="_x0000_s4231" id="Rectangle 136" style="position:absolute;left:9670;top:9;width:75;height:85;visibility:visible;mso-wrap-style:square;v-text-anchor:top"/>
            <v:rect fillcolor="#fdfdfd" strokeweight="0" strokecolor="#fdfdfd" o:spid="_x0000_s4230" id="Rectangle 137" style="position:absolute;left:9745;top:9;width:78;height:85;visibility:visible;mso-wrap-style:square;v-text-anchor:top"/>
            <v:rect fillcolor="black" strokeweight="0" o:spid="_x0000_s4229" id="Rectangle 138" style="position:absolute;left:3;top:178;width:78;height:88;visibility:visible;mso-wrap-style:square;v-text-anchor:top"/>
            <v:rect fillcolor="#020202" strokeweight="0" strokecolor="#020202" o:spid="_x0000_s4228" id="Rectangle 139" style="position:absolute;left:81;top:178;width:75;height:88;visibility:visible;mso-wrap-style:square;v-text-anchor:top"/>
            <v:rect fillcolor="#040404" strokeweight="0" strokecolor="#040404" o:spid="_x0000_s4227" id="Rectangle 140" style="position:absolute;left:156;top:178;width:78;height:88;visibility:visible;mso-wrap-style:square;v-text-anchor:top"/>
            <v:rect fillcolor="#060606" strokeweight="0" strokecolor="#060606" o:spid="_x0000_s4226" id="Rectangle 141" style="position:absolute;left:234;top:178;width:75;height:88;visibility:visible;mso-wrap-style:square;v-text-anchor:top"/>
            <v:rect fillcolor="#080808" strokeweight="0" strokecolor="#080808" o:spid="_x0000_s4225" id="Rectangle 142" style="position:absolute;left:309;top:178;width:79;height:88;visibility:visible;mso-wrap-style:square;v-text-anchor:top"/>
            <v:rect fillcolor="#0a0a0a" strokeweight="0" strokecolor="#0a0a0a" o:spid="_x0000_s4224" id="Rectangle 143" style="position:absolute;left:388;top:178;width:75;height:88;visibility:visible;mso-wrap-style:square;v-text-anchor:top"/>
            <v:rect fillcolor="#0c0c0c" strokeweight="0" strokecolor="#0c0c0c" o:spid="_x0000_s4223" id="Rectangle 144" style="position:absolute;left:463;top:178;width:78;height:88;visibility:visible;mso-wrap-style:square;v-text-anchor:top"/>
            <v:rect fillcolor="#0e0e0e" strokeweight="0" strokecolor="#0e0e0e" o:spid="_x0000_s4222" id="Rectangle 145" style="position:absolute;left:541;top:178;width:75;height:88;visibility:visible;mso-wrap-style:square;v-text-anchor:top"/>
            <v:rect fillcolor="#101010" strokeweight="0" strokecolor="#101010" o:spid="_x0000_s4221" id="Rectangle 146" style="position:absolute;left:616;top:178;width:78;height:88;visibility:visible;mso-wrap-style:square;v-text-anchor:top"/>
            <v:rect fillcolor="#121212" strokeweight="0" strokecolor="#121212" o:spid="_x0000_s4220" id="Rectangle 147" style="position:absolute;left:694;top:178;width:75;height:88;visibility:visible;mso-wrap-style:square;v-text-anchor:top"/>
            <v:rect fillcolor="#141414" strokeweight="0" strokecolor="#141414" o:spid="_x0000_s4219" id="Rectangle 148" style="position:absolute;left:769;top:178;width:78;height:88;visibility:visible;mso-wrap-style:square;v-text-anchor:top"/>
            <v:rect fillcolor="#161616" strokeweight="0" strokecolor="#161616" o:spid="_x0000_s4218" id="Rectangle 149" style="position:absolute;left:847;top:178;width:75;height:88;visibility:visible;mso-wrap-style:square;v-text-anchor:top"/>
            <v:rect fillcolor="#181818" strokeweight="0" strokecolor="#181818" o:spid="_x0000_s4217" id="Rectangle 150" style="position:absolute;left:922;top:178;width:78;height:88;visibility:visible;mso-wrap-style:square;v-text-anchor:top"/>
            <v:rect fillcolor="#1a1a1a" strokeweight="0" strokecolor="#1a1a1a" o:spid="_x0000_s4216" id="Rectangle 151" style="position:absolute;left:1000;top:178;width:78;height:88;visibility:visible;mso-wrap-style:square;v-text-anchor:top"/>
            <v:rect fillcolor="#1c1c1c" strokeweight="0" strokecolor="#1c1c1c" o:spid="_x0000_s4215" id="Rectangle 152" style="position:absolute;left:1078;top:178;width:76;height:88;visibility:visible;mso-wrap-style:square;v-text-anchor:top"/>
            <v:rect fillcolor="#1e1e1e" strokeweight="0" strokecolor="#1e1e1e" o:spid="_x0000_s4214" id="Rectangle 153" style="position:absolute;left:1154;top:178;width:78;height:88;visibility:visible;mso-wrap-style:square;v-text-anchor:top"/>
            <v:rect fillcolor="#202020" strokeweight="0" strokecolor="#202020" o:spid="_x0000_s4213" id="Rectangle 154" style="position:absolute;left:1232;top:178;width:75;height:88;visibility:visible;mso-wrap-style:square;v-text-anchor:top"/>
            <v:rect fillcolor="#222" strokeweight="0" strokecolor="#222" o:spid="_x0000_s4212" id="Rectangle 155" style="position:absolute;left:1307;top:178;width:78;height:88;visibility:visible;mso-wrap-style:square;v-text-anchor:top"/>
            <v:rect fillcolor="#242424" strokeweight="0" strokecolor="#242424" o:spid="_x0000_s4211" id="Rectangle 156" style="position:absolute;left:1385;top:178;width:75;height:88;visibility:visible;mso-wrap-style:square;v-text-anchor:top"/>
            <v:rect fillcolor="#262626" strokeweight="0" strokecolor="#262626" o:spid="_x0000_s4210" id="Rectangle 157" style="position:absolute;left:1460;top:178;width:78;height:88;visibility:visible;mso-wrap-style:square;v-text-anchor:top"/>
            <v:rect fillcolor="#282828" strokeweight="0" strokecolor="#282828" o:spid="_x0000_s4209" id="Rectangle 158" style="position:absolute;left:1538;top:178;width:75;height:88;visibility:visible;mso-wrap-style:square;v-text-anchor:top"/>
            <v:rect fillcolor="#2a2a2a" strokeweight="0" strokecolor="#2a2a2a" o:spid="_x0000_s4208" id="Rectangle 159" style="position:absolute;left:1613;top:178;width:78;height:88;visibility:visible;mso-wrap-style:square;v-text-anchor:top"/>
            <v:rect fillcolor="#2c2c2c" strokeweight="0" strokecolor="#2c2c2c" o:spid="_x0000_s4207" id="Rectangle 160" style="position:absolute;left:1691;top:178;width:75;height:88;visibility:visible;mso-wrap-style:square;v-text-anchor:top"/>
            <v:rect fillcolor="#2e2e2e" strokeweight="0" strokecolor="#2e2e2e" o:spid="_x0000_s4206" id="Rectangle 161" style="position:absolute;left:1766;top:178;width:78;height:88;visibility:visible;mso-wrap-style:square;v-text-anchor:top"/>
            <v:rect fillcolor="#303030" strokeweight="0" strokecolor="#303030" o:spid="_x0000_s4205" id="Rectangle 162" style="position:absolute;left:1844;top:178;width:76;height:88;visibility:visible;mso-wrap-style:square;v-text-anchor:top"/>
            <v:rect fillcolor="#323232" strokeweight="0" strokecolor="#323232" o:spid="_x0000_s4204" id="Rectangle 163" style="position:absolute;left:1920;top:178;width:78;height:88;visibility:visible;mso-wrap-style:square;v-text-anchor:top"/>
            <v:rect fillcolor="#343434" strokeweight="0" strokecolor="#343434" o:spid="_x0000_s4203" id="Rectangle 164" style="position:absolute;left:1998;top:178;width:78;height:88;visibility:visible;mso-wrap-style:square;v-text-anchor:top"/>
            <v:rect fillcolor="#363636" strokeweight="0" strokecolor="#363636" o:spid="_x0000_s4202" id="Rectangle 165" style="position:absolute;left:2076;top:178;width:75;height:88;visibility:visible;mso-wrap-style:square;v-text-anchor:top"/>
            <v:rect fillcolor="#383838" strokeweight="0" strokecolor="#383838" o:spid="_x0000_s4201" id="Rectangle 166" style="position:absolute;left:2151;top:178;width:78;height:88;visibility:visible;mso-wrap-style:square;v-text-anchor:top"/>
            <v:rect fillcolor="#3a3a3a" strokeweight="0" strokecolor="#3a3a3a" o:spid="_x0000_s4200" id="Rectangle 167" style="position:absolute;left:2229;top:178;width:75;height:88;visibility:visible;mso-wrap-style:square;v-text-anchor:top"/>
            <v:rect fillcolor="#3c3c3c" strokeweight="0" strokecolor="#3c3c3c" o:spid="_x0000_s4199" id="Rectangle 168" style="position:absolute;left:2304;top:178;width:78;height:88;visibility:visible;mso-wrap-style:square;v-text-anchor:top"/>
            <v:rect fillcolor="#3e3e3e" strokeweight="0" strokecolor="#3e3e3e" o:spid="_x0000_s4198" id="Rectangle 169" style="position:absolute;left:2382;top:178;width:75;height:88;visibility:visible;mso-wrap-style:square;v-text-anchor:top"/>
            <v:rect fillcolor="#404040" strokeweight="0" strokecolor="#404040" o:spid="_x0000_s4197" id="Rectangle 170" style="position:absolute;left:2457;top:178;width:78;height:88;visibility:visible;mso-wrap-style:square;v-text-anchor:top"/>
            <v:rect fillcolor="#424242" strokeweight="0" strokecolor="#424242" o:spid="_x0000_s4196" id="Rectangle 171" style="position:absolute;left:2535;top:178;width:75;height:88;visibility:visible;mso-wrap-style:square;v-text-anchor:top"/>
            <v:rect fillcolor="#444" strokeweight="0" strokecolor="#444" o:spid="_x0000_s4195" id="Rectangle 172" style="position:absolute;left:2610;top:178;width:79;height:88;visibility:visible;mso-wrap-style:square;v-text-anchor:top"/>
            <v:rect fillcolor="#464646" strokeweight="0" strokecolor="#464646" o:spid="_x0000_s4194" id="Rectangle 173" style="position:absolute;left:2689;top:178;width:75;height:88;visibility:visible;mso-wrap-style:square;v-text-anchor:top"/>
            <v:rect fillcolor="#484848" strokeweight="0" strokecolor="#484848" o:spid="_x0000_s4193" id="Rectangle 174" style="position:absolute;left:2764;top:178;width:78;height:88;visibility:visible;mso-wrap-style:square;v-text-anchor:top"/>
            <v:rect fillcolor="#4a4a4a" strokeweight="0" strokecolor="#4a4a4a" o:spid="_x0000_s4192" id="Rectangle 175" style="position:absolute;left:2842;top:178;width:75;height:88;visibility:visible;mso-wrap-style:square;v-text-anchor:top"/>
            <v:rect fillcolor="#4c4c4c" strokeweight="0" strokecolor="#4c4c4c" o:spid="_x0000_s4191" id="Rectangle 176" style="position:absolute;left:2917;top:178;width:78;height:88;visibility:visible;mso-wrap-style:square;v-text-anchor:top"/>
            <v:rect fillcolor="#4e4e4e" strokeweight="0" strokecolor="#4e4e4e" o:spid="_x0000_s4190" id="Rectangle 177" style="position:absolute;left:2995;top:178;width:78;height:88;visibility:visible;mso-wrap-style:square;v-text-anchor:top"/>
            <v:rect fillcolor="#505050" strokeweight="0" strokecolor="#505050" o:spid="_x0000_s4189" id="Rectangle 178" style="position:absolute;left:3073;top:178;width:75;height:88;visibility:visible;mso-wrap-style:square;v-text-anchor:top"/>
            <v:rect fillcolor="#525252" strokeweight="0" strokecolor="#525252" o:spid="_x0000_s4188" id="Rectangle 179" style="position:absolute;left:3148;top:178;width:78;height:88;visibility:visible;mso-wrap-style:square;v-text-anchor:top"/>
            <v:rect fillcolor="#545454" strokeweight="0" strokecolor="#545454" o:spid="_x0000_s4187" id="Rectangle 180" style="position:absolute;left:3226;top:178;width:75;height:88;visibility:visible;mso-wrap-style:square;v-text-anchor:top"/>
            <v:rect fillcolor="#565656" strokeweight="0" strokecolor="#565656" o:spid="_x0000_s4186" id="Rectangle 181" style="position:absolute;left:3301;top:178;width:78;height:88;visibility:visible;mso-wrap-style:square;v-text-anchor:top"/>
            <v:rect fillcolor="#585858" strokeweight="0" strokecolor="#585858" o:spid="_x0000_s4185" id="Rectangle 182" style="position:absolute;left:3379;top:178;width:76;height:88;visibility:visible;mso-wrap-style:square;v-text-anchor:top"/>
            <v:rect fillcolor="#5a5a5a" strokeweight="0" strokecolor="#5a5a5a" o:spid="_x0000_s4184" id="Rectangle 183" style="position:absolute;left:3455;top:178;width:78;height:88;visibility:visible;mso-wrap-style:square;v-text-anchor:top"/>
            <v:rect fillcolor="#5c5c5c" strokeweight="0" strokecolor="#5c5c5c" o:spid="_x0000_s4183" id="Rectangle 184" style="position:absolute;left:3533;top:178;width:75;height:88;visibility:visible;mso-wrap-style:square;v-text-anchor:top"/>
            <v:rect fillcolor="#5e5e5e" strokeweight="0" strokecolor="#5e5e5e" o:spid="_x0000_s4182" id="Rectangle 185" style="position:absolute;left:3608;top:178;width:78;height:88;visibility:visible;mso-wrap-style:square;v-text-anchor:top"/>
            <v:rect fillcolor="#606060" strokeweight="0" strokecolor="#606060" o:spid="_x0000_s4181" id="Rectangle 186" style="position:absolute;left:3686;top:178;width:75;height:88;visibility:visible;mso-wrap-style:square;v-text-anchor:top"/>
            <v:rect fillcolor="#626262" strokeweight="0" strokecolor="#626262" o:spid="_x0000_s4180" id="Rectangle 187" style="position:absolute;left:3761;top:178;width:78;height:88;visibility:visible;mso-wrap-style:square;v-text-anchor:top"/>
            <v:rect fillcolor="#646464" strokeweight="0" strokecolor="#646464" o:spid="_x0000_s4179" id="Rectangle 188" style="position:absolute;left:3839;top:178;width:75;height:88;visibility:visible;mso-wrap-style:square;v-text-anchor:top"/>
            <v:rect fillcolor="#666" strokeweight="0" strokecolor="#666" o:spid="_x0000_s4178" id="Rectangle 189" style="position:absolute;left:3914;top:178;width:78;height:88;visibility:visible;mso-wrap-style:square;v-text-anchor:top"/>
            <v:rect fillcolor="#686868" strokeweight="0" strokecolor="#686868" o:spid="_x0000_s4177" id="Rectangle 190" style="position:absolute;left:3992;top:178;width:78;height:88;visibility:visible;mso-wrap-style:square;v-text-anchor:top"/>
            <v:rect fillcolor="#6a6a6a" strokeweight="0" strokecolor="#6a6a6a" o:spid="_x0000_s4176" id="Rectangle 191" style="position:absolute;left:4070;top:178;width:75;height:88;visibility:visible;mso-wrap-style:square;v-text-anchor:top"/>
            <v:rect fillcolor="#6c6c6c" strokeweight="0" strokecolor="#6c6c6c" o:spid="_x0000_s4175" id="Rectangle 192" style="position:absolute;left:4145;top:178;width:79;height:88;visibility:visible;mso-wrap-style:square;v-text-anchor:top"/>
            <v:rect fillcolor="#6e6e6e" strokeweight="0" strokecolor="#6e6e6e" o:spid="_x0000_s4174" id="Rectangle 193" style="position:absolute;left:4224;top:178;width:75;height:88;visibility:visible;mso-wrap-style:square;v-text-anchor:top"/>
            <v:rect fillcolor="#707070" strokeweight="0" strokecolor="#707070" o:spid="_x0000_s4173" id="Rectangle 194" style="position:absolute;left:4299;top:178;width:78;height:88;visibility:visible;mso-wrap-style:square;v-text-anchor:top"/>
            <v:rect fillcolor="#727272" strokeweight="0" strokecolor="#727272" o:spid="_x0000_s4172" id="Rectangle 195" style="position:absolute;left:4377;top:178;width:75;height:88;visibility:visible;mso-wrap-style:square;v-text-anchor:top"/>
            <v:rect fillcolor="#747474" strokeweight="0" strokecolor="#747474" o:spid="_x0000_s4171" id="Rectangle 196" style="position:absolute;left:4452;top:178;width:78;height:88;visibility:visible;mso-wrap-style:square;v-text-anchor:top"/>
            <v:rect fillcolor="#767676" strokeweight="0" strokecolor="#767676" o:spid="_x0000_s4170" id="Rectangle 197" style="position:absolute;left:4530;top:178;width:75;height:88;visibility:visible;mso-wrap-style:square;v-text-anchor:top"/>
            <v:rect fillcolor="#787878" strokeweight="0" strokecolor="#787878" o:spid="_x0000_s4169" id="Rectangle 198" style="position:absolute;left:4605;top:178;width:78;height:88;visibility:visible;mso-wrap-style:square;v-text-anchor:top"/>
            <v:rect fillcolor="#7a7a7a" strokeweight="0" strokecolor="#7a7a7a" o:spid="_x0000_s4168" id="Rectangle 199" style="position:absolute;left:4683;top:178;width:75;height:88;visibility:visible;mso-wrap-style:square;v-text-anchor:top"/>
            <v:rect fillcolor="#7c7c7c" strokeweight="0" strokecolor="#7c7c7c" o:spid="_x0000_s4167" id="Rectangle 200" style="position:absolute;left:4758;top:178;width:78;height:88;visibility:visible;mso-wrap-style:square;v-text-anchor:top"/>
            <v:rect fillcolor="#7e7e7e" strokeweight="0" strokecolor="#7e7e7e" o:spid="_x0000_s4166" id="Rectangle 201" style="position:absolute;left:4836;top:178;width:75;height:88;visibility:visible;mso-wrap-style:square;v-text-anchor:top"/>
            <v:rect fillcolor="#7f7f7f" strokeweight="0" strokecolor="#7f7f7f" o:spid="_x0000_s4165" id="Rectangle 202" style="position:absolute;left:4911;top:178;width:79;height:88;visibility:visible;mso-wrap-style:square;v-text-anchor:top"/>
            <v:rect fillcolor="#818181" strokeweight="0" strokecolor="#818181" o:spid="_x0000_s4164" id="Rectangle 203" style="position:absolute;left:4990;top:178;width:78;height:88;visibility:visible;mso-wrap-style:square;v-text-anchor:top"/>
          </v:group>
          <v:rect fillcolor="#838383" strokeweight="0" strokecolor="#838383" o:spid="_x0000_s4162" id="Rectangle 205" style="position:absolute;left:32181;top:1130;width:477;height:559;visibility:visible;mso-wrap-style:square;v-text-anchor:top"/>
          <v:rect fillcolor="#858585" strokeweight="0" strokecolor="#858585" o:spid="_x0000_s4161" id="Rectangle 206" style="position:absolute;left:32658;top:1130;width:495;height:559;visibility:visible;mso-wrap-style:square;v-text-anchor:top"/>
          <v:rect fillcolor="#878787" strokeweight="0" strokecolor="#878787" o:spid="_x0000_s4160" id="Rectangle 207" style="position:absolute;left:33153;top:1130;width:476;height:559;visibility:visible;mso-wrap-style:square;v-text-anchor:top"/>
          <v:rect fillcolor="#898989" strokeweight="0" strokecolor="#898989" o:spid="_x0000_s4159" id="Rectangle 208" style="position:absolute;left:33629;top:1130;width:495;height:559;visibility:visible;mso-wrap-style:square;v-text-anchor:top"/>
          <v:rect fillcolor="#8b8b8b" strokeweight="0" strokecolor="#8b8b8b" o:spid="_x0000_s4158" id="Rectangle 209" style="position:absolute;left:34124;top:1130;width:477;height:559;visibility:visible;mso-wrap-style:square;v-text-anchor:top"/>
          <v:rect fillcolor="#8d8d8d" strokeweight="0" strokecolor="#8d8d8d" o:spid="_x0000_s4157" id="Rectangle 210" style="position:absolute;left:34601;top:1130;width:495;height:559;visibility:visible;mso-wrap-style:square;v-text-anchor:top"/>
          <v:rect fillcolor="#8f8f8f" strokeweight="0" strokecolor="#8f8f8f" o:spid="_x0000_s4156" id="Rectangle 211" style="position:absolute;left:35096;top:1130;width:476;height:559;visibility:visible;mso-wrap-style:square;v-text-anchor:top"/>
          <v:rect fillcolor="#919191" strokeweight="0" strokecolor="#919191" o:spid="_x0000_s4155" id="Rectangle 212" style="position:absolute;left:35572;top:1130;width:496;height:559;visibility:visible;mso-wrap-style:square;v-text-anchor:top"/>
          <v:rect fillcolor="#939393" strokeweight="0" strokecolor="#939393" o:spid="_x0000_s4154" id="Rectangle 213" style="position:absolute;left:36068;top:1130;width:482;height:559;visibility:visible;mso-wrap-style:square;v-text-anchor:top"/>
          <v:rect fillcolor="#959595" strokeweight="0" strokecolor="#959595" o:spid="_x0000_s4153" id="Rectangle 214" style="position:absolute;left:36550;top:1130;width:495;height:559;visibility:visible;mso-wrap-style:square;v-text-anchor:top"/>
          <v:rect fillcolor="#979797" strokeweight="0" strokecolor="#979797" o:spid="_x0000_s4152" id="Rectangle 215" style="position:absolute;left:37045;top:1130;width:496;height:559;visibility:visible;mso-wrap-style:square;v-text-anchor:top"/>
          <v:rect fillcolor="#999" strokeweight="0" strokecolor="#999" o:spid="_x0000_s4151" id="Rectangle 216" style="position:absolute;left:37541;top:1130;width:476;height:559;visibility:visible;mso-wrap-style:square;v-text-anchor:top"/>
          <v:rect fillcolor="#9b9b9b" strokeweight="0" strokecolor="#9b9b9b" o:spid="_x0000_s4150" id="Rectangle 217" style="position:absolute;left:38017;top:1130;width:495;height:559;visibility:visible;mso-wrap-style:square;v-text-anchor:top"/>
          <v:rect fillcolor="#9d9d9d" strokeweight="0" strokecolor="#9d9d9d" o:spid="_x0000_s4149" id="Rectangle 218" style="position:absolute;left:38512;top:1130;width:477;height:559;visibility:visible;mso-wrap-style:square;v-text-anchor:top"/>
          <v:rect fillcolor="#9f9f9f" strokeweight="0" strokecolor="#9f9f9f" o:spid="_x0000_s4148" id="Rectangle 219" style="position:absolute;left:38989;top:1130;width:495;height:559;visibility:visible;mso-wrap-style:square;v-text-anchor:top"/>
          <v:rect fillcolor="#a1a1a1" strokeweight="0" strokecolor="#a1a1a1" o:spid="_x0000_s4147" id="Rectangle 220" style="position:absolute;left:39484;top:1130;width:476;height:559;visibility:visible;mso-wrap-style:square;v-text-anchor:top"/>
          <v:rect fillcolor="#a3a3a3" strokeweight="0" strokecolor="#a3a3a3" o:spid="_x0000_s4146" id="Rectangle 221" style="position:absolute;left:39960;top:1130;width:495;height:559;visibility:visible;mso-wrap-style:square;v-text-anchor:top"/>
          <v:rect fillcolor="#a5a5a5" strokeweight="0" strokecolor="#a5a5a5" o:spid="_x0000_s4145" id="Rectangle 222" style="position:absolute;left:40455;top:1130;width:477;height:559;visibility:visible;mso-wrap-style:square;v-text-anchor:top"/>
          <v:rect fillcolor="#a7a7a7" strokeweight="0" strokecolor="#a7a7a7" o:spid="_x0000_s4144" id="Rectangle 223" style="position:absolute;left:40932;top:1130;width:501;height:559;visibility:visible;mso-wrap-style:square;v-text-anchor:top"/>
          <v:rect fillcolor="#a9a9a9" strokeweight="0" strokecolor="#a9a9a9" o:spid="_x0000_s4143" id="Rectangle 224" style="position:absolute;left:41433;top:1130;width:477;height:559;visibility:visible;mso-wrap-style:square;v-text-anchor:top"/>
          <v:rect fillcolor="#ababab" strokeweight="0" strokecolor="#ababab" o:spid="_x0000_s4142" id="Rectangle 225" style="position:absolute;left:41910;top:1130;width:495;height:559;visibility:visible;mso-wrap-style:square;v-text-anchor:top"/>
          <v:rect fillcolor="#adadad" strokeweight="0" strokecolor="#adadad" o:spid="_x0000_s4141" id="Rectangle 226" style="position:absolute;left:42405;top:1130;width:476;height:559;visibility:visible;mso-wrap-style:square;v-text-anchor:top"/>
          <v:rect fillcolor="#afafaf" strokeweight="0" strokecolor="#afafaf" o:spid="_x0000_s4140" id="Rectangle 227" style="position:absolute;left:42881;top:1130;width:495;height:559;visibility:visible;mso-wrap-style:square;v-text-anchor:top"/>
          <v:rect fillcolor="#b1b1b1" strokeweight="0" strokecolor="#b1b1b1" o:spid="_x0000_s4139" id="Rectangle 228" style="position:absolute;left:43376;top:1130;width:496;height:559;visibility:visible;mso-wrap-style:square;v-text-anchor:top"/>
          <v:rect fillcolor="#b3b3b3" strokeweight="0" strokecolor="#b3b3b3" o:spid="_x0000_s4138" id="Rectangle 229" style="position:absolute;left:43872;top:1130;width:476;height:559;visibility:visible;mso-wrap-style:square;v-text-anchor:top"/>
          <v:rect fillcolor="#b5b5b5" strokeweight="0" strokecolor="#b5b5b5" o:spid="_x0000_s4137" id="Rectangle 230" style="position:absolute;left:44348;top:1130;width:495;height:559;visibility:visible;mso-wrap-style:square;v-text-anchor:top"/>
          <v:rect fillcolor="#b7b7b7" strokeweight="0" strokecolor="#b7b7b7" o:spid="_x0000_s4136" id="Rectangle 231" style="position:absolute;left:44843;top:1130;width:476;height:559;visibility:visible;mso-wrap-style:square;v-text-anchor:top"/>
          <v:rect fillcolor="#b9b9b9" strokeweight="0" strokecolor="#b9b9b9" o:spid="_x0000_s4135" id="Rectangle 232" style="position:absolute;left:45319;top:1130;width:496;height:559;visibility:visible;mso-wrap-style:square;v-text-anchor:top"/>
          <v:rect fillcolor="#bbb" strokeweight="0" strokecolor="#bbb" o:spid="_x0000_s4134" id="Rectangle 233" style="position:absolute;left:45815;top:1130;width:482;height:559;visibility:visible;mso-wrap-style:square;v-text-anchor:top"/>
          <v:rect fillcolor="#bdbdbd" strokeweight="0" strokecolor="#bdbdbd" o:spid="_x0000_s4133" id="Rectangle 234" style="position:absolute;left:46297;top:1130;width:496;height:559;visibility:visible;mso-wrap-style:square;v-text-anchor:top"/>
          <v:rect fillcolor="#bfbfbf" strokeweight="0" strokecolor="#bfbfbf" o:spid="_x0000_s4132" id="Rectangle 235" style="position:absolute;left:46793;top:1130;width:476;height:559;visibility:visible;mso-wrap-style:square;v-text-anchor:top"/>
          <v:rect fillcolor="#c1c1c1" strokeweight="0" strokecolor="#c1c1c1" o:spid="_x0000_s4131" id="Rectangle 236" style="position:absolute;left:47269;top:1130;width:495;height:559;visibility:visible;mso-wrap-style:square;v-text-anchor:top"/>
          <v:rect fillcolor="#c3c3c3" strokeweight="0" strokecolor="#c3c3c3" o:spid="_x0000_s4130" id="Rectangle 237" style="position:absolute;left:47764;top:1130;width:476;height:559;visibility:visible;mso-wrap-style:square;v-text-anchor:top"/>
          <v:rect fillcolor="#c5c5c5" strokeweight="0" strokecolor="#c5c5c5" o:spid="_x0000_s4129" id="Rectangle 238" style="position:absolute;left:48240;top:1130;width:496;height:559;visibility:visible;mso-wrap-style:square;v-text-anchor:top"/>
          <v:rect fillcolor="#c7c7c7" strokeweight="0" strokecolor="#c7c7c7" o:spid="_x0000_s4128" id="Rectangle 239" style="position:absolute;left:48736;top:1130;width:476;height:559;visibility:visible;mso-wrap-style:square;v-text-anchor:top"/>
          <v:rect fillcolor="#c9c9c9" strokeweight="0" strokecolor="#c9c9c9" o:spid="_x0000_s4127" id="Rectangle 240" style="position:absolute;left:49212;top:1130;width:495;height:559;visibility:visible;mso-wrap-style:square;v-text-anchor:top"/>
          <v:rect fillcolor="#cbcbcb" strokeweight="0" strokecolor="#cbcbcb" o:spid="_x0000_s4126" id="Rectangle 241" style="position:absolute;left:49707;top:1130;width:496;height:559;visibility:visible;mso-wrap-style:square;v-text-anchor:top"/>
          <v:rect fillcolor="#cdcdcd" strokeweight="0" strokecolor="#cdcdcd" o:spid="_x0000_s4125" id="Rectangle 242" style="position:absolute;left:50203;top:1130;width:476;height:559;visibility:visible;mso-wrap-style:square;v-text-anchor:top"/>
          <v:rect fillcolor="#cfcfcf" strokeweight="0" strokecolor="#cfcfcf" o:spid="_x0000_s4124" id="Rectangle 243" style="position:absolute;left:50679;top:1130;width:502;height:559;visibility:visible;mso-wrap-style:square;v-text-anchor:top"/>
          <v:rect fillcolor="#d1d1d1" strokeweight="0" strokecolor="#d1d1d1" o:spid="_x0000_s4123" id="Rectangle 244" style="position:absolute;left:51181;top:1130;width:476;height:559;visibility:visible;mso-wrap-style:square;v-text-anchor:top"/>
          <v:rect fillcolor="#d3d3d3" strokeweight="0" strokecolor="#d3d3d3" o:spid="_x0000_s4122" id="Rectangle 245" style="position:absolute;left:51657;top:1130;width:495;height:559;visibility:visible;mso-wrap-style:square;v-text-anchor:top"/>
          <v:rect fillcolor="#d5d5d5" strokeweight="0" strokecolor="#d5d5d5" o:spid="_x0000_s4121" id="Rectangle 246" style="position:absolute;left:52152;top:1130;width:476;height:559;visibility:visible;mso-wrap-style:square;v-text-anchor:top"/>
          <v:rect fillcolor="#d7d7d7" strokeweight="0" strokecolor="#d7d7d7" o:spid="_x0000_s4120" id="Rectangle 247" style="position:absolute;left:52628;top:1130;width:496;height:559;visibility:visible;mso-wrap-style:square;v-text-anchor:top"/>
          <v:rect fillcolor="#d9d9d9" strokeweight="0" strokecolor="#d9d9d9" o:spid="_x0000_s4119" id="Rectangle 248" style="position:absolute;left:53124;top:1130;width:476;height:559;visibility:visible;mso-wrap-style:square;v-text-anchor:top"/>
          <v:rect fillcolor="#dbdbdb" strokeweight="0" strokecolor="#dbdbdb" o:spid="_x0000_s4118" id="Rectangle 249" style="position:absolute;left:53600;top:1130;width:495;height:559;visibility:visible;mso-wrap-style:square;v-text-anchor:top"/>
          <v:rect fillcolor="#ddd" strokeweight="0" strokecolor="#ddd" o:spid="_x0000_s4117" id="Rectangle 250" style="position:absolute;left:54095;top:1130;width:476;height:559;visibility:visible;mso-wrap-style:square;v-text-anchor:top"/>
          <v:rect fillcolor="#dfdfdf" strokeweight="0" strokecolor="#dfdfdf" o:spid="_x0000_s4116" id="Rectangle 251" style="position:absolute;left:54571;top:1130;width:496;height:559;visibility:visible;mso-wrap-style:square;v-text-anchor:top"/>
          <v:rect fillcolor="#e1e1e1" strokeweight="0" strokecolor="#e1e1e1" o:spid="_x0000_s4115" id="Rectangle 252" style="position:absolute;left:55067;top:1130;width:476;height:559;visibility:visible;mso-wrap-style:square;v-text-anchor:top"/>
          <v:rect fillcolor="#e3e3e3" strokeweight="0" strokecolor="#e3e3e3" o:spid="_x0000_s4114" id="Rectangle 253" style="position:absolute;left:55543;top:1130;width:502;height:559;visibility:visible;mso-wrap-style:square;v-text-anchor:top"/>
          <v:rect fillcolor="#e5e5e5" strokeweight="0" strokecolor="#e5e5e5" o:spid="_x0000_s4113" id="Rectangle 254" style="position:absolute;left:56045;top:1130;width:495;height:559;visibility:visible;mso-wrap-style:square;v-text-anchor:top"/>
          <v:rect fillcolor="#e7e7e7" strokeweight="0" strokecolor="#e7e7e7" o:spid="_x0000_s4112" id="Rectangle 255" style="position:absolute;left:56540;top:1130;width:476;height:559;visibility:visible;mso-wrap-style:square;v-text-anchor:top"/>
          <v:rect fillcolor="#e9e9e9" strokeweight="0" strokecolor="#e9e9e9" o:spid="_x0000_s4111" id="Rectangle 256" style="position:absolute;left:57016;top:1130;width:495;height:559;visibility:visible;mso-wrap-style:square;v-text-anchor:top"/>
          <v:rect fillcolor="#ebebeb" strokeweight="0" strokecolor="#ebebeb" o:spid="_x0000_s4110" id="Rectangle 257" style="position:absolute;left:57511;top:1130;width:477;height:559;visibility:visible;mso-wrap-style:square;v-text-anchor:top"/>
          <v:rect fillcolor="#ededed" strokeweight="0" strokecolor="#ededed" o:spid="_x0000_s4109" id="Rectangle 258" style="position:absolute;left:57988;top:1130;width:495;height:559;visibility:visible;mso-wrap-style:square;v-text-anchor:top"/>
          <v:rect fillcolor="#efefef" strokeweight="0" strokecolor="#efefef" o:spid="_x0000_s4108" id="Rectangle 259" style="position:absolute;left:58483;top:1130;width:476;height:559;visibility:visible;mso-wrap-style:square;v-text-anchor:top"/>
          <v:rect fillcolor="#f1f1f1" strokeweight="0" strokecolor="#f1f1f1" o:spid="_x0000_s4107" id="Rectangle 260" style="position:absolute;left:58959;top:1130;width:496;height:559;visibility:visible;mso-wrap-style:square;v-text-anchor:top"/>
          <v:rect fillcolor="#f3f3f3" strokeweight="0" strokecolor="#f3f3f3" o:spid="_x0000_s4106" id="Rectangle 261" style="position:absolute;left:59455;top:1130;width:476;height:559;visibility:visible;mso-wrap-style:square;v-text-anchor:top"/>
          <v:rect fillcolor="#f5f5f5" strokeweight="0" strokecolor="#f5f5f5" o:spid="_x0000_s4105" id="Rectangle 262" style="position:absolute;left:59931;top:1130;width:495;height:559;visibility:visible;mso-wrap-style:square;v-text-anchor:top"/>
          <v:rect fillcolor="#f7f7f7" strokeweight="0" strokecolor="#f7f7f7" o:spid="_x0000_s4104" id="Rectangle 263" style="position:absolute;left:60426;top:1130;width:483;height:559;visibility:visible;mso-wrap-style:square;v-text-anchor:top"/>
          <v:rect fillcolor="#f9f9f9" strokeweight="0" strokecolor="#f9f9f9" o:spid="_x0000_s4103" id="Rectangle 264" style="position:absolute;left:60909;top:1130;width:495;height:559;visibility:visible;mso-wrap-style:square;v-text-anchor:top"/>
          <v:rect fillcolor="#fbfbfb" strokeweight="0" strokecolor="#fbfbfb" o:spid="_x0000_s4102" id="Rectangle 265" style="position:absolute;left:61404;top:1130;width:476;height:559;visibility:visible;mso-wrap-style:square;v-text-anchor:top"/>
          <v:rect fillcolor="#fdfdfd" strokeweight="0" strokecolor="#fdfdfd" o:spid="_x0000_s4101" id="Rectangle 266" style="position:absolute;left:61880;top:1130;width:496;height:559;visibility:visible;mso-wrap-style:square;v-text-anchor:top"/>
          <v:rect fillcolor="#7f7f7f" strokeweight="0" strokecolor="#7f7f7f" o:spid="_x0000_s4100" id="Rectangle 267" style="position:absolute;left:19;top:8743;width:62833;height:115;visibility:visible;mso-wrap-style:square;v-text-anchor:top"/>
          <v:shape fillcolor="black" strokeweight="0" path="m102,46r27,3l153,58r15,12l180,82r9,15l199,121r3,27l199,179r-10,24l174,224r-21,15l126,251r-27,3l69,251,42,239,21,218,6,188,,148,3,121,12,97,21,82,33,70,48,61,75,49r27,-3xm102,61r-12,l72,67r-6,6l57,79r-6,6l39,103r-6,21l30,151r3,25l39,200r6,12l54,221r9,6l87,239r27,l126,236r18,-12l162,197r6,-24l171,148r-3,-24l162,100,150,82,138,70r-9,-6l117,61r-15,xm232,61r,-12l304,49r39,3l370,55r27,12l418,88r12,30l436,151r-3,25l427,197r-18,27l403,230r-15,9l370,245r-18,3l232,248r,-12l241,236r3,3l247,239r6,-6l256,233r,-163l253,64r-3,-3l232,61xm283,233r66,l361,230r9,-3l379,221r9,-9l394,200r6,-15l403,176r3,-13l406,148r-3,-18l400,115,394,97,373,76r-9,-3l340,67r-6,-3l283,64r,169xm451,49r72,l523,61r-15,l508,64r-3,l505,67r-3,l502,73r3,6l559,218,613,79r,-6l616,70r,-3l613,64r-6,-3l595,61r,-12l655,49r,12l646,61r-6,6l637,67r-6,12l565,248r-21,l475,79r,-3l472,73r,-6l469,67r-3,-3l463,64r-3,-3l451,61r,-12xm745,49r75,l820,61r-15,l802,64r-3,l799,67r-3,l796,200r-3,12l787,221r-6,6l778,233r-6,6l763,245r-12,6l739,254r-15,l694,251,673,236r-9,-6l658,221r-3,-9l655,194r3,-3l658,185r9,-9l673,176r3,3l682,182r3,6l685,206r-3,3l682,215r3,6l691,224r3,6l700,233r9,3l730,236r18,-6l757,224r6,-9l766,209r3,-9l769,70r-3,l766,67r-6,-6l745,61r,-12xm844,49r163,l1028,103r-15,3l1007,94r-3,-9l992,73,974,67r-3,l965,64r-67,l898,139r33,l937,136r15,-15l952,103r16,l968,191r-16,l952,167r-3,-4l949,160r-3,l940,157r-6,-6l898,151r,82l965,233r27,-9l1001,218r6,-9l1016,197r9,-15l1037,188r-24,60l844,248r,-12l865,236r3,-3l868,230r3,-6l871,73r-3,-6l868,64r-6,l862,61r-18,l844,49xm1061,43r9,l1073,49r120,l1196,43r9,l1226,100r-12,6l1208,94r-6,-9l1199,79r-6,-6l1184,67r-12,-3l1148,64r,169l1151,233r,3l1172,236r,12l1094,248r,-12l1115,236r,-3l1118,230r,-6l1121,221r,-154l1118,67r,-3l1091,64r-6,3l1076,73r-15,15l1058,97r-6,9l1040,100r21,-57xm1238,49r60,l1388,200r,-127l1379,64r-6,-3l1364,61r,-12l1430,49r,12l1415,61r,3l1406,73r,175l1388,248,1280,70r,160l1283,230r,3l1286,233r,3l1304,236r,12l1238,248r,-12l1253,236r3,-3l1259,233r,-3l1262,224r,-154l1259,67r,-3l1256,64r-3,-3l1238,61r,-12xm1451,49r78,l1529,61r-18,l1511,64r-9,9l1502,227r3,3l1505,233r3,l1511,236r18,l1529,248r-78,l1451,236r18,l1472,233r3,l1475,70r-6,-6l1463,61r-12,l1451,49xm1712,49r10,l1740,115r-12,6l1722,109r-3,-9l1712,94r-3,-6l1703,79r-6,-6l1688,70r-9,-6l1670,61r-24,l1622,73r-9,6l1607,85r-12,18l1589,115r-3,15l1586,148r3,25l1595,194r6,9l1616,218r18,12l1652,236r18,l1679,233r12,-3l1700,224r25,-18l1734,194r12,9l1737,215r-9,9l1709,236r-6,6l1694,245r-12,6l1667,254r-12,l1625,251r-24,-12l1580,218r-15,-21l1559,176r-3,-25l1559,121r9,-24l1577,82r12,-12l1604,61r24,-12l1655,46r12,l1682,49r12,6l1706,64r6,-15xm1658,34l1616,6r6,-6l1658,13,1697,r3,6l1658,34xm1770,49r78,l1848,61r-12,l1830,64r-6,6l1824,73r-3,3l1821,157r75,-78l1905,70r,-6l1902,64r,-3l1887,61r,-12l1959,49r,12l1947,61r-3,3l1938,64r-3,3l1932,67r-66,66l1929,215r3,6l1944,233r6,3l1968,236r,12l1881,248r,-12l1902,236r,-6l1899,227r-6,-12l1848,151r-27,28l1821,224r3,3l1824,230r3,3l1827,236r21,l1848,248r-78,l1770,236r18,l1791,233r3,l1794,230r3,-3l1797,70r-6,-6l1788,64r,-3l1770,61r,-12xm1977,49r78,l2055,61r-12,l2037,64r-6,6l2031,73r-3,6l2028,221r3,6l2031,230r6,6l2055,236r,12l1977,248r,-12l1995,236r3,-3l2001,233r,-3l2004,227r,-157l2001,70r-6,-6l1995,61r-18,l1977,49xm2172,49r75,l2247,61r-12,l2229,64r-3,l2226,67r-3,l2223,188r3,12l2229,209r6,9l2247,227r9,6l2265,236r24,l2298,233r27,-18l2328,206r3,-6l2331,194r3,-12l2334,76r-3,-6l2331,67r-6,-6l2310,61r,-12l2376,49r,12l2364,61r-6,3l2352,70r,121l2349,206r-6,12l2337,227r-9,9l2316,242r-9,6l2295,251r-9,3l2262,254r-9,-3l2241,248r-9,-6l2220,236r-9,-9l2199,209r-3,-12l2196,70r-3,l2193,67r-3,-3l2184,61r-12,l2172,49xm2400,49r124,l2548,55r9,3l2572,73r6,12l2581,100r-3,12l2572,127r-6,9l2560,142r-9,3l2539,151r-12,3l2512,154r51,64l2569,224r,3l2572,227r9,9l2599,236r,12l2554,248r-75,-94l2454,154r,79l2457,233r3,3l2475,236r,12l2400,248r,-12l2421,236r3,-3l2424,230r3,l2427,70r-3,l2424,67r-3,-3l2415,61r-15,l2400,49xm2454,64r,75l2518,139r6,-3l2530,136r6,-3l2539,127r3,-3l2545,118r3,-3l2551,109r,-9l2545,82r-3,-6l2536,73r-3,-3l2527,67r-9,-3l2506,64r-52,xm2614,49r159,l2794,103r-15,3l2776,94r-6,-9l2758,73r-18,-6l2737,67r-6,-3l2665,64r,75l2698,139r6,-3l2719,121r,-18l2734,103r,88l2719,191r,-24l2716,163r,-3l2713,160r-3,-3l2704,154r-3,-3l2665,151r,82l2734,233r9,-3l2749,227r9,-3l2767,218r6,-9l2782,197r9,-15l2803,188r-24,60l2614,248r,-12l2632,236r3,-3l2635,230r3,-6l2638,73r-3,-6l2635,64r-6,l2629,61r-15,l2614,49xm2824,61r,-12l2893,49r42,3l2962,55r24,12l2998,76r9,12l3022,118r6,33l3025,176r-6,21l3001,224r-27,18l2962,245r-18,3l2824,248r,-12l2830,236r3,3l2839,239r9,-9l2848,70r-9,-9l2824,61xm2875,233r63,l2956,227r3,l2968,224r12,-12l2986,200r6,-15l2995,176r3,-13l2998,148r-3,-18l2992,115r-6,-12l2977,91r-6,-9l2965,76r-9,-3l2950,70r-9,-3l2929,67r-3,-3l2875,64r,169xm307,372r9,l316,381r123,l439,372r12,l472,432r-12,3l448,417,430,399r-6,-3l415,393r-18,l394,396r-3,l391,553r3,6l394,562r6,6l418,568r,12l340,580r,-12l355,568r3,-3l364,562r,-166l361,396r,-3l346,393r-6,3l337,396r-6,3l313,411r-9,12l298,435r-12,-3l307,372xm484,381r162,l664,432r-12,6l649,429r-6,-6l640,417,628,405r-12,-6l613,399r-6,-3l535,396r,72l571,468r9,-3l583,459r6,-6l589,432r15,l604,520r-15,l589,499r-3,-3l583,490r-6,-3l574,484r-39,l535,562r3,l538,565r54,l604,562r9,l619,559r9,-3l637,550r6,-9l652,529r9,-15l673,517r-21,63l484,580r,-12l502,568r6,-6l508,399r-3,l499,393r-15,l484,381xm766,381r24,l853,547r3,12l862,565r6,3l877,568r,12l808,580r,-12l817,568r6,-3l826,565r,-12l823,544,808,505r-72,l721,550r-3,6l718,562r3,l721,565r3,l724,568r15,l739,580r-60,l679,568r6,l691,565r6,l697,562r3,-6l706,547,766,381xm742,493r63,l772,405r-30,88xm1142,381r12,l1169,441r-12,6l1151,432r-9,-9l1136,411r-18,-12l1100,393r-9,l1070,396r-15,6l1040,417r-15,27l1019,477r,19l1022,511r12,24l1049,550r9,6l1082,568r12,l1130,559r6,-6l1139,547r6,-6l1145,502r-9,-9l1130,493r-6,-3l1115,490r,-13l1196,477r,13l1184,490r-3,3l1175,493r,6l1172,499r,81l1157,580r-6,-18l1136,571r-12,6l1112,580r-15,3l1085,583r-27,-3l1037,571r-21,-18l995,523r-6,-42l995,438r21,-33l1049,384r36,-6l1106,378r18,6l1130,390r9,3l1142,381xm1295,381r24,l1379,547r3,12l1391,568r12,l1403,580r-69,l1334,568r15,l1349,565r3,l1352,553r-3,-9l1337,505r-72,l1247,550r,15l1250,565r3,3l1265,568r,12l1208,580r,-12l1217,568r3,-3l1223,565r3,-3l1226,559r6,-12l1295,381xm1268,493r63,l1301,405r-33,88xm1424,372r9,l1433,381r123,l1556,372r12,l1589,432r-12,3l1565,417r-18,-18l1541,396r-9,-3l1514,393r-3,3l1508,396r,157l1511,559r,3l1517,568r18,l1535,580r-78,l1457,568r15,l1475,565r6,-3l1481,396r-3,l1478,393r-15,l1457,396r-3,l1448,399r-18,12l1421,423r-6,12l1403,432r21,-60xm1604,372r9,l1616,381r121,l1740,372r9,l1770,432r-12,3l1746,411r-9,-6l1731,399r-19,-6l1694,393r,3l1691,396r,166l1694,562r,3l1697,568r18,l1715,580r-78,l1637,568r18,l1658,565r3,l1661,562r3,-3l1664,396r-3,l1658,393r-6,l1628,399r-18,12l1604,417r-3,9l1595,435r-12,-3l1604,372xm1782,381r162,l1962,432r-12,6l1944,426r-3,-9l1932,408r-12,-6l1917,399r-6,l1905,396r-72,l1833,468r42,l1878,465r6,-3l1887,459r,-6l1890,450r,-18l1902,432r,88l1890,520r,-18l1884,496r-3,-6l1881,487r-3,l1875,484r-42,l1833,559r6,6l1890,565r12,-3l1911,562r6,-3l1926,556r6,-3l1950,535r3,-9l1959,514r12,3l1950,580r-168,l1782,568r18,l1803,565r3,l1806,399r-3,-3l1803,393r-21,l1782,381xm1992,381r129,l2148,390r6,3l2157,399r12,12l2172,420r,21l2169,450r-6,9l2157,465r-18,12l2133,481r-9,l2112,484r-12,l2154,550r3,6l2163,559r3,3l2172,565r3,3l2187,568r,12l2142,580r-72,-96l2046,484r,78l2052,568r18,l2070,580r-78,l1992,568r18,l2013,565r3,l2016,562r3,-6l2019,405r-3,-3l2016,396r-3,l2010,393r-18,l1992,381xm2046,396r,75l2109,471r6,-3l2124,465r6,-3l2139,444r,-24l2136,411r-9,-9l2115,396r-18,l2046,396xe" o:spid="_x0000_s4099" id="Freeform 268" style="position:absolute;left:15735;top:3390;width:19228;height:3702;visibility:visible;mso-wrap-style:square;v-text-anchor:top" coordsize="3028,583"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">
            <v:path o:connectangles="0,0,0,0,0,0,0,0,0,0,0,0,0,0,0,0,0,0,0,0,0,0,0,0,0,0,0,0,0,0,0,0,0,0,0,0,0,0,0,0,0,0,0,0,0,0,0,0,0,0,0,0,0,0,0,0,0,0,0,0,0,0" o:connectlocs="3810,119380;20955,111760;64770,38735;147320,149860;255905,111760;320675,42545;400685,50165;507365,40640;415925,123190;480695,142240;616585,42545;570230,147955;547370,40640;728980,40640;683260,46355;892810,46355;801370,44450;970915,149860;1087120,59690;1026160,138430;1031875,159385;1052830,21590;1209675,40640;1249680,157480;1135380,149860;1287780,50165;1255395,38735;1459230,147955;1491615,130810;1392555,42545;1604645,97790;1524000,149860;1612265,80645;1762760,59690;1722755,101600;1671320,149860;1909445,55880;1825625,147955;1873250,44450;252095,249555;215900,251460;385445,251460;341630,356870;320675,253365;522605,345440;444500,353060;669925,255270;713740,311150;671830,368300;883285,360680;767080,368300;995680,236220;934720,360680;1102995,241935;1039495,368300;1131570,241935;1200150,285750;1223010,353060;1346835,241935;1375410,356870;1282065,353060;1343025,251460" o:connecttype="custom" arrowok="t"/>
            <o:lock v:ext="edit" verticies="t"/>
          </v:shape>
          <v:shape fillcolor="black" strokeweight="0" path="m,3r60,l150,151r,-127l147,21r-3,-6l126,15r,-12l192,3r,12l177,15r-6,6l171,24r-3,3l168,202r-18,l42,21r,160l48,187r6,3l66,190r,12l,202,,190r15,l24,181,24,24,21,21,18,15,,15,,3xm216,3r76,l292,15r-19,l270,21r-3,3l267,181r3,3l270,187r3,l273,190r19,l292,202r-76,l216,190r15,l240,181r,-157l237,21r,-3l234,18r,-3l216,15r,-12xm475,3r9,l502,63r-15,6l481,54r-9,-9l466,33r-9,-6l451,21,433,15r-12,l400,18r-15,6l370,39,355,66r-6,33l349,112r6,24l361,145r6,12l373,166r6,6l388,178r24,12l424,190r36,-9l469,175r6,-12l475,160r3,-6l478,130r-3,-6l475,121r-3,-3l466,115r-6,l454,112r-9,l445,99r81,l526,112r-12,l511,115r-3,l505,118r,6l502,130r,72l490,202r-9,-18l472,190r-6,6l457,199r-15,3l430,205r-15,l379,199,346,175,325,145r-6,-42l325,60,349,27,379,6,418,r18,l454,6r9,6l469,15,475,3xe" o:spid="_x0000_s4098" id="Freeform 269" style="position:absolute;left:29718;top:5791;width:3340;height:1301;visibility:visible;mso-wrap-style:square;v-text-anchor:top" coordsize="526,20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">
            <v:path o:connectangles="0,0,0,0,0,0,0,0,0,0,0,0,0,0,0,0,0,0,0,0,0,0,0,0,0,0,0,0,0,0,0,0,0,0,0,0,0,0,0,0,0,0,0,0,0,0,0,0,0,0,0,0,0,0,0,0,0,0,0,0,0,0" o:connectlocs="38100,1905;95250,15240;91440,9525;80010,1905;121920,9525;108585,13335;106680,17145;95250,128270;26670,114935;34290,120650;41910,128270;0,120650;15240,114935;13335,13335;0,9525;137160,1905;185420,9525;171450,13335;169545,114935;171450,118745;173355,120650;185420,128270;137160,120650;152400,114935;150495,13335;148590,11430;137160,9525;301625,1905;318770,40005;305435,34290;295910,20955;286385,13335;267335,9525;244475,15240;225425,41910;221615,71120;229235,92075;236855,105410;246380,113030;269240,120650;297815,111125;301625,101600;303530,82550;301625,76835;295910,73025;288290,71120;282575,62865;334010,71120;324485,73025;320675,74930;318770,82550;311150,128270;299720,120650;290195,126365;273050,130175;240665,126365;206375,92075;206375,38100;240665,3810;276860,0;294005,7620;301625,1905" o:connecttype="custom" arrowok="t"/>
            <o:lock v:ext="edit" verticies="t"/>
          </v:shape>
          <w10:wrap type="none"/>
          <w10:anchorlock/>
        </v:group>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1177F"/>
    <w:multiLevelType w:val="hybridMultilevel"/>
    <w:tmpl w:val="231A2448"/>
    <w:lvl w:tplc="4330F88E" w:ilvl="0">
      <w:start w:val="2"/>
      <w:numFmt w:val="bullet"/>
      <w:lvlText w:val="-"/>
      <w:lvlJc w:val="left"/>
      <w:pPr>
        <w:ind w:hanging="360" w:left="720"/>
      </w:pPr>
      <w:rPr>
        <w:rFonts w:cs="Arial"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36803"/>
    <w:multiLevelType w:val="hybridMultilevel"/>
    <w:tmpl w:val="919206CC"/>
    <w:lvl w:tplc="50B232E2" w:ilvl="0">
      <w:start w:val="1344"/>
      <w:numFmt w:val="bullet"/>
      <w:lvlText w:val=""/>
      <w:lvlJc w:val="left"/>
      <w:pPr>
        <w:ind w:hanging="360" w:left="1125"/>
      </w:pPr>
      <w:rPr>
        <w:rFonts w:cs="Arial" w:eastAsia="Times New Roman" w:hAnsi="Symbol" w:ascii="Symbo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2">
    <w:nsid w:val="285A4CA1"/>
    <w:multiLevelType w:val="hybridMultilevel"/>
    <w:tmpl w:val="FF96E8AC"/>
    <w:lvl w:tplc="4140CA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5B23A1D"/>
    <w:multiLevelType w:val="hybridMultilevel"/>
    <w:tmpl w:val="7944A1D6"/>
    <w:lvl w:tplc="841210C4" w:ilvl="0">
      <w:start w:val="1344"/>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BC3718"/>
    <w:multiLevelType w:val="hybridMultilevel"/>
    <w:tmpl w:val="DC1E00CE"/>
    <w:lvl w:tplc="508470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05C242E"/>
    <w:multiLevelType w:val="hybridMultilevel"/>
    <w:tmpl w:val="DC10FFBE"/>
    <w:lvl w:tplc="3F8EAF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7">
    <w:nsid w:val="74012795"/>
    <w:multiLevelType w:val="hybridMultilevel"/>
    <w:tmpl w:val="51C8D460"/>
    <w:lvl w:tplc="10D874FA" w:ilvl="0">
      <w:start w:val="1"/>
      <w:numFmt w:val="decimal"/>
      <w:lvlText w:val="%1)"/>
      <w:lvlJc w:val="left"/>
      <w:pPr>
        <w:tabs>
          <w:tab w:pos="720" w:val="num"/>
        </w:tabs>
        <w:ind w:hanging="360" w:left="720"/>
      </w:pPr>
      <w:rPr>
        <w:rFonts w:hint="default"/>
        <w:b/>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F8E85F9E" w:ilvl="6">
      <w:start w:val="1344"/>
      <w:numFmt w:val="bullet"/>
      <w:lvlText w:val="-"/>
      <w:lvlJc w:val="left"/>
      <w:pPr>
        <w:ind w:hanging="360" w:left="5040"/>
      </w:pPr>
      <w:rPr>
        <w:rFonts w:cs="Arial" w:eastAsia="Times New Roman" w:hAnsi="Arial" w:ascii="Arial" w:hint="default"/>
      </w:r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8F22A1D"/>
    <w:multiLevelType w:val="hybridMultilevel"/>
    <w:tmpl w:val="40B01314"/>
    <w:lvl w:tplc="4C468D6E"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6"/>
  </w:num>
  <w:num w:numId="2">
    <w:abstractNumId w:val="7"/>
  </w:num>
  <w:num w:numId="3">
    <w:abstractNumId w:val="3"/>
  </w:num>
  <w:num w:numId="4">
    <w:abstractNumId w:val="1"/>
  </w:num>
  <w:num w:numId="5">
    <w:abstractNumId w:val="8"/>
  </w:num>
  <w:num w:numId="6">
    <w:abstractNumId w:val="4"/>
  </w:num>
  <w:num w:numId="7">
    <w:abstractNumId w:val="5"/>
  </w:num>
  <w:num w:numId="8">
    <w:abstractNumId w:val="0"/>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367"/>
    <o:shapelayout v:ext="edit">
      <o:idmap v:ext="edit" data="4"/>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5891"/>
    <w:rsid w:val="00005605"/>
    <w:rsid w:val="00074005"/>
    <w:rsid w:val="000A12DD"/>
    <w:rsid w:val="000C4E4B"/>
    <w:rsid w:val="000E2499"/>
    <w:rsid w:val="000F45DF"/>
    <w:rsid w:val="00101E02"/>
    <w:rsid w:val="001038EA"/>
    <w:rsid w:val="001107F9"/>
    <w:rsid w:val="00127EC3"/>
    <w:rsid w:val="00147B88"/>
    <w:rsid w:val="001521AF"/>
    <w:rsid w:val="00170A1E"/>
    <w:rsid w:val="001721AC"/>
    <w:rsid w:val="00184290"/>
    <w:rsid w:val="001A473B"/>
    <w:rsid w:val="001B5DEA"/>
    <w:rsid w:val="001C73BF"/>
    <w:rsid w:val="002075F6"/>
    <w:rsid w:val="00230E70"/>
    <w:rsid w:val="0028570B"/>
    <w:rsid w:val="00294202"/>
    <w:rsid w:val="0031489E"/>
    <w:rsid w:val="00326619"/>
    <w:rsid w:val="003308F6"/>
    <w:rsid w:val="00360958"/>
    <w:rsid w:val="003856E7"/>
    <w:rsid w:val="003A1E1B"/>
    <w:rsid w:val="003C6C66"/>
    <w:rsid w:val="003D479F"/>
    <w:rsid w:val="003E3398"/>
    <w:rsid w:val="003F3B41"/>
    <w:rsid w:val="004133AB"/>
    <w:rsid w:val="00417134"/>
    <w:rsid w:val="00433725"/>
    <w:rsid w:val="00445B69"/>
    <w:rsid w:val="00446085"/>
    <w:rsid w:val="00462DB4"/>
    <w:rsid w:val="004F3A52"/>
    <w:rsid w:val="004F74BB"/>
    <w:rsid w:val="005119B2"/>
    <w:rsid w:val="00522530"/>
    <w:rsid w:val="00547762"/>
    <w:rsid w:val="00582628"/>
    <w:rsid w:val="005D108C"/>
    <w:rsid w:val="005E0476"/>
    <w:rsid w:val="005F1170"/>
    <w:rsid w:val="0062642A"/>
    <w:rsid w:val="00642D55"/>
    <w:rsid w:val="00644C1A"/>
    <w:rsid w:val="00672280"/>
    <w:rsid w:val="006830A3"/>
    <w:rsid w:val="006861AB"/>
    <w:rsid w:val="0069557B"/>
    <w:rsid w:val="006F5F82"/>
    <w:rsid w:val="00706675"/>
    <w:rsid w:val="00707DCB"/>
    <w:rsid w:val="00743289"/>
    <w:rsid w:val="00770100"/>
    <w:rsid w:val="0079325E"/>
    <w:rsid w:val="007B57FE"/>
    <w:rsid w:val="007D619E"/>
    <w:rsid w:val="00805BCC"/>
    <w:rsid w:val="008276DF"/>
    <w:rsid w:val="008576B4"/>
    <w:rsid w:val="008641C8"/>
    <w:rsid w:val="00866458"/>
    <w:rsid w:val="00875264"/>
    <w:rsid w:val="0088491E"/>
    <w:rsid w:val="008A6566"/>
    <w:rsid w:val="00915C0B"/>
    <w:rsid w:val="009265DF"/>
    <w:rsid w:val="00946A17"/>
    <w:rsid w:val="00951753"/>
    <w:rsid w:val="00992784"/>
    <w:rsid w:val="009A140F"/>
    <w:rsid w:val="009C76DE"/>
    <w:rsid w:val="009F4AFA"/>
    <w:rsid w:val="009F7F8F"/>
    <w:rsid w:val="00A03A19"/>
    <w:rsid w:val="00A44AE3"/>
    <w:rsid w:val="00A56803"/>
    <w:rsid w:val="00A57580"/>
    <w:rsid w:val="00A7062B"/>
    <w:rsid w:val="00A81D2D"/>
    <w:rsid w:val="00A96606"/>
    <w:rsid w:val="00B20A33"/>
    <w:rsid w:val="00B21B38"/>
    <w:rsid w:val="00B71249"/>
    <w:rsid w:val="00B73BB0"/>
    <w:rsid w:val="00BC56F8"/>
    <w:rsid w:val="00BD3CD3"/>
    <w:rsid w:val="00BF53AD"/>
    <w:rsid w:val="00C238A2"/>
    <w:rsid w:val="00C37D9A"/>
    <w:rsid w:val="00CB2A23"/>
    <w:rsid w:val="00CE1D5A"/>
    <w:rsid w:val="00CE579E"/>
    <w:rsid w:val="00D16254"/>
    <w:rsid w:val="00D574BC"/>
    <w:rsid w:val="00D60AFA"/>
    <w:rsid w:val="00D81F81"/>
    <w:rsid w:val="00D928E2"/>
    <w:rsid w:val="00D9589F"/>
    <w:rsid w:val="00DA184E"/>
    <w:rsid w:val="00DA3C68"/>
    <w:rsid w:val="00DA6827"/>
    <w:rsid w:val="00DB582B"/>
    <w:rsid w:val="00DC2565"/>
    <w:rsid w:val="00DC5891"/>
    <w:rsid w:val="00DD4625"/>
    <w:rsid w:val="00DF1241"/>
    <w:rsid w:val="00DF5859"/>
    <w:rsid w:val="00EA788E"/>
    <w:rsid w:val="00EC1A8F"/>
    <w:rsid w:val="00ED4E1A"/>
    <w:rsid w:val="00EE57DE"/>
    <w:rsid w:val="00F241C7"/>
    <w:rsid w:val="00F64B40"/>
    <w:rsid w:val="00F81163"/>
    <w:rsid w:val="00FB10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toa heading"/>
    <w:lsdException w:unhideWhenUsed="false" w:semiHidden="false" w:name="List Number"/>
    <w:lsdException w:unhideWhenUsed="false" w:semiHidden="false" w:name="List 2"/>
    <w:lsdException w:qFormat="true" w:unhideWhenUsed="false" w:semiHidden="false" w:name="Title"/>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21A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cs="Tahoma" w:hAnsi="Tahoma" w:ascii="Tahoma"/>
      <w:sz w:val="16"/>
      <w:szCs w:val="16"/>
    </w:rPr>
  </w:style>
  <w:style w:customStyle="true" w:styleId="TekstbaloniaChar" w:type="character">
    <w:name w:val="Tekst balončića Char"/>
    <w:basedOn w:val="Zadanifontodlomka"/>
    <w:link w:val="Tekstbalonia"/>
    <w:rsid w:val="008A6566"/>
    <w:rPr>
      <w:rFonts w:cs="Tahoma" w:hAnsi="Tahoma" w:ascii="Tahoma"/>
      <w:sz w:val="16"/>
      <w:szCs w:val="16"/>
    </w:rPr>
  </w:style>
  <w:style w:styleId="Odlomakpopisa" w:type="paragraph">
    <w:name w:val="List Paragraph"/>
    <w:basedOn w:val="Normal"/>
    <w:uiPriority w:val="34"/>
    <w:qFormat/>
    <w:rsid w:val="00805BCC"/>
    <w:pPr>
      <w:ind w:left="720"/>
      <w:contextualSpacing/>
    </w:pPr>
  </w:style>
  <w:style w:customStyle="true" w:styleId="PodnojeChar" w:type="character">
    <w:name w:val="Podnožje Char"/>
    <w:basedOn w:val="Zadanifontodlomka"/>
    <w:link w:val="Podnoje"/>
    <w:uiPriority w:val="99"/>
    <w:rsid w:val="00127EC3"/>
    <w:rPr>
      <w:sz w:val="24"/>
      <w:szCs w:val="24"/>
    </w:rPr>
  </w:style>
  <w:style w:styleId="Tekstrezerviranogmjesta" w:type="character">
    <w:name w:val="Placeholder Text"/>
    <w:basedOn w:val="Zadanifontodlomka"/>
    <w:uiPriority w:val="99"/>
    <w:semiHidden/>
    <w:rsid w:val="003D479F"/>
    <w:rPr>
      <w:color w:val="808080"/>
      <w:bdr w:space="0" w:sz="0" w:color="auto" w:val="none"/>
      <w:shd w:fill="auto" w:color="auto" w:val="clear"/>
    </w:rPr>
  </w:style>
  <w:style w:customStyle="true" w:styleId="eSPISCCParagraphDefaultFont" w:type="character">
    <w:name w:val="eSPIS_CC_Paragraph Default Font"/>
    <w:basedOn w:val="Zadanifontodlomka"/>
    <w:rsid w:val="003D479F"/>
    <w:rPr>
      <w:rFonts w:cs="Times New Roman" w:hAnsi="Times New Roman" w:ascii="Times New Roman"/>
      <w:b/>
      <w:i/>
      <w:sz w:val="24"/>
      <w:szCs w:val="20"/>
      <w:bdr w:space="0" w:sz="0" w:color="auto" w:val="none"/>
      <w:shd w:fill="auto" w:color="auto" w:val="clear"/>
      <w:lang w:val="hr-HR"/>
    </w:rPr>
  </w:style>
  <w:style w:customStyle="true" w:styleId="PozadinaSvijetloZuta" w:type="character">
    <w:name w:val="Pozadina_SvijetloZuta"/>
    <w:basedOn w:val="Zadanifontodlomka"/>
    <w:rsid w:val="003D479F"/>
    <w:rPr>
      <w:rFonts w:cs="Arial" w:hAnsi="Arial Narrow" w:ascii="Arial Narrow"/>
      <w:b/>
      <w:i/>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3D479F"/>
    <w:rPr>
      <w:rFonts w:cs="Arial" w:hAnsi="Arial Narrow" w:ascii="Arial Narrow"/>
      <w:b w:val="false"/>
      <w:i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3D479F"/>
    <w:rPr>
      <w:rFonts w:cs="Arial" w:hAnsi="Arial Narrow" w:ascii="Arial Narrow"/>
      <w:b w:val="false"/>
      <w:i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21A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ascii="Tahoma" w:cs="Tahoma" w:hAnsi="Tahoma"/>
      <w:sz w:val="16"/>
      <w:szCs w:val="16"/>
    </w:rPr>
  </w:style>
  <w:style w:customStyle="1" w:styleId="TekstbaloniaChar" w:type="character">
    <w:name w:val="Tekst balončića Char"/>
    <w:basedOn w:val="Zadanifontodlomka"/>
    <w:link w:val="Tekstbalonia"/>
    <w:rsid w:val="008A6566"/>
    <w:rPr>
      <w:rFonts w:ascii="Tahoma" w:cs="Tahoma" w:hAnsi="Tahoma"/>
      <w:sz w:val="16"/>
      <w:szCs w:val="16"/>
    </w:rPr>
  </w:style>
  <w:style w:styleId="Odlomakpopisa" w:type="paragraph">
    <w:name w:val="List Paragraph"/>
    <w:basedOn w:val="Normal"/>
    <w:uiPriority w:val="34"/>
    <w:qFormat/>
    <w:rsid w:val="00805BCC"/>
    <w:pPr>
      <w:ind w:left="720"/>
      <w:contextualSpacing/>
    </w:pPr>
  </w:style>
  <w:style w:customStyle="1" w:styleId="PodnojeChar" w:type="character">
    <w:name w:val="Podnožje Char"/>
    <w:basedOn w:val="Zadanifontodlomka"/>
    <w:link w:val="Podnoje"/>
    <w:uiPriority w:val="99"/>
    <w:rsid w:val="00127EC3"/>
    <w:rPr>
      <w:sz w:val="24"/>
      <w:szCs w:val="24"/>
    </w:rPr>
  </w:style>
  <w:style w:styleId="Tekstrezerviranogmjesta" w:type="character">
    <w:name w:val="Placeholder Text"/>
    <w:basedOn w:val="Zadanifontodlomka"/>
    <w:uiPriority w:val="99"/>
    <w:semiHidden/>
    <w:rsid w:val="003D479F"/>
    <w:rPr>
      <w:color w:val="808080"/>
      <w:bdr w:color="auto" w:space="0" w:sz="0" w:val="none"/>
      <w:shd w:color="auto" w:fill="auto" w:val="clear"/>
    </w:rPr>
  </w:style>
  <w:style w:customStyle="1" w:styleId="eSPISCCParagraphDefaultFont" w:type="character">
    <w:name w:val="eSPIS_CC_Paragraph Default Font"/>
    <w:basedOn w:val="Zadanifontodlomka"/>
    <w:rsid w:val="003D479F"/>
    <w:rPr>
      <w:rFonts w:ascii="Times New Roman" w:cs="Times New Roman" w:hAnsi="Times New Roman"/>
      <w:b/>
      <w:i/>
      <w:sz w:val="24"/>
      <w:szCs w:val="20"/>
      <w:bdr w:color="auto" w:space="0" w:sz="0" w:val="none"/>
      <w:shd w:color="auto" w:fill="auto" w:val="clear"/>
      <w:lang w:val="hr-HR"/>
    </w:rPr>
  </w:style>
  <w:style w:customStyle="1" w:styleId="PozadinaSvijetloZuta" w:type="character">
    <w:name w:val="Pozadina_SvijetloZuta"/>
    <w:basedOn w:val="Zadanifontodlomka"/>
    <w:rsid w:val="003D479F"/>
    <w:rPr>
      <w:rFonts w:ascii="Arial Narrow" w:cs="Arial" w:hAnsi="Arial Narrow"/>
      <w:b/>
      <w:i/>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3D479F"/>
    <w:rPr>
      <w:rFonts w:ascii="Arial Narrow" w:cs="Arial" w:hAnsi="Arial Narrow"/>
      <w:b w:val="0"/>
      <w:i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3D479F"/>
    <w:rPr>
      <w:rFonts w:ascii="Arial Narrow" w:cs="Arial" w:hAnsi="Arial Narrow"/>
      <w:b w:val="0"/>
      <w:i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Relationships xmlns="http://schemas.openxmlformats.org/package/2006/relationships"><Relationship Id="rId1" Type="http://schemas.openxmlformats.org/officeDocument/2006/relationships/image" Target="media/image1.w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St-37/2010-52</izvorni_sadrzaj>
    <derivirana_varijabla naziv="DomainObject.Oznaka_1">St-37/2010-52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2010.</izvorni_sadrzaj>
    <derivirana_varijabla naziv="DomainObject.Predmet.DatumOsnivanja_1">10. svibnja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travnja 2012.</izvorni_sadrzaj>
    <derivirana_varijabla naziv="DomainObject.Predmet.DatumRjesavanja_1">18. travnja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10. siječnja 2013.</izvorni_sadrzaj>
    <derivirana_varijabla naziv="DomainObject.Predmet.DatumZatvaranja_1">10. siječnja 2013.</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St-37/2010</izvorni_sadrzaj>
    <derivirana_varijabla naziv="DomainObject.Predmet.OznakaBroj_1">St-37/2010</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OTPREMNIČKO PODUZEĆE ZAGREB d.d. za prijevoz robe u cestovnom prometu "u stečaju"</izvorni_sadrzaj>
    <derivirana_varijabla naziv="DomainObject.Predmet.StrankaFormated_1">  Stečajna masa iza OTPREMNIČKO PODUZEĆE ZAGREB d.d. za prijevoz robe u cestovnom prometu "u stečaju"</derivirana_varijabla>
  </DomainObject.Predmet.StrankaFormated>
  <DomainObject.Predmet.StrankaFormatedOIB>
    <izvorni_sadrzaj>  Stečajna masa iza OTPREMNIČKO PODUZEĆE ZAGREB d.d. za prijevoz robe u cestovnom prometu "u stečaju", OIB 13483628075</izvorni_sadrzaj>
    <derivirana_varijabla naziv="DomainObject.Predmet.StrankaFormatedOIB_1">  Stečajna masa iza OTPREMNIČKO PODUZEĆE ZAGREB d.d. za prijevoz robe u cestovnom prometu "u stečaju", OIB 13483628075</derivirana_varijabla>
  </DomainObject.Predmet.StrankaFormatedOIB>
  <DomainObject.Predmet.StrankaFormatedWithAdress>
    <izvorni_sadrzaj> Stečajna masa iza OTPREMNIČKO PODUZEĆE ZAGREB d.d. za prijevoz robe u cestovnom prometu "u stečaju", Branka Vodnika 4, 42000 Varaždin</izvorni_sadrzaj>
    <derivirana_varijabla naziv="DomainObject.Predmet.StrankaFormatedWithAdress_1"> Stečajna masa iza OTPREMNIČKO PODUZEĆE ZAGREB d.d. za prijevoz robe u cestovnom prometu "u stečaju", Branka Vodnika 4, 42000 Varaždin</derivirana_varijabla>
  </DomainObject.Predmet.StrankaFormatedWithAdress>
  <DomainObject.Predmet.StrankaFormatedWithAdressOIB>
    <izvorni_sadrzaj> Stečajna masa iza OTPREMNIČKO PODUZEĆE ZAGREB d.d. za prijevoz robe u cestovnom prometu "u stečaju", OIB 13483628075, Branka Vodnika 4, 42000 Varaždin</izvorni_sadrzaj>
    <derivirana_varijabla naziv="DomainObject.Predmet.StrankaFormatedWithAdressOIB_1"> Stečajna masa iza OTPREMNIČKO PODUZEĆE ZAGREB d.d. za prijevoz robe u cestovnom prometu "u stečaju", OIB 13483628075, Branka Vodnika 4, 42000 Varaždin</derivirana_varijabla>
  </DomainObject.Predmet.StrankaFormatedWithAdressOIB>
  <DomainObject.Predmet.StrankaWithAdress>
    <izvorni_sadrzaj>Stečajna masa iza OTPREMNIČKO PODUZEĆE ZAGREB d.d. za prijevoz robe u cestovnom prometu "u stečaju" Branka Vodnika 4,42000 Varaždin</izvorni_sadrzaj>
    <derivirana_varijabla naziv="DomainObject.Predmet.StrankaWithAdress_1">Stečajna masa iza OTPREMNIČKO PODUZEĆE ZAGREB d.d. za prijevoz robe u cestovnom prometu "u stečaju" Branka Vodnika 4,42000 Varaždin</derivirana_varijabla>
  </DomainObject.Predmet.StrankaWithAdress>
  <DomainObject.Predmet.StrankaWithAdressOIB>
    <izvorni_sadrzaj>Stečajna masa iza OTPREMNIČKO PODUZEĆE ZAGREB d.d. za prijevoz robe u cestovnom prometu "u stečaju", OIB 13483628075, Branka Vodnika 4,42000 Varaždin</izvorni_sadrzaj>
    <derivirana_varijabla naziv="DomainObject.Predmet.StrankaWithAdressOIB_1">Stečajna masa iza OTPREMNIČKO PODUZEĆE ZAGREB d.d. za prijevoz robe u cestovnom prometu "u stečaju", OIB 13483628075, Branka Vodnika 4,42000 Varaždin</derivirana_varijabla>
  </DomainObject.Predmet.StrankaWithAdressOIB>
  <DomainObject.Predmet.StrankaNazivFormated>
    <izvorni_sadrzaj>Stečajna masa iza OTPREMNIČKO PODUZEĆE ZAGREB d.d. za prijevoz robe u cestovnom prometu "u stečaju"</izvorni_sadrzaj>
    <derivirana_varijabla naziv="DomainObject.Predmet.StrankaNazivFormated_1">Stečajna masa iza OTPREMNIČKO PODUZEĆE ZAGREB d.d. za prijevoz robe u cestovnom prometu "u stečaju"</derivirana_varijabla>
  </DomainObject.Predmet.StrankaNazivFormated>
  <DomainObject.Predmet.StrankaNazivFormatedOIB>
    <izvorni_sadrzaj>Stečajna masa iza OTPREMNIČKO PODUZEĆE ZAGREB d.d. za prijevoz robe u cestovnom prometu "u stečaju", OIB 13483628075</izvorni_sadrzaj>
    <derivirana_varijabla naziv="DomainObject.Predmet.StrankaNazivFormatedOIB_1">Stečajna masa iza OTPREMNIČKO PODUZEĆE ZAGREB d.d. za prijevoz robe u cestovnom prometu "u stečaju", OIB 13483628075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Stečajna masa iza OTPREMNIČKO PODUZEĆE ZAGREB d.d. za prijevoz robe u cestovnom prometu "u stečaju"</item>
    </izvorni_sadrzaj>
    <derivirana_varijabla naziv="DomainObject.Predmet.StrankaListFormated_1">
      <item>Stečajna masa iza OTPREMNIČKO PODUZEĆE ZAGREB d.d. za prijevoz robe u cestovnom prometu "u stečaju"</item>
    </derivirana_varijabla>
  </DomainObject.Predmet.StrankaListFormated>
  <DomainObject.Predmet.StrankaListFormatedOIB>
    <izvorni_sadrzaj>
      <item>Stečajna masa iza OTPREMNIČKO PODUZEĆE ZAGREB d.d. za prijevoz robe u cestovnom prometu "u stečaju", OIB 13483628075</item>
    </izvorni_sadrzaj>
    <derivirana_varijabla naziv="DomainObject.Predmet.StrankaListFormatedOIB_1">
      <item>Stečajna masa iza OTPREMNIČKO PODUZEĆE ZAGREB d.d. za prijevoz robe u cestovnom prometu "u stečaju", OIB 13483628075</item>
    </derivirana_varijabla>
  </DomainObject.Predmet.StrankaListFormatedOIB>
  <DomainObject.Predmet.StrankaListFormatedWithAdress>
    <izvorni_sadrzaj>
      <item>Stečajna masa iza OTPREMNIČKO PODUZEĆE ZAGREB d.d. za prijevoz robe u cestovnom prometu "u stečaju", Branka Vodnika 4, 42000 Varaždin</item>
    </izvorni_sadrzaj>
    <derivirana_varijabla naziv="DomainObject.Predmet.StrankaListFormatedWithAdress_1">
      <item>Stečajna masa iza OTPREMNIČKO PODUZEĆE ZAGREB d.d. za prijevoz robe u cestovnom prometu "u stečaju", Branka Vodnika 4, 42000 Varaždin</item>
    </derivirana_varijabla>
  </DomainObject.Predmet.StrankaListFormatedWithAdress>
  <DomainObject.Predmet.StrankaListFormatedWithAdressOIB>
    <izvorni_sadrzaj>
      <item>Stečajna masa iza OTPREMNIČKO PODUZEĆE ZAGREB d.d. za prijevoz robe u cestovnom prometu "u stečaju", OIB 13483628075, Branka Vodnika 4, 42000 Varaždin</item>
    </izvorni_sadrzaj>
    <derivirana_varijabla naziv="DomainObject.Predmet.StrankaListFormatedWithAdressOIB_1">
      <item>Stečajna masa iza OTPREMNIČKO PODUZEĆE ZAGREB d.d. za prijevoz robe u cestovnom prometu "u stečaju", OIB 13483628075, Branka Vodnika 4, 42000 Varaždin</item>
    </derivirana_varijabla>
  </DomainObject.Predmet.StrankaListFormatedWithAdressOIB>
  <DomainObject.Predmet.StrankaListNazivFormated>
    <izvorni_sadrzaj>
      <item>Stečajna masa iza OTPREMNIČKO PODUZEĆE ZAGREB d.d. za prijevoz robe u cestovnom prometu "u stečaju"</item>
    </izvorni_sadrzaj>
    <derivirana_varijabla naziv="DomainObject.Predmet.StrankaListNazivFormated_1">
      <item>Stečajna masa iza OTPREMNIČKO PODUZEĆE ZAGREB d.d. za prijevoz robe u cestovnom prometu "u stečaju"</item>
    </derivirana_varijabla>
  </DomainObject.Predmet.StrankaListNazivFormated>
  <DomainObject.Predmet.StrankaListNazivFormatedOIB>
    <izvorni_sadrzaj>
      <item>Stečajna masa iza OTPREMNIČKO PODUZEĆE ZAGREB d.d. za prijevoz robe u cestovnom prometu "u stečaju", OIB 13483628075</item>
    </izvorni_sadrzaj>
    <derivirana_varijabla naziv="DomainObject.Predmet.StrankaListNazivFormatedOIB_1">
      <item>Stečajna masa iza OTPREMNIČKO PODUZEĆE ZAGREB d.d. za prijevoz robe u cestovnom prometu "u stečaju", OIB 13483628075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Slavica Bregović, direktor</item>
      <item>Hrvatska poštanska banka d.d.</item>
      <item>ŽDO Građansko-upravni odjel u Varaždinu</item>
      <item>Violeta Njegač, odvjetnica</item>
      <item>TEA GATTERNIG</item>
      <item>DRAŽEN MANDIĆ</item>
    </izvorni_sadrzaj>
    <derivirana_varijabla naziv="DomainObject.Predmet.OstaliListFormated_1">
      <item>Slavica Bregović, direktor</item>
      <item>Hrvatska poštanska banka d.d.</item>
      <item>ŽDO Građansko-upravni odjel u Varaždinu</item>
      <item>Violeta Njegač, odvjetnica</item>
      <item>TEA GATTERNIG</item>
      <item>DRAŽEN MANDIĆ</item>
    </derivirana_varijabla>
  </DomainObject.Predmet.OstaliListFormated>
  <DomainObject.Predmet.OstaliListFormatedOIB>
    <izvorni_sadrzaj>
      <item>Slavica Bregović, direktor</item>
      <item>Hrvatska poštanska banka d.d.</item>
      <item>ŽDO Građansko-upravni odjel u Varaždinu</item>
      <item>Violeta Njegač, odvjetnica</item>
      <item>TEA GATTERNIG</item>
      <item>DRAŽEN MANDIĆ</item>
    </izvorni_sadrzaj>
    <derivirana_varijabla naziv="DomainObject.Predmet.OstaliListFormatedOIB_1">
      <item>Slavica Bregović, direktor</item>
      <item>Hrvatska poštanska banka d.d.</item>
      <item>ŽDO Građansko-upravni odjel u Varaždinu</item>
      <item>Violeta Njegač, odvjetnica</item>
      <item>TEA GATTERNIG</item>
      <item>DRAŽEN MANDIĆ</item>
    </derivirana_varijabla>
  </DomainObject.Predmet.OstaliListFormatedOIB>
  <DomainObject.Predmet.OstaliListFormatedWithAdress>
    <izvorni_sadrzaj>
      <item>Slavica Bregović, direktor, Šemovečkih žrtava 10, 42000 Varaždin</item>
      <item>Hrvatska poštanska banka d.d., Jurišićeva 4, 10000 Zagreb</item>
      <item>ŽDO Građansko-upravni odjel u Varaždinu, Vrazova 4, 42000 Varaždin</item>
      <item>Violeta Njegač, odvjetnica, Trnsko 35b, 10000 Zagreb</item>
      <item>TEA GATTERNIG, Augusta Šenoe br. 3., 42000 Varaždin</item>
      <item>DRAŽEN MANDIĆ, Varšavska 7/I, 10 000 Zagreb</item>
    </izvorni_sadrzaj>
    <derivirana_varijabla naziv="DomainObject.Predmet.OstaliListFormatedWithAdress_1">
      <item>Slavica Bregović, direktor, Šemovečkih žrtava 10, 42000 Varaždin</item>
      <item>Hrvatska poštanska banka d.d., Jurišićeva 4, 10000 Zagreb</item>
      <item>ŽDO Građansko-upravni odjel u Varaždinu, Vrazova 4, 42000 Varaždin</item>
      <item>Violeta Njegač, odvjetnica, Trnsko 35b, 10000 Zagreb</item>
      <item>TEA GATTERNIG, Augusta Šenoe br. 3., 42000 Varaždin</item>
      <item>DRAŽEN MANDIĆ, Varšavska 7/I, 10 000 Zagreb</item>
    </derivirana_varijabla>
  </DomainObject.Predmet.OstaliListFormatedWithAdress>
  <DomainObject.Predmet.OstaliListFormatedWithAdressOIB>
    <izvorni_sadrzaj>
      <item>Slavica Bregović, direktor, Šemovečkih žrtava 10, 42000 Varaždin</item>
      <item>Hrvatska poštanska banka d.d., Jurišićeva 4, 10000 Zagreb</item>
      <item>ŽDO Građansko-upravni odjel u Varaždinu, Vrazova 4, 42000 Varaždin</item>
      <item>Violeta Njegač, odvjetnica, Trnsko 35b, 10000 Zagreb</item>
      <item>TEA GATTERNIG, Augusta Šenoe br. 3., 42000 Varaždin</item>
      <item>DRAŽEN MANDIĆ, Varšavska 7/I, 10 000 Zagreb</item>
    </izvorni_sadrzaj>
    <derivirana_varijabla naziv="DomainObject.Predmet.OstaliListFormatedWithAdressOIB_1">
      <item>Slavica Bregović, direktor, Šemovečkih žrtava 10, 42000 Varaždin</item>
      <item>Hrvatska poštanska banka d.d., Jurišićeva 4, 10000 Zagreb</item>
      <item>ŽDO Građansko-upravni odjel u Varaždinu, Vrazova 4, 42000 Varaždin</item>
      <item>Violeta Njegač, odvjetnica, Trnsko 35b, 10000 Zagreb</item>
      <item>TEA GATTERNIG, Augusta Šenoe br. 3., 42000 Varaždin</item>
      <item>DRAŽEN MANDIĆ, Varšavska 7/I, 10 000 Zagreb</item>
    </derivirana_varijabla>
  </DomainObject.Predmet.OstaliListFormatedWithAdressOIB>
  <DomainObject.Predmet.OstaliListNazivFormated>
    <izvorni_sadrzaj>
      <item>Slavica Bregović, direktor</item>
      <item>Hrvatska poštanska banka d.d.</item>
      <item>ŽDO Građansko-upravni odjel u Varaždinu</item>
      <item>Violeta Njegač, odvjetnica</item>
      <item>TEA GATTERNIG</item>
      <item>DRAŽEN MANDIĆ</item>
    </izvorni_sadrzaj>
    <derivirana_varijabla naziv="DomainObject.Predmet.OstaliListNazivFormated_1">
      <item>Slavica Bregović, direktor</item>
      <item>Hrvatska poštanska banka d.d.</item>
      <item>ŽDO Građansko-upravni odjel u Varaždinu</item>
      <item>Violeta Njegač, odvjetnica</item>
      <item>TEA GATTERNIG</item>
      <item>DRAŽEN MANDIĆ</item>
    </derivirana_varijabla>
  </DomainObject.Predmet.OstaliListNazivFormated>
  <DomainObject.Predmet.OstaliListNazivFormatedOIB>
    <izvorni_sadrzaj>
      <item>Slavica Bregović, direktor</item>
      <item>Hrvatska poštanska banka d.d.</item>
      <item>ŽDO Građansko-upravni odjel u Varaždinu</item>
      <item>Violeta Njegač, odvjetnica</item>
      <item>TEA GATTERNIG</item>
      <item>DRAŽEN MANDIĆ</item>
    </izvorni_sadrzaj>
    <derivirana_varijabla naziv="DomainObject.Predmet.OstaliListNazivFormatedOIB_1">
      <item>Slavica Bregović, direktor</item>
      <item>Hrvatska poštanska banka d.d.</item>
      <item>ŽDO Građansko-upravni odjel u Varaždinu</item>
      <item>Violeta Njegač, odvjetnica</item>
      <item>TEA GATTERNIG</item>
      <item>DRAŽEN MANDIĆ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Stečajna masa iza OTPREMNIČKO PODUZEĆE ZAGREB d.d. za prijevoz robe u cestovnom prometu "u stečaju"</izvorni_sadrzaj>
    <derivirana_varijabla naziv="DomainObject.Predmet.StrankaIDrugi_1">Stečajna masa iza OTPREMNIČKO PODUZEĆE ZAGREB d.d. za prijevoz robe u cestovnom prometu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OTPREMNIČKO PODUZEĆE ZAGREB d.d. za prijevoz robe u cestovnom prometu "u stečaju", OIB 13483628075, Branka Vodnika 4, 42000 Varaždin</izvorni_sadrzaj>
    <derivirana_varijabla naziv="DomainObject.Predmet.StrankaIDrugiAdressOIB_1">Stečajna masa iza OTPREMNIČKO PODUZEĆE ZAGREB d.d. za prijevoz robe u cestovnom prometu "u stečaju", OIB 13483628075, Branka Vodnika 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travnja 2012.</izvorni_sadrzaj>
    <derivirana_varijabla naziv="DomainObject.Predmet.OdlukaRjesenje.DatumDonosenjaOdluke_1">17. travnja 2012.</derivirana_varijabla>
  </DomainObject.Predmet.OdlukaRjesenje.DatumDonosenjaOdluke>
  <DomainObject.Predmet.OdlukaRjesenje.DatumPravomocnosti>
    <izvorni_sadrzaj>15. svibnja 2012.</izvorni_sadrzaj>
    <derivirana_varijabla naziv="DomainObject.Predmet.OdlukaRjesenje.DatumPravomocnosti_1">15. svibnja 2012.</derivirana_varijabla>
  </DomainObject.Predmet.OdlukaRjesenje.DatumPravomocnosti>
  <DomainObject.Predmet.OdlukaRjesenje.Oznaka>
    <izvorni_sadrzaj>St-37/2010-34</izvorni_sadrzaj>
    <derivirana_varijabla naziv="DomainObject.Predmet.OdlukaRjesenje.Oznaka_1">St-37/2010-34</derivirana_varijabla>
  </DomainObject.Predmet.OdlukaRjesenje.Oznaka>
  <DomainObject.Predmet.SudioniciListNaziv>
    <izvorni_sadrzaj>
      <item>Slavica Bregović, direktor</item>
      <item>Stečajna masa iza OTPREMNIČKO PODUZEĆE ZAGREB d.d. za prijevoz robe u cestovnom prometu "u stečaju"</item>
      <item>Hrvatska poštanska banka d.d.</item>
      <item>ŽDO Građansko-upravni odjel u Varaždinu</item>
      <item>Violeta Njegač, odvjetnica</item>
      <item>TEA GATTERNIG</item>
      <item>DRAŽEN MANDIĆ</item>
    </izvorni_sadrzaj>
    <derivirana_varijabla naziv="DomainObject.Predmet.SudioniciListNaziv_1">
      <item>Slavica Bregović, direktor</item>
      <item>Stečajna masa iza OTPREMNIČKO PODUZEĆE ZAGREB d.d. za prijevoz robe u cestovnom prometu "u stečaju"</item>
      <item>Hrvatska poštanska banka d.d.</item>
      <item>ŽDO Građansko-upravni odjel u Varaždinu</item>
      <item>Violeta Njegač, odvjetnica</item>
      <item>TEA GATTERNIG</item>
      <item>DRAŽEN MANDIĆ</item>
    </derivirana_varijabla>
  </DomainObject.Predmet.SudioniciListNaziv>
  <DomainObject.Predmet.SudioniciListAdressOIB>
    <izvorni_sadrzaj>
      <item>Slavica Bregović, direktor, Šemovečkih žrtava 10,42000 Varaždin</item>
      <item>Stečajna masa iza OTPREMNIČKO PODUZEĆE ZAGREB d.d. za prijevoz robe u cestovnom prometu "u stečaju", OIB 13483628075, Branka Vodnika 4,42000 Varaždin</item>
      <item>Hrvatska poštanska banka d.d., Jurišićeva 4,10000 Zagreb</item>
      <item>ŽDO Građansko-upravni odjel u Varaždinu, Vrazova 4,42000 Varaždin</item>
      <item>Violeta Njegač, odvjetnica, Trnsko 35b,10000 Zagreb</item>
      <item>TEA GATTERNIG, Augusta Šenoe br. 3.,42000 Varaždin</item>
      <item>DRAŽEN MANDIĆ, Varšavska 7/I,10 000 Zagreb</item>
    </izvorni_sadrzaj>
    <derivirana_varijabla naziv="DomainObject.Predmet.SudioniciListAdressOIB_1">
      <item>Slavica Bregović, direktor, Šemovečkih žrtava 10,42000 Varaždin</item>
      <item>Stečajna masa iza OTPREMNIČKO PODUZEĆE ZAGREB d.d. za prijevoz robe u cestovnom prometu "u stečaju", OIB 13483628075, Branka Vodnika 4,42000 Varaždin</item>
      <item>Hrvatska poštanska banka d.d., Jurišićeva 4,10000 Zagreb</item>
      <item>ŽDO Građansko-upravni odjel u Varaždinu, Vrazova 4,42000 Varaždin</item>
      <item>Violeta Njegač, odvjetnica, Trnsko 35b,10000 Zagreb</item>
      <item>TEA GATTERNIG, Augusta Šenoe br. 3.,42000 Varaždin</item>
      <item>DRAŽEN MANDIĆ, Varšavska 7/I,10 000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13483628075</item>
      <item>, OIB null</item>
      <item>, OIB null</item>
      <item>, OIB null</item>
      <item>, OIB null</item>
      <item>, OIB null</item>
    </izvorni_sadrzaj>
    <derivirana_varijabla naziv="DomainObject.Predmet.SudioniciListNazivOIB_1">
      <item>, OIB null</item>
      <item>, OIB 13483628075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-IVC-</properties:Company>
  <properties:Pages>4</properties:Pages>
  <properties:Words>1543</properties:Words>
  <properties:Characters>8992</properties:Characters>
  <properties:Lines>201</properties:Lines>
  <properties:Paragraphs>49</properties:Paragraphs>
  <properties:TotalTime>848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10543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2017-06-13T06:43:00Z</dcterms:created>
  <dc:creator>Windows korisnik</dc:creator>
  <cp:lastModifiedBy>Lea Rogina</cp:lastModifiedBy>
  <cp:lastPrinted>2017-06-14T13:37:00Z</cp:lastPrinted>
  <dcterms:modified xmlns:xsi="http://www.w3.org/2001/XMLSchema-instance" xsi:type="dcterms:W3CDTF">2017-07-07T07:07:00Z</dcterms:modified>
  <cp:revision>20</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St-37/2010-52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