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9992d" w14:paraId="7d9992d" w:rsidRDefault="00096E79" w:rsidP="00096E79" w:rsidR="00096E79" w:rsidRPr="008F77E5">
      <w:pPr>
        <w:ind w:firstLine="708"/>
        <w15:collapsed w:val="false"/>
      </w:pPr>
      <w:bookmarkStart w:name="_GoBack" w:id="0"/>
      <w:bookmarkEnd w:id="0"/>
      <w:r>
        <w:rPr>
          <w:noProof/>
        </w:rPr>
        <w:t xml:space="preserve">     </w:t>
      </w:r>
      <w:r w:rsidR="00177D53">
        <w:rPr>
          <w:noProof/>
          <w:lang w:val="hr-HR"/>
        </w:rPr>
        <w:drawing>
          <wp:inline distR="0" distL="0" distB="0" distT="0">
            <wp:extent cy="650240" cx="52324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6E79" w:rsidP="00096E79" w:rsidR="00096E79">
      <w:pPr>
        <w:rPr>
          <w:rFonts w:eastAsia="MS Mincho"/>
        </w:rPr>
      </w:pPr>
    </w:p>
    <w:p w:rsidRDefault="00096E79" w:rsidP="00096E79" w:rsidR="00096E79" w:rsidRPr="008F77E5">
      <w:r>
        <w:rPr>
          <w:rFonts w:eastAsia="MS Mincho"/>
        </w:rPr>
        <w:t xml:space="preserve">  </w:t>
      </w:r>
      <w:r w:rsidRPr="008F77E5">
        <w:rPr>
          <w:rFonts w:eastAsia="MS Mincho"/>
        </w:rPr>
        <w:t>REPUBLIKA HRVATSKA</w:t>
      </w:r>
    </w:p>
    <w:p w:rsidRDefault="00096E79" w:rsidP="00096E79" w:rsidR="00096E79">
      <w:r w:rsidRPr="008F77E5">
        <w:rPr>
          <w:rFonts w:eastAsia="MS Mincho"/>
        </w:rPr>
        <w:t>TRGOVAČKI SUD U RIJECI</w:t>
      </w:r>
      <w:r w:rsidR="0089302A" w:rsidRPr="0089302A">
        <w:t xml:space="preserve"> </w:t>
      </w:r>
      <w:r w:rsidR="0089302A">
        <w:t xml:space="preserve">                                             </w:t>
      </w:r>
      <w:r w:rsidR="0089302A" w:rsidRPr="0089302A">
        <w:rPr>
          <w:rFonts w:eastAsia="MS Mincho"/>
        </w:rPr>
        <w:t>Poslovni broj 7 St-256/2014-74</w:t>
      </w:r>
    </w:p>
    <w:p w:rsidRDefault="00096E79" w:rsidP="00096E79" w:rsidR="00096E79" w:rsidRPr="008F77E5">
      <w:r>
        <w:rPr>
          <w:rFonts w:eastAsia="MS Mincho"/>
        </w:rPr>
        <w:t xml:space="preserve">      </w:t>
      </w:r>
      <w:r w:rsidRPr="008F77E5">
        <w:rPr>
          <w:rFonts w:eastAsia="MS Mincho"/>
        </w:rPr>
        <w:t>Rijeka, Zadarska 1 i 3</w:t>
      </w:r>
    </w:p>
    <w:p w:rsidRDefault="00AA556A" w:rsidP="00D10F81" w:rsidR="00AA556A">
      <w:pPr>
        <w:jc w:val="center"/>
        <w:rPr>
          <w:rFonts w:eastAsia="MS Mincho"/>
          <w:szCs w:val="24"/>
        </w:rPr>
      </w:pPr>
    </w:p>
    <w:p w:rsidRDefault="0089302A" w:rsidP="00D10F81" w:rsidR="0089302A">
      <w:pPr>
        <w:jc w:val="center"/>
        <w:rPr>
          <w:rFonts w:eastAsia="MS Mincho"/>
          <w:szCs w:val="24"/>
        </w:rPr>
      </w:pPr>
    </w:p>
    <w:p w:rsidRDefault="00096E79" w:rsidP="00D10F81" w:rsidR="00096E79">
      <w:pPr>
        <w:jc w:val="center"/>
        <w:rPr>
          <w:rFonts w:eastAsia="MS Mincho"/>
        </w:rPr>
      </w:pPr>
      <w:r w:rsidRPr="008F77E5">
        <w:rPr>
          <w:rFonts w:eastAsia="MS Mincho"/>
        </w:rPr>
        <w:t>R</w:t>
      </w:r>
      <w:r>
        <w:rPr>
          <w:rFonts w:eastAsia="MS Mincho"/>
        </w:rPr>
        <w:t xml:space="preserve"> </w:t>
      </w:r>
      <w:r w:rsidRPr="008F77E5">
        <w:rPr>
          <w:rFonts w:eastAsia="MS Mincho"/>
        </w:rPr>
        <w:t>E</w:t>
      </w:r>
      <w:r>
        <w:rPr>
          <w:rFonts w:eastAsia="MS Mincho"/>
        </w:rPr>
        <w:t xml:space="preserve"> </w:t>
      </w:r>
      <w:r w:rsidRPr="008F77E5">
        <w:rPr>
          <w:rFonts w:eastAsia="MS Mincho"/>
        </w:rPr>
        <w:t>P</w:t>
      </w:r>
      <w:r>
        <w:rPr>
          <w:rFonts w:eastAsia="MS Mincho"/>
        </w:rPr>
        <w:t xml:space="preserve"> </w:t>
      </w:r>
      <w:r w:rsidRPr="008F77E5">
        <w:rPr>
          <w:rFonts w:eastAsia="MS Mincho"/>
        </w:rPr>
        <w:t>U</w:t>
      </w:r>
      <w:r>
        <w:rPr>
          <w:rFonts w:eastAsia="MS Mincho"/>
        </w:rPr>
        <w:t xml:space="preserve"> </w:t>
      </w:r>
      <w:r w:rsidRPr="008F77E5">
        <w:rPr>
          <w:rFonts w:eastAsia="MS Mincho"/>
        </w:rPr>
        <w:t>B</w:t>
      </w:r>
      <w:r>
        <w:rPr>
          <w:rFonts w:eastAsia="MS Mincho"/>
        </w:rPr>
        <w:t xml:space="preserve"> </w:t>
      </w:r>
      <w:r w:rsidRPr="008F77E5">
        <w:rPr>
          <w:rFonts w:eastAsia="MS Mincho"/>
        </w:rPr>
        <w:t>L</w:t>
      </w:r>
      <w:r>
        <w:rPr>
          <w:rFonts w:eastAsia="MS Mincho"/>
        </w:rPr>
        <w:t xml:space="preserve"> </w:t>
      </w:r>
      <w:r w:rsidRPr="008F77E5">
        <w:rPr>
          <w:rFonts w:eastAsia="MS Mincho"/>
        </w:rPr>
        <w:t>I</w:t>
      </w:r>
      <w:r>
        <w:rPr>
          <w:rFonts w:eastAsia="MS Mincho"/>
        </w:rPr>
        <w:t xml:space="preserve"> </w:t>
      </w:r>
      <w:r w:rsidRPr="008F77E5">
        <w:rPr>
          <w:rFonts w:eastAsia="MS Mincho"/>
        </w:rPr>
        <w:t>K</w:t>
      </w:r>
      <w:r>
        <w:rPr>
          <w:rFonts w:eastAsia="MS Mincho"/>
        </w:rPr>
        <w:t xml:space="preserve"> </w:t>
      </w:r>
      <w:r w:rsidRPr="008F77E5">
        <w:rPr>
          <w:rFonts w:eastAsia="MS Mincho"/>
        </w:rPr>
        <w:t>A</w:t>
      </w:r>
      <w:r>
        <w:rPr>
          <w:rFonts w:eastAsia="MS Mincho"/>
        </w:rPr>
        <w:t xml:space="preserve">  </w:t>
      </w:r>
      <w:r w:rsidRPr="008F77E5">
        <w:rPr>
          <w:rFonts w:eastAsia="MS Mincho"/>
        </w:rPr>
        <w:t xml:space="preserve"> H</w:t>
      </w:r>
      <w:r>
        <w:rPr>
          <w:rFonts w:eastAsia="MS Mincho"/>
        </w:rPr>
        <w:t xml:space="preserve"> </w:t>
      </w:r>
      <w:r w:rsidRPr="008F77E5">
        <w:rPr>
          <w:rFonts w:eastAsia="MS Mincho"/>
        </w:rPr>
        <w:t>R</w:t>
      </w:r>
      <w:r>
        <w:rPr>
          <w:rFonts w:eastAsia="MS Mincho"/>
        </w:rPr>
        <w:t xml:space="preserve"> </w:t>
      </w:r>
      <w:r w:rsidRPr="008F77E5">
        <w:rPr>
          <w:rFonts w:eastAsia="MS Mincho"/>
        </w:rPr>
        <w:t>V</w:t>
      </w:r>
      <w:r>
        <w:rPr>
          <w:rFonts w:eastAsia="MS Mincho"/>
        </w:rPr>
        <w:t xml:space="preserve"> </w:t>
      </w:r>
      <w:r w:rsidRPr="008F77E5">
        <w:rPr>
          <w:rFonts w:eastAsia="MS Mincho"/>
        </w:rPr>
        <w:t>A</w:t>
      </w:r>
      <w:r>
        <w:rPr>
          <w:rFonts w:eastAsia="MS Mincho"/>
        </w:rPr>
        <w:t xml:space="preserve"> </w:t>
      </w:r>
      <w:r w:rsidRPr="008F77E5">
        <w:rPr>
          <w:rFonts w:eastAsia="MS Mincho"/>
        </w:rPr>
        <w:t>T</w:t>
      </w:r>
      <w:r>
        <w:rPr>
          <w:rFonts w:eastAsia="MS Mincho"/>
        </w:rPr>
        <w:t xml:space="preserve"> </w:t>
      </w:r>
      <w:r w:rsidRPr="008F77E5">
        <w:rPr>
          <w:rFonts w:eastAsia="MS Mincho"/>
        </w:rPr>
        <w:t>S</w:t>
      </w:r>
      <w:r>
        <w:rPr>
          <w:rFonts w:eastAsia="MS Mincho"/>
        </w:rPr>
        <w:t xml:space="preserve"> </w:t>
      </w:r>
      <w:r w:rsidRPr="008F77E5">
        <w:rPr>
          <w:rFonts w:eastAsia="MS Mincho"/>
        </w:rPr>
        <w:t>K</w:t>
      </w:r>
      <w:r>
        <w:rPr>
          <w:rFonts w:eastAsia="MS Mincho"/>
        </w:rPr>
        <w:t xml:space="preserve"> </w:t>
      </w:r>
      <w:r w:rsidRPr="008F77E5">
        <w:rPr>
          <w:rFonts w:eastAsia="MS Mincho"/>
        </w:rPr>
        <w:t>A</w:t>
      </w:r>
    </w:p>
    <w:p w:rsidRDefault="00096E79" w:rsidP="00D10F81" w:rsidR="00096E79" w:rsidRPr="00E8406D">
      <w:pPr>
        <w:jc w:val="center"/>
        <w:rPr>
          <w:rFonts w:eastAsia="MS Mincho"/>
          <w:szCs w:val="24"/>
        </w:rPr>
      </w:pPr>
    </w:p>
    <w:p w:rsidRDefault="00D10F81" w:rsidP="00D10F81" w:rsidR="00D10F81" w:rsidRPr="00E8406D">
      <w:pPr>
        <w:jc w:val="center"/>
        <w:rPr>
          <w:rFonts w:eastAsia="MS Mincho"/>
          <w:szCs w:val="24"/>
        </w:rPr>
      </w:pPr>
      <w:r w:rsidRPr="00E8406D">
        <w:rPr>
          <w:rFonts w:eastAsia="MS Mincho"/>
          <w:szCs w:val="24"/>
        </w:rPr>
        <w:t>R J E Š E N J E</w:t>
      </w:r>
    </w:p>
    <w:p w:rsidRDefault="00D10F81" w:rsidP="00D10F81" w:rsidR="00D10F81" w:rsidRPr="00E8406D">
      <w:pPr>
        <w:jc w:val="both"/>
        <w:rPr>
          <w:rFonts w:eastAsia="MS Mincho"/>
          <w:szCs w:val="24"/>
        </w:rPr>
      </w:pPr>
    </w:p>
    <w:p w:rsidRDefault="00D10F81" w:rsidP="00D10F81" w:rsidR="00D10F81" w:rsidRPr="00E8406D">
      <w:pPr>
        <w:jc w:val="both"/>
        <w:rPr>
          <w:rFonts w:eastAsia="MS Mincho"/>
          <w:szCs w:val="24"/>
        </w:rPr>
      </w:pPr>
      <w:r w:rsidRPr="00E8406D">
        <w:rPr>
          <w:rFonts w:eastAsia="MS Mincho"/>
          <w:szCs w:val="24"/>
        </w:rPr>
        <w:t xml:space="preserve"> </w:t>
      </w:r>
    </w:p>
    <w:p w:rsidRDefault="00D10F81" w:rsidP="00286776" w:rsidR="00D10F81" w:rsidRPr="0089302A">
      <w:pPr>
        <w:jc w:val="both"/>
        <w:rPr>
          <w:rFonts w:eastAsia="MS Mincho"/>
          <w:szCs w:val="24"/>
          <w:lang w:val="hr-HR"/>
        </w:rPr>
      </w:pPr>
      <w:r w:rsidRPr="00E8406D">
        <w:rPr>
          <w:rFonts w:eastAsia="MS Mincho"/>
          <w:szCs w:val="24"/>
        </w:rPr>
        <w:tab/>
      </w:r>
      <w:r w:rsidR="00BB32D2" w:rsidRPr="0089302A">
        <w:rPr>
          <w:szCs w:val="24"/>
          <w:lang w:val="hr-HR"/>
        </w:rPr>
        <w:t>Trgovački sud u Rijeci, po Liljani Ugrin kao stečajnom sucu u stečajnom postupku nad dužnikom COSEPI-INO-HOLZ društvo s ograničenom odgovornošću za preradu drva, proizvodnju namještaja i proizvoda od drva, trgovinu, građevinarstvo i prij</w:t>
      </w:r>
      <w:r w:rsidR="0089302A">
        <w:rPr>
          <w:szCs w:val="24"/>
          <w:lang w:val="hr-HR"/>
        </w:rPr>
        <w:t>evoz Otočac, Ive Senjanina 27 (MBS 020031068 – OIB 04515787632</w:t>
      </w:r>
      <w:r w:rsidR="00BB32D2" w:rsidRPr="0089302A">
        <w:rPr>
          <w:szCs w:val="24"/>
          <w:lang w:val="hr-HR"/>
        </w:rPr>
        <w:t>)</w:t>
      </w:r>
      <w:r w:rsidR="00AF5BD6" w:rsidRPr="0089302A">
        <w:rPr>
          <w:szCs w:val="24"/>
          <w:lang w:val="hr-HR"/>
        </w:rPr>
        <w:t xml:space="preserve"> </w:t>
      </w:r>
      <w:r w:rsidRPr="0089302A">
        <w:rPr>
          <w:rFonts w:eastAsia="MS Mincho"/>
          <w:szCs w:val="24"/>
          <w:lang w:val="hr-HR"/>
        </w:rPr>
        <w:t xml:space="preserve">dana </w:t>
      </w:r>
      <w:r w:rsidR="00BB32D2" w:rsidRPr="0089302A">
        <w:rPr>
          <w:rFonts w:eastAsia="MS Mincho"/>
          <w:szCs w:val="24"/>
          <w:lang w:val="hr-HR"/>
        </w:rPr>
        <w:t xml:space="preserve">4. lipnja </w:t>
      </w:r>
      <w:r w:rsidR="00286776" w:rsidRPr="0089302A">
        <w:rPr>
          <w:rFonts w:eastAsia="MS Mincho"/>
          <w:szCs w:val="24"/>
          <w:lang w:val="hr-HR"/>
        </w:rPr>
        <w:t>201</w:t>
      </w:r>
      <w:r w:rsidR="00BB32D2" w:rsidRPr="0089302A">
        <w:rPr>
          <w:rFonts w:eastAsia="MS Mincho"/>
          <w:szCs w:val="24"/>
          <w:lang w:val="hr-HR"/>
        </w:rPr>
        <w:t>8</w:t>
      </w:r>
      <w:r w:rsidR="001B532C" w:rsidRPr="0089302A">
        <w:rPr>
          <w:rFonts w:eastAsia="MS Mincho"/>
          <w:szCs w:val="24"/>
          <w:lang w:val="hr-HR"/>
        </w:rPr>
        <w:t xml:space="preserve">. </w:t>
      </w:r>
    </w:p>
    <w:p w:rsidRDefault="00B825D3" w:rsidP="00B825D3" w:rsidR="00B825D3" w:rsidRPr="0089302A">
      <w:pPr>
        <w:jc w:val="center"/>
        <w:rPr>
          <w:rFonts w:eastAsia="MS Mincho"/>
          <w:szCs w:val="24"/>
          <w:lang w:val="hr-HR"/>
        </w:rPr>
      </w:pPr>
    </w:p>
    <w:p w:rsidRDefault="00EC4349" w:rsidP="00B825D3" w:rsidR="00EC4349" w:rsidRPr="0089302A">
      <w:pPr>
        <w:jc w:val="center"/>
        <w:rPr>
          <w:rFonts w:eastAsia="MS Mincho"/>
          <w:szCs w:val="24"/>
          <w:lang w:val="hr-HR"/>
        </w:rPr>
      </w:pPr>
    </w:p>
    <w:p w:rsidRDefault="00D10F81" w:rsidP="00B825D3" w:rsidR="00D10F81" w:rsidRPr="0089302A">
      <w:pPr>
        <w:jc w:val="center"/>
        <w:rPr>
          <w:rFonts w:eastAsia="MS Mincho"/>
          <w:szCs w:val="24"/>
          <w:lang w:val="hr-HR"/>
        </w:rPr>
      </w:pPr>
      <w:r w:rsidRPr="0089302A">
        <w:rPr>
          <w:rFonts w:eastAsia="MS Mincho"/>
          <w:szCs w:val="24"/>
          <w:lang w:val="hr-HR"/>
        </w:rPr>
        <w:t>r</w:t>
      </w:r>
      <w:r w:rsidR="00C50EFF" w:rsidRPr="0089302A">
        <w:rPr>
          <w:rFonts w:eastAsia="MS Mincho"/>
          <w:szCs w:val="24"/>
          <w:lang w:val="hr-HR"/>
        </w:rPr>
        <w:t xml:space="preserve"> </w:t>
      </w:r>
      <w:r w:rsidRPr="0089302A">
        <w:rPr>
          <w:rFonts w:eastAsia="MS Mincho"/>
          <w:szCs w:val="24"/>
          <w:lang w:val="hr-HR"/>
        </w:rPr>
        <w:t xml:space="preserve">i j e š i o  </w:t>
      </w:r>
      <w:r w:rsidR="00C50EFF" w:rsidRPr="0089302A">
        <w:rPr>
          <w:rFonts w:eastAsia="MS Mincho"/>
          <w:szCs w:val="24"/>
          <w:lang w:val="hr-HR"/>
        </w:rPr>
        <w:t xml:space="preserve"> </w:t>
      </w:r>
      <w:r w:rsidRPr="0089302A">
        <w:rPr>
          <w:rFonts w:eastAsia="MS Mincho"/>
          <w:szCs w:val="24"/>
          <w:lang w:val="hr-HR"/>
        </w:rPr>
        <w:t xml:space="preserve"> j e</w:t>
      </w:r>
    </w:p>
    <w:p w:rsidRDefault="00A8690E" w:rsidP="00A8690E" w:rsidR="00A8690E" w:rsidRPr="0089302A">
      <w:pPr>
        <w:rPr>
          <w:szCs w:val="24"/>
          <w:lang w:val="hr-HR"/>
        </w:rPr>
      </w:pPr>
    </w:p>
    <w:p w:rsidRDefault="001B532C" w:rsidP="00AA556A" w:rsidR="001B532C" w:rsidRPr="0089302A">
      <w:pPr>
        <w:pStyle w:val="tekst"/>
        <w:jc w:val="both"/>
        <w:rPr>
          <w:color w:val="000000"/>
        </w:rPr>
      </w:pPr>
      <w:r w:rsidRPr="0089302A">
        <w:t>I</w:t>
      </w:r>
      <w:r w:rsidR="00AA556A" w:rsidRPr="0089302A">
        <w:tab/>
      </w:r>
      <w:r w:rsidRPr="0089302A">
        <w:t xml:space="preserve">Stečajnom upravitelju </w:t>
      </w:r>
      <w:r w:rsidR="00250F35" w:rsidRPr="0089302A">
        <w:t xml:space="preserve">se </w:t>
      </w:r>
      <w:r w:rsidRPr="0089302A">
        <w:t xml:space="preserve">daje suglasnost </w:t>
      </w:r>
      <w:r w:rsidRPr="0089302A">
        <w:rPr>
          <w:color w:val="000000"/>
        </w:rPr>
        <w:t>za završnu diobu</w:t>
      </w:r>
      <w:r w:rsidR="00D34EA2" w:rsidRPr="0089302A">
        <w:rPr>
          <w:color w:val="000000"/>
        </w:rPr>
        <w:t xml:space="preserve"> </w:t>
      </w:r>
      <w:r w:rsidRPr="0089302A">
        <w:rPr>
          <w:color w:val="000000"/>
        </w:rPr>
        <w:t>prema završnom diobnom popisu</w:t>
      </w:r>
      <w:r w:rsidRPr="0089302A">
        <w:t xml:space="preserve"> </w:t>
      </w:r>
      <w:r w:rsidR="00DA662E" w:rsidRPr="0089302A">
        <w:t xml:space="preserve">od </w:t>
      </w:r>
      <w:r w:rsidR="00BB32D2" w:rsidRPr="0089302A">
        <w:t>28. svibnja 2018</w:t>
      </w:r>
      <w:r w:rsidR="00DC35EF" w:rsidRPr="0089302A">
        <w:t xml:space="preserve">. </w:t>
      </w:r>
      <w:r w:rsidRPr="0089302A">
        <w:t xml:space="preserve">koji je izložen u </w:t>
      </w:r>
      <w:r w:rsidRPr="0089302A">
        <w:rPr>
          <w:color w:val="000000"/>
        </w:rPr>
        <w:t>pisarnici suda na uv</w:t>
      </w:r>
      <w:r w:rsidR="00F526CA" w:rsidRPr="0089302A">
        <w:rPr>
          <w:color w:val="000000"/>
        </w:rPr>
        <w:t>i</w:t>
      </w:r>
      <w:r w:rsidRPr="0089302A">
        <w:rPr>
          <w:color w:val="000000"/>
        </w:rPr>
        <w:t>d sudionicima</w:t>
      </w:r>
      <w:r w:rsidR="00CB2469" w:rsidRPr="0089302A">
        <w:rPr>
          <w:color w:val="000000"/>
        </w:rPr>
        <w:t xml:space="preserve"> i objavljen, uz završni račun stečajnog upravitelja, na mrežnoj stranci e-Oglasna ploča sudova</w:t>
      </w:r>
      <w:r w:rsidRPr="0089302A">
        <w:rPr>
          <w:color w:val="000000"/>
        </w:rPr>
        <w:t xml:space="preserve">. </w:t>
      </w:r>
    </w:p>
    <w:p w:rsidRDefault="00AF5BD6" w:rsidP="00286776" w:rsidR="006E548B" w:rsidRPr="0089302A">
      <w:pPr>
        <w:jc w:val="both"/>
        <w:rPr>
          <w:szCs w:val="24"/>
          <w:lang w:val="hr-HR"/>
        </w:rPr>
      </w:pPr>
      <w:r w:rsidRPr="0089302A">
        <w:rPr>
          <w:color w:val="000000"/>
          <w:szCs w:val="24"/>
          <w:lang w:val="hr-HR"/>
        </w:rPr>
        <w:t>I</w:t>
      </w:r>
      <w:r w:rsidR="004B1D00" w:rsidRPr="0089302A">
        <w:rPr>
          <w:color w:val="000000"/>
          <w:szCs w:val="24"/>
          <w:lang w:val="hr-HR"/>
        </w:rPr>
        <w:t>I</w:t>
      </w:r>
      <w:r w:rsidR="00AA556A" w:rsidRPr="0089302A">
        <w:rPr>
          <w:color w:val="000000"/>
          <w:szCs w:val="24"/>
          <w:lang w:val="hr-HR"/>
        </w:rPr>
        <w:tab/>
      </w:r>
      <w:r w:rsidR="00055C47" w:rsidRPr="0089302A">
        <w:rPr>
          <w:szCs w:val="24"/>
          <w:lang w:val="hr-HR"/>
        </w:rPr>
        <w:t>Raspoloživi</w:t>
      </w:r>
      <w:r w:rsidR="00BB32D2" w:rsidRPr="0089302A">
        <w:rPr>
          <w:szCs w:val="24"/>
          <w:lang w:val="hr-HR"/>
        </w:rPr>
        <w:t xml:space="preserve">m </w:t>
      </w:r>
      <w:r w:rsidR="00055C47" w:rsidRPr="0089302A">
        <w:rPr>
          <w:szCs w:val="24"/>
          <w:lang w:val="hr-HR"/>
        </w:rPr>
        <w:t>iznos</w:t>
      </w:r>
      <w:r w:rsidR="00BB32D2" w:rsidRPr="0089302A">
        <w:rPr>
          <w:szCs w:val="24"/>
          <w:lang w:val="hr-HR"/>
        </w:rPr>
        <w:t xml:space="preserve">om od 140.000,00 kn </w:t>
      </w:r>
      <w:r w:rsidR="0059763A" w:rsidRPr="0089302A">
        <w:rPr>
          <w:szCs w:val="24"/>
          <w:lang w:val="hr-HR"/>
        </w:rPr>
        <w:t>namir</w:t>
      </w:r>
      <w:r w:rsidR="00BB32D2" w:rsidRPr="0089302A">
        <w:rPr>
          <w:szCs w:val="24"/>
          <w:lang w:val="hr-HR"/>
        </w:rPr>
        <w:t xml:space="preserve">uju se utvrđene tražbine vjerovnika drugog višeg </w:t>
      </w:r>
      <w:r w:rsidR="0059763A" w:rsidRPr="0089302A">
        <w:rPr>
          <w:szCs w:val="24"/>
          <w:lang w:val="hr-HR"/>
        </w:rPr>
        <w:t xml:space="preserve">isplatnog reda </w:t>
      </w:r>
      <w:r w:rsidR="0089302A">
        <w:rPr>
          <w:szCs w:val="24"/>
          <w:lang w:val="hr-HR"/>
        </w:rPr>
        <w:t>u iznosu od</w:t>
      </w:r>
      <w:r w:rsidR="0059763A" w:rsidRPr="0089302A">
        <w:rPr>
          <w:szCs w:val="24"/>
          <w:lang w:val="hr-HR"/>
        </w:rPr>
        <w:t xml:space="preserve"> </w:t>
      </w:r>
      <w:r w:rsidR="00BB32D2" w:rsidRPr="0089302A">
        <w:rPr>
          <w:szCs w:val="24"/>
          <w:lang w:val="hr-HR"/>
        </w:rPr>
        <w:t xml:space="preserve">20.411.107,40 </w:t>
      </w:r>
      <w:r w:rsidR="0059763A" w:rsidRPr="0089302A">
        <w:rPr>
          <w:szCs w:val="24"/>
          <w:lang w:val="hr-HR"/>
        </w:rPr>
        <w:t>kn</w:t>
      </w:r>
      <w:r w:rsidR="006E548B" w:rsidRPr="0089302A">
        <w:rPr>
          <w:szCs w:val="24"/>
          <w:lang w:val="hr-HR"/>
        </w:rPr>
        <w:t>.</w:t>
      </w:r>
    </w:p>
    <w:p w:rsidRDefault="007A493A" w:rsidP="00286776" w:rsidR="001B532C" w:rsidRPr="0089302A">
      <w:pPr>
        <w:pStyle w:val="tekst"/>
        <w:jc w:val="both"/>
        <w:rPr>
          <w:color w:val="000000"/>
        </w:rPr>
      </w:pPr>
      <w:r w:rsidRPr="0089302A">
        <w:rPr>
          <w:color w:val="000000"/>
        </w:rPr>
        <w:t>I</w:t>
      </w:r>
      <w:r w:rsidR="004B1D00" w:rsidRPr="0089302A">
        <w:rPr>
          <w:color w:val="000000"/>
        </w:rPr>
        <w:t>II</w:t>
      </w:r>
      <w:r w:rsidR="001B532C" w:rsidRPr="0089302A">
        <w:rPr>
          <w:color w:val="000000"/>
        </w:rPr>
        <w:tab/>
        <w:t xml:space="preserve">Završno ročište vjerovnika određuje se za dan </w:t>
      </w:r>
      <w:r w:rsidR="00BB32D2" w:rsidRPr="0089302A">
        <w:rPr>
          <w:color w:val="000000"/>
        </w:rPr>
        <w:t>10</w:t>
      </w:r>
      <w:r w:rsidR="00CD4857" w:rsidRPr="0089302A">
        <w:rPr>
          <w:color w:val="000000"/>
        </w:rPr>
        <w:t xml:space="preserve">. </w:t>
      </w:r>
      <w:r w:rsidR="009D1559" w:rsidRPr="0089302A">
        <w:rPr>
          <w:color w:val="000000"/>
        </w:rPr>
        <w:t>s</w:t>
      </w:r>
      <w:r w:rsidR="00BB32D2" w:rsidRPr="0089302A">
        <w:rPr>
          <w:color w:val="000000"/>
        </w:rPr>
        <w:t xml:space="preserve">rpnja </w:t>
      </w:r>
      <w:r w:rsidR="00CD4857" w:rsidRPr="0089302A">
        <w:rPr>
          <w:color w:val="000000"/>
        </w:rPr>
        <w:t>201</w:t>
      </w:r>
      <w:r w:rsidR="009D1559" w:rsidRPr="0089302A">
        <w:rPr>
          <w:color w:val="000000"/>
        </w:rPr>
        <w:t>8</w:t>
      </w:r>
      <w:r w:rsidR="00CD4857" w:rsidRPr="0089302A">
        <w:rPr>
          <w:color w:val="000000"/>
        </w:rPr>
        <w:t>.</w:t>
      </w:r>
      <w:r w:rsidR="00381D04" w:rsidRPr="0089302A">
        <w:rPr>
          <w:rFonts w:eastAsia="MS Mincho"/>
        </w:rPr>
        <w:t xml:space="preserve"> u </w:t>
      </w:r>
      <w:r w:rsidR="00BB32D2" w:rsidRPr="0089302A">
        <w:rPr>
          <w:rFonts w:eastAsia="MS Mincho"/>
        </w:rPr>
        <w:t>11</w:t>
      </w:r>
      <w:r w:rsidR="00CD4857" w:rsidRPr="0089302A">
        <w:rPr>
          <w:rFonts w:eastAsia="MS Mincho"/>
        </w:rPr>
        <w:t>,00</w:t>
      </w:r>
      <w:r w:rsidR="004B1D00" w:rsidRPr="0089302A">
        <w:rPr>
          <w:rFonts w:eastAsia="MS Mincho"/>
        </w:rPr>
        <w:t xml:space="preserve"> </w:t>
      </w:r>
      <w:r w:rsidR="00792D15" w:rsidRPr="0089302A">
        <w:rPr>
          <w:rFonts w:eastAsia="MS Mincho"/>
        </w:rPr>
        <w:t>sati</w:t>
      </w:r>
      <w:r w:rsidR="001B532C" w:rsidRPr="0089302A">
        <w:rPr>
          <w:color w:val="000000"/>
        </w:rPr>
        <w:t xml:space="preserve"> kod ovog suda u Rijeci, Zadarska 1-3, sudnica 11, I. kat.</w:t>
      </w:r>
    </w:p>
    <w:p w:rsidRDefault="00F10F03" w:rsidP="00F10F03" w:rsidR="00F10F03" w:rsidRPr="0089302A">
      <w:pPr>
        <w:rPr>
          <w:lang w:val="hr-HR"/>
        </w:rPr>
      </w:pPr>
      <w:r w:rsidRPr="0089302A">
        <w:rPr>
          <w:lang w:val="hr-HR"/>
        </w:rPr>
        <w:t>Na tom ročištu se:</w:t>
      </w:r>
    </w:p>
    <w:p w:rsidRDefault="00F10F03" w:rsidP="00F10F03" w:rsidR="00F10F03" w:rsidRPr="0089302A">
      <w:pPr>
        <w:rPr>
          <w:lang w:val="hr-HR"/>
        </w:rPr>
      </w:pPr>
      <w:r w:rsidRPr="0089302A">
        <w:rPr>
          <w:lang w:val="hr-HR"/>
        </w:rPr>
        <w:t>1. raspravlja o završnom računu stečajnoga upravitelja,</w:t>
      </w:r>
    </w:p>
    <w:p w:rsidRDefault="00F10F03" w:rsidP="00F10F03" w:rsidR="00F10F03" w:rsidRPr="0089302A">
      <w:pPr>
        <w:rPr>
          <w:lang w:val="hr-HR"/>
        </w:rPr>
      </w:pPr>
      <w:r w:rsidRPr="0089302A">
        <w:rPr>
          <w:lang w:val="hr-HR"/>
        </w:rPr>
        <w:t>2. podnose prigovori na završni popis i</w:t>
      </w:r>
    </w:p>
    <w:p w:rsidRDefault="00F10F03" w:rsidP="00F10F03" w:rsidR="00F10F03" w:rsidRPr="0089302A">
      <w:pPr>
        <w:rPr>
          <w:lang w:val="hr-HR"/>
        </w:rPr>
      </w:pPr>
      <w:r w:rsidRPr="0089302A">
        <w:rPr>
          <w:lang w:val="hr-HR"/>
        </w:rPr>
        <w:t>3. vjerovnici odlučuju o neunovčivim predmetima stečajne mase.</w:t>
      </w:r>
    </w:p>
    <w:p w:rsidRDefault="00CB2469" w:rsidP="00CB2469" w:rsidR="00096E79" w:rsidRPr="0089302A">
      <w:pPr>
        <w:pStyle w:val="Bezproreda"/>
        <w:rPr>
          <w:lang w:val="hr-HR"/>
        </w:rPr>
      </w:pPr>
      <w:r w:rsidRPr="0089302A">
        <w:rPr>
          <w:lang w:val="hr-HR"/>
        </w:rPr>
        <w:t>P</w:t>
      </w:r>
      <w:r w:rsidR="00096E79" w:rsidRPr="0089302A">
        <w:rPr>
          <w:lang w:val="hr-HR"/>
        </w:rPr>
        <w:t>ravo sudjelovanja na posebnom ispitnom ročištu i skupštini imaju svi vjerovnici s pravom odvojenog namirenja, svi stečajni vjerovnici, vjerovnici stečajne mase i stečajni upravitelj.</w:t>
      </w:r>
    </w:p>
    <w:p w:rsidRDefault="00CB2469" w:rsidP="00EE25CC" w:rsidR="00CB2469" w:rsidRPr="0089302A">
      <w:pPr>
        <w:pStyle w:val="Bezproreda"/>
        <w:jc w:val="both"/>
        <w:rPr>
          <w:lang w:val="hr-HR"/>
        </w:rPr>
      </w:pPr>
    </w:p>
    <w:p w:rsidRDefault="00073EC9" w:rsidP="00EE25CC" w:rsidR="00096E79" w:rsidRPr="0089302A">
      <w:pPr>
        <w:pStyle w:val="Bezproreda"/>
        <w:jc w:val="both"/>
        <w:rPr>
          <w:lang w:val="hr-HR"/>
        </w:rPr>
      </w:pPr>
      <w:r w:rsidRPr="0089302A">
        <w:rPr>
          <w:lang w:val="hr-HR"/>
        </w:rPr>
        <w:t>I</w:t>
      </w:r>
      <w:r w:rsidR="004A1021" w:rsidRPr="0089302A">
        <w:rPr>
          <w:lang w:val="hr-HR"/>
        </w:rPr>
        <w:t>V</w:t>
      </w:r>
      <w:r w:rsidR="00946DCE" w:rsidRPr="0089302A">
        <w:rPr>
          <w:lang w:val="hr-HR"/>
        </w:rPr>
        <w:t xml:space="preserve">. </w:t>
      </w:r>
      <w:r w:rsidR="00253A9D" w:rsidRPr="0089302A">
        <w:rPr>
          <w:lang w:val="hr-HR"/>
        </w:rPr>
        <w:t xml:space="preserve">   </w:t>
      </w:r>
      <w:r w:rsidR="00096E79" w:rsidRPr="0089302A">
        <w:rPr>
          <w:lang w:val="hr-HR"/>
        </w:rPr>
        <w:t>Ovo rješenje</w:t>
      </w:r>
      <w:r w:rsidR="00EE25CC" w:rsidRPr="0089302A">
        <w:rPr>
          <w:lang w:val="hr-HR"/>
        </w:rPr>
        <w:t>, završni</w:t>
      </w:r>
      <w:r w:rsidR="00E16E81" w:rsidRPr="0089302A">
        <w:rPr>
          <w:lang w:val="hr-HR"/>
        </w:rPr>
        <w:t>m</w:t>
      </w:r>
      <w:r w:rsidR="00EE25CC" w:rsidRPr="0089302A">
        <w:rPr>
          <w:lang w:val="hr-HR"/>
        </w:rPr>
        <w:t xml:space="preserve"> račun i završni popis objavit će se na mrežnoj stranici e-Oglasn</w:t>
      </w:r>
      <w:r w:rsidR="006F0D65" w:rsidRPr="0089302A">
        <w:rPr>
          <w:lang w:val="hr-HR"/>
        </w:rPr>
        <w:t>a</w:t>
      </w:r>
      <w:r w:rsidR="00EE25CC" w:rsidRPr="0089302A">
        <w:rPr>
          <w:lang w:val="hr-HR"/>
        </w:rPr>
        <w:t xml:space="preserve"> ploč</w:t>
      </w:r>
      <w:r w:rsidR="006F0D65" w:rsidRPr="0089302A">
        <w:rPr>
          <w:lang w:val="hr-HR"/>
        </w:rPr>
        <w:t>a</w:t>
      </w:r>
      <w:r w:rsidR="00EE25CC" w:rsidRPr="0089302A">
        <w:rPr>
          <w:lang w:val="hr-HR"/>
        </w:rPr>
        <w:t xml:space="preserve"> sudova. </w:t>
      </w:r>
      <w:r w:rsidR="00096E79" w:rsidRPr="0089302A">
        <w:rPr>
          <w:lang w:val="hr-HR"/>
        </w:rPr>
        <w:t xml:space="preserve"> </w:t>
      </w:r>
    </w:p>
    <w:p w:rsidRDefault="006F0D65" w:rsidP="0089302A" w:rsidR="006F0D65" w:rsidRPr="0089302A">
      <w:pPr>
        <w:pStyle w:val="Bezproreda"/>
        <w:rPr>
          <w:lang w:val="hr-HR"/>
        </w:rPr>
      </w:pPr>
    </w:p>
    <w:p w:rsidRDefault="00286776" w:rsidP="0089302A" w:rsidR="009106CB">
      <w:pPr>
        <w:pStyle w:val="Bezproreda"/>
        <w:jc w:val="center"/>
        <w:rPr>
          <w:lang w:val="hr-HR"/>
        </w:rPr>
      </w:pPr>
      <w:r w:rsidRPr="0089302A">
        <w:rPr>
          <w:lang w:val="hr-HR"/>
        </w:rPr>
        <w:t>Obrazloženje</w:t>
      </w:r>
    </w:p>
    <w:p w:rsidRDefault="0089302A" w:rsidP="0089302A" w:rsidR="0089302A" w:rsidRPr="0089302A">
      <w:pPr>
        <w:pStyle w:val="Bezproreda"/>
        <w:jc w:val="center"/>
        <w:rPr>
          <w:lang w:val="hr-HR"/>
        </w:rPr>
      </w:pPr>
    </w:p>
    <w:p w:rsidRDefault="00B825D3" w:rsidP="009106CB" w:rsidR="009D1559" w:rsidRPr="0089302A">
      <w:pPr>
        <w:pStyle w:val="Bezproreda"/>
        <w:jc w:val="both"/>
        <w:rPr>
          <w:szCs w:val="24"/>
          <w:lang w:val="hr-HR"/>
        </w:rPr>
      </w:pPr>
      <w:r w:rsidRPr="0089302A">
        <w:rPr>
          <w:szCs w:val="24"/>
          <w:lang w:val="hr-HR"/>
        </w:rPr>
        <w:tab/>
      </w:r>
      <w:r w:rsidR="00073EC9" w:rsidRPr="0089302A">
        <w:rPr>
          <w:szCs w:val="24"/>
          <w:lang w:val="hr-HR"/>
        </w:rPr>
        <w:t>S</w:t>
      </w:r>
      <w:r w:rsidRPr="0089302A">
        <w:rPr>
          <w:szCs w:val="24"/>
          <w:lang w:val="hr-HR"/>
        </w:rPr>
        <w:t>tečajn</w:t>
      </w:r>
      <w:r w:rsidR="00B25290" w:rsidRPr="0089302A">
        <w:rPr>
          <w:szCs w:val="24"/>
          <w:lang w:val="hr-HR"/>
        </w:rPr>
        <w:t>i</w:t>
      </w:r>
      <w:r w:rsidRPr="0089302A">
        <w:rPr>
          <w:szCs w:val="24"/>
          <w:lang w:val="hr-HR"/>
        </w:rPr>
        <w:t xml:space="preserve"> upravitelj je dana </w:t>
      </w:r>
      <w:r w:rsidR="00BB32D2" w:rsidRPr="0089302A">
        <w:rPr>
          <w:lang w:val="hr-HR"/>
        </w:rPr>
        <w:t>28. svibnja 2018</w:t>
      </w:r>
      <w:r w:rsidRPr="0089302A">
        <w:rPr>
          <w:szCs w:val="24"/>
          <w:lang w:val="hr-HR"/>
        </w:rPr>
        <w:t>. podni</w:t>
      </w:r>
      <w:r w:rsidR="00B25290" w:rsidRPr="0089302A">
        <w:rPr>
          <w:szCs w:val="24"/>
          <w:lang w:val="hr-HR"/>
        </w:rPr>
        <w:t>o</w:t>
      </w:r>
      <w:r w:rsidRPr="0089302A">
        <w:rPr>
          <w:szCs w:val="24"/>
          <w:lang w:val="hr-HR"/>
        </w:rPr>
        <w:t xml:space="preserve"> sudu </w:t>
      </w:r>
      <w:r w:rsidR="009D1559" w:rsidRPr="0089302A">
        <w:rPr>
          <w:szCs w:val="24"/>
          <w:lang w:val="hr-HR"/>
        </w:rPr>
        <w:t xml:space="preserve">na propisanom obrascu završni račun stečajnog dužnika i završni popis.  </w:t>
      </w:r>
    </w:p>
    <w:p w:rsidRDefault="00DC35EF" w:rsidP="00C41329" w:rsidR="009D1559" w:rsidRPr="0089302A">
      <w:pPr>
        <w:jc w:val="both"/>
        <w:rPr>
          <w:szCs w:val="24"/>
          <w:lang w:val="hr-HR"/>
        </w:rPr>
      </w:pPr>
      <w:r w:rsidRPr="0089302A">
        <w:rPr>
          <w:szCs w:val="24"/>
          <w:lang w:val="hr-HR"/>
        </w:rPr>
        <w:lastRenderedPageBreak/>
        <w:tab/>
        <w:t xml:space="preserve">Iz dokumentacije koja prileži spisu </w:t>
      </w:r>
      <w:r w:rsidR="0089302A" w:rsidRPr="0089302A">
        <w:rPr>
          <w:szCs w:val="24"/>
          <w:lang w:val="hr-HR"/>
        </w:rPr>
        <w:t>utvrđeno</w:t>
      </w:r>
      <w:r w:rsidRPr="0089302A">
        <w:rPr>
          <w:szCs w:val="24"/>
          <w:lang w:val="hr-HR"/>
        </w:rPr>
        <w:t xml:space="preserve"> je da </w:t>
      </w:r>
      <w:r w:rsidR="009D1559" w:rsidRPr="0089302A">
        <w:rPr>
          <w:szCs w:val="24"/>
          <w:lang w:val="hr-HR"/>
        </w:rPr>
        <w:t xml:space="preserve">je tijekom </w:t>
      </w:r>
      <w:r w:rsidR="0089302A">
        <w:rPr>
          <w:szCs w:val="24"/>
          <w:lang w:val="hr-HR"/>
        </w:rPr>
        <w:t>postupka</w:t>
      </w:r>
      <w:r w:rsidR="009D1559" w:rsidRPr="0089302A">
        <w:rPr>
          <w:szCs w:val="24"/>
          <w:lang w:val="hr-HR"/>
        </w:rPr>
        <w:t xml:space="preserve"> unovčena sva unovčiva imovina</w:t>
      </w:r>
      <w:r w:rsidR="00301527" w:rsidRPr="0089302A">
        <w:rPr>
          <w:szCs w:val="24"/>
          <w:lang w:val="hr-HR"/>
        </w:rPr>
        <w:t xml:space="preserve"> dužnika</w:t>
      </w:r>
      <w:r w:rsidR="009D1559" w:rsidRPr="0089302A">
        <w:rPr>
          <w:szCs w:val="24"/>
          <w:lang w:val="hr-HR"/>
        </w:rPr>
        <w:t xml:space="preserve">, te da je po namirenju </w:t>
      </w:r>
      <w:r w:rsidR="00BB32D2" w:rsidRPr="0089302A">
        <w:rPr>
          <w:szCs w:val="24"/>
          <w:lang w:val="hr-HR"/>
        </w:rPr>
        <w:t xml:space="preserve">razlučnog vjerovnika, </w:t>
      </w:r>
      <w:r w:rsidR="009D1559" w:rsidRPr="0089302A">
        <w:rPr>
          <w:szCs w:val="24"/>
          <w:lang w:val="hr-HR"/>
        </w:rPr>
        <w:t>troška postupka</w:t>
      </w:r>
      <w:r w:rsidR="00BB32D2" w:rsidRPr="0089302A">
        <w:rPr>
          <w:szCs w:val="24"/>
          <w:lang w:val="hr-HR"/>
        </w:rPr>
        <w:t xml:space="preserve"> i</w:t>
      </w:r>
      <w:r w:rsidR="009D1559" w:rsidRPr="0089302A">
        <w:rPr>
          <w:szCs w:val="24"/>
          <w:lang w:val="hr-HR"/>
        </w:rPr>
        <w:t xml:space="preserve"> ostalih obveza stečajne mase </w:t>
      </w:r>
      <w:r w:rsidR="004A1021" w:rsidRPr="0089302A">
        <w:rPr>
          <w:szCs w:val="24"/>
          <w:lang w:val="hr-HR"/>
        </w:rPr>
        <w:t>raspoloživ</w:t>
      </w:r>
      <w:r w:rsidR="0050299F" w:rsidRPr="0089302A">
        <w:rPr>
          <w:szCs w:val="24"/>
          <w:lang w:val="hr-HR"/>
        </w:rPr>
        <w:t xml:space="preserve"> </w:t>
      </w:r>
      <w:r w:rsidR="004A1021" w:rsidRPr="0089302A">
        <w:rPr>
          <w:szCs w:val="24"/>
          <w:lang w:val="hr-HR"/>
        </w:rPr>
        <w:t xml:space="preserve">iznos za namirenje </w:t>
      </w:r>
      <w:r w:rsidR="00BB32D2" w:rsidRPr="0089302A">
        <w:rPr>
          <w:szCs w:val="24"/>
          <w:lang w:val="hr-HR"/>
        </w:rPr>
        <w:t xml:space="preserve">utvrđenih tražbina </w:t>
      </w:r>
      <w:r w:rsidR="00F45DAF" w:rsidRPr="0089302A">
        <w:rPr>
          <w:szCs w:val="24"/>
          <w:lang w:val="hr-HR"/>
        </w:rPr>
        <w:t xml:space="preserve">stečajnih vjerovnika </w:t>
      </w:r>
      <w:r w:rsidR="00BB32D2" w:rsidRPr="0089302A">
        <w:rPr>
          <w:szCs w:val="24"/>
          <w:lang w:val="hr-HR"/>
        </w:rPr>
        <w:t xml:space="preserve">drugog </w:t>
      </w:r>
      <w:r w:rsidR="009D1559" w:rsidRPr="0089302A">
        <w:rPr>
          <w:szCs w:val="24"/>
          <w:lang w:val="hr-HR"/>
        </w:rPr>
        <w:t>višeg i</w:t>
      </w:r>
      <w:r w:rsidR="00301527" w:rsidRPr="0089302A">
        <w:rPr>
          <w:szCs w:val="24"/>
          <w:lang w:val="hr-HR"/>
        </w:rPr>
        <w:t>s</w:t>
      </w:r>
      <w:r w:rsidR="009D1559" w:rsidRPr="0089302A">
        <w:rPr>
          <w:szCs w:val="24"/>
          <w:lang w:val="hr-HR"/>
        </w:rPr>
        <w:t>platnog reda u iznosu od  1</w:t>
      </w:r>
      <w:r w:rsidR="00BB32D2" w:rsidRPr="0089302A">
        <w:rPr>
          <w:szCs w:val="24"/>
          <w:lang w:val="hr-HR"/>
        </w:rPr>
        <w:t>40</w:t>
      </w:r>
      <w:r w:rsidR="009D1559" w:rsidRPr="0089302A">
        <w:rPr>
          <w:szCs w:val="24"/>
          <w:lang w:val="hr-HR"/>
        </w:rPr>
        <w:t>.</w:t>
      </w:r>
      <w:r w:rsidR="00BB32D2" w:rsidRPr="0089302A">
        <w:rPr>
          <w:szCs w:val="24"/>
          <w:lang w:val="hr-HR"/>
        </w:rPr>
        <w:t>000,00</w:t>
      </w:r>
      <w:r w:rsidR="009D1559" w:rsidRPr="0089302A">
        <w:rPr>
          <w:szCs w:val="24"/>
          <w:lang w:val="hr-HR"/>
        </w:rPr>
        <w:t xml:space="preserve"> kn.</w:t>
      </w:r>
    </w:p>
    <w:p w:rsidRDefault="009D1559" w:rsidP="00BB32D2" w:rsidR="000164F6" w:rsidRPr="0089302A">
      <w:pPr>
        <w:jc w:val="both"/>
        <w:rPr>
          <w:szCs w:val="24"/>
          <w:lang w:val="hr-HR"/>
        </w:rPr>
      </w:pPr>
      <w:r w:rsidRPr="0089302A">
        <w:rPr>
          <w:color w:val="000000"/>
          <w:sz w:val="22"/>
          <w:szCs w:val="22"/>
          <w:lang w:val="hr-HR"/>
        </w:rPr>
        <w:tab/>
      </w:r>
      <w:r w:rsidR="00FA21FA" w:rsidRPr="0089302A">
        <w:rPr>
          <w:szCs w:val="24"/>
          <w:lang w:val="hr-HR"/>
        </w:rPr>
        <w:t xml:space="preserve">Stoga je </w:t>
      </w:r>
      <w:r w:rsidR="007041F3" w:rsidRPr="0089302A">
        <w:rPr>
          <w:szCs w:val="24"/>
          <w:lang w:val="hr-HR"/>
        </w:rPr>
        <w:t xml:space="preserve">sukladno odredbi članka </w:t>
      </w:r>
      <w:r w:rsidR="000164F6" w:rsidRPr="0089302A">
        <w:rPr>
          <w:szCs w:val="24"/>
          <w:lang w:val="hr-HR"/>
        </w:rPr>
        <w:t xml:space="preserve">193. </w:t>
      </w:r>
      <w:r w:rsidR="00C41329" w:rsidRPr="0089302A">
        <w:rPr>
          <w:szCs w:val="24"/>
          <w:lang w:val="hr-HR"/>
        </w:rPr>
        <w:t xml:space="preserve"> </w:t>
      </w:r>
      <w:r w:rsidR="0089302A">
        <w:rPr>
          <w:szCs w:val="24"/>
          <w:lang w:val="hr-HR"/>
        </w:rPr>
        <w:t>Stečajnog zakona (</w:t>
      </w:r>
      <w:r w:rsidR="00C41329" w:rsidRPr="0089302A">
        <w:rPr>
          <w:szCs w:val="24"/>
          <w:lang w:val="hr-HR"/>
        </w:rPr>
        <w:t>„Narodne novine“ broj 44/96, 29/99, 129/00, 123/03, 82/06, 116/10, 25/12</w:t>
      </w:r>
      <w:r w:rsidR="0089302A">
        <w:rPr>
          <w:szCs w:val="24"/>
          <w:lang w:val="hr-HR"/>
        </w:rPr>
        <w:t xml:space="preserve"> i 133/12, u daljnjem tekstu SZ</w:t>
      </w:r>
      <w:r w:rsidR="00C41329" w:rsidRPr="0089302A">
        <w:rPr>
          <w:szCs w:val="24"/>
          <w:lang w:val="hr-HR"/>
        </w:rPr>
        <w:t>)</w:t>
      </w:r>
      <w:r w:rsidR="00752BCD" w:rsidRPr="0089302A">
        <w:rPr>
          <w:szCs w:val="24"/>
          <w:lang w:val="hr-HR"/>
        </w:rPr>
        <w:t xml:space="preserve"> odluč</w:t>
      </w:r>
      <w:r w:rsidR="00FA21FA" w:rsidRPr="0089302A">
        <w:rPr>
          <w:szCs w:val="24"/>
          <w:lang w:val="hr-HR"/>
        </w:rPr>
        <w:t xml:space="preserve">eno </w:t>
      </w:r>
      <w:r w:rsidR="00752BCD" w:rsidRPr="0089302A">
        <w:rPr>
          <w:szCs w:val="24"/>
          <w:lang w:val="hr-HR"/>
        </w:rPr>
        <w:t>kao po točkom I</w:t>
      </w:r>
      <w:r w:rsidR="007041F3" w:rsidRPr="0089302A">
        <w:rPr>
          <w:szCs w:val="24"/>
          <w:lang w:val="hr-HR"/>
        </w:rPr>
        <w:t xml:space="preserve"> do </w:t>
      </w:r>
      <w:r w:rsidR="00096E79" w:rsidRPr="0089302A">
        <w:rPr>
          <w:szCs w:val="24"/>
          <w:lang w:val="hr-HR"/>
        </w:rPr>
        <w:t>III</w:t>
      </w:r>
      <w:r w:rsidR="00752BCD" w:rsidRPr="0089302A">
        <w:rPr>
          <w:szCs w:val="24"/>
          <w:lang w:val="hr-HR"/>
        </w:rPr>
        <w:t xml:space="preserve"> izreke ovog rješenja. </w:t>
      </w:r>
    </w:p>
    <w:p w:rsidRDefault="00096E79" w:rsidP="00096E79" w:rsidR="00CB2469" w:rsidRPr="0089302A">
      <w:pPr>
        <w:ind w:firstLine="720"/>
        <w:jc w:val="both"/>
        <w:rPr>
          <w:lang w:val="hr-HR"/>
        </w:rPr>
      </w:pPr>
      <w:r w:rsidRPr="0089302A">
        <w:rPr>
          <w:lang w:val="hr-HR"/>
        </w:rPr>
        <w:t>Odluka pod točkom IV izreke ovog rješenje donijeta je primjenom odredbe članka</w:t>
      </w:r>
      <w:r w:rsidR="00CB2469" w:rsidRPr="0089302A">
        <w:rPr>
          <w:lang w:val="hr-HR"/>
        </w:rPr>
        <w:t xml:space="preserve"> 12</w:t>
      </w:r>
      <w:r w:rsidRPr="0089302A">
        <w:rPr>
          <w:lang w:val="hr-HR"/>
        </w:rPr>
        <w:t xml:space="preserve">. </w:t>
      </w:r>
      <w:r w:rsidR="00CB2469" w:rsidRPr="0089302A">
        <w:rPr>
          <w:lang w:val="hr-HR"/>
        </w:rPr>
        <w:t xml:space="preserve">u vezi s člankom 441. stavak 2. Stečajnog zakona </w:t>
      </w:r>
      <w:r w:rsidRPr="0089302A">
        <w:rPr>
          <w:lang w:val="hr-HR"/>
        </w:rPr>
        <w:t>(„Narodne novine“ broj 71/15; u daljnjem tekstu SZ/15)</w:t>
      </w:r>
      <w:r w:rsidR="00CB2469" w:rsidRPr="0089302A">
        <w:rPr>
          <w:lang w:val="hr-HR"/>
        </w:rPr>
        <w:t>.</w:t>
      </w:r>
    </w:p>
    <w:p w:rsidRDefault="00096E79" w:rsidP="00286776" w:rsidR="00096E79" w:rsidRPr="0089302A">
      <w:pPr>
        <w:jc w:val="center"/>
        <w:rPr>
          <w:szCs w:val="24"/>
          <w:lang w:val="hr-HR"/>
        </w:rPr>
      </w:pPr>
    </w:p>
    <w:p w:rsidRDefault="00782766" w:rsidP="00286776" w:rsidR="00782766" w:rsidRPr="0089302A">
      <w:pPr>
        <w:jc w:val="center"/>
        <w:rPr>
          <w:szCs w:val="24"/>
          <w:lang w:val="hr-HR"/>
        </w:rPr>
      </w:pPr>
    </w:p>
    <w:p w:rsidRDefault="0089302A" w:rsidP="00286776" w:rsidR="00D10F81" w:rsidRPr="0089302A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 U </w:t>
      </w:r>
      <w:r w:rsidR="00D10F81" w:rsidRPr="0089302A">
        <w:rPr>
          <w:szCs w:val="24"/>
          <w:lang w:val="hr-HR"/>
        </w:rPr>
        <w:t xml:space="preserve">Rijeci, </w:t>
      </w:r>
      <w:r w:rsidR="00BB32D2" w:rsidRPr="0089302A">
        <w:rPr>
          <w:rFonts w:eastAsia="MS Mincho"/>
          <w:szCs w:val="24"/>
          <w:lang w:val="hr-HR"/>
        </w:rPr>
        <w:t>4. lipnja 2018</w:t>
      </w:r>
      <w:r w:rsidR="001B532C" w:rsidRPr="0089302A">
        <w:rPr>
          <w:rFonts w:eastAsia="MS Mincho"/>
          <w:szCs w:val="24"/>
          <w:lang w:val="hr-HR"/>
        </w:rPr>
        <w:t>.</w:t>
      </w:r>
    </w:p>
    <w:p w:rsidRDefault="00782766" w:rsidP="00D10F81" w:rsidR="00782766" w:rsidRPr="0089302A">
      <w:pPr>
        <w:jc w:val="right"/>
        <w:rPr>
          <w:szCs w:val="24"/>
          <w:lang w:val="hr-HR"/>
        </w:rPr>
      </w:pPr>
    </w:p>
    <w:p w:rsidRDefault="0089302A" w:rsidP="0089302A" w:rsidR="00D10F81" w:rsidRPr="0089302A">
      <w:pPr>
        <w:tabs>
          <w:tab w:pos="5660" w:val="left"/>
          <w:tab w:pos="8789" w:val="right"/>
        </w:tabs>
        <w:rPr>
          <w:szCs w:val="24"/>
          <w:lang w:val="hr-HR"/>
        </w:rPr>
      </w:pPr>
      <w:r>
        <w:rPr>
          <w:szCs w:val="24"/>
          <w:lang w:val="hr-HR"/>
        </w:rPr>
        <w:t xml:space="preserve">      </w:t>
      </w:r>
      <w:r>
        <w:rPr>
          <w:szCs w:val="24"/>
          <w:lang w:val="hr-HR"/>
        </w:rPr>
        <w:tab/>
        <w:t xml:space="preserve">                   </w:t>
      </w:r>
      <w:r w:rsidR="00D10F81" w:rsidRPr="0089302A">
        <w:rPr>
          <w:szCs w:val="24"/>
          <w:lang w:val="hr-HR"/>
        </w:rPr>
        <w:t xml:space="preserve"> </w:t>
      </w:r>
      <w:r>
        <w:rPr>
          <w:szCs w:val="24"/>
          <w:lang w:val="hr-HR"/>
        </w:rPr>
        <w:t xml:space="preserve">                 Sudac </w:t>
      </w:r>
    </w:p>
    <w:p w:rsidRDefault="00D10F81" w:rsidP="00D10F81" w:rsidR="00D10F81" w:rsidRPr="0089302A">
      <w:pPr>
        <w:jc w:val="right"/>
        <w:rPr>
          <w:szCs w:val="24"/>
          <w:lang w:val="hr-HR"/>
        </w:rPr>
      </w:pPr>
      <w:r w:rsidRPr="0089302A">
        <w:rPr>
          <w:szCs w:val="24"/>
          <w:lang w:val="hr-HR"/>
        </w:rPr>
        <w:t xml:space="preserve">Liljana Ugrin    </w:t>
      </w:r>
    </w:p>
    <w:p w:rsidRDefault="00D10F81" w:rsidP="00D10F81" w:rsidR="00D10F81" w:rsidRPr="0089302A">
      <w:pPr>
        <w:jc w:val="both"/>
        <w:rPr>
          <w:rFonts w:eastAsia="MS Mincho"/>
          <w:szCs w:val="24"/>
          <w:lang w:val="hr-HR"/>
        </w:rPr>
      </w:pPr>
    </w:p>
    <w:p w:rsidRDefault="008F2557" w:rsidP="00D10F81" w:rsidR="008F2557" w:rsidRPr="0089302A">
      <w:pPr>
        <w:jc w:val="both"/>
        <w:rPr>
          <w:rFonts w:eastAsia="MS Mincho"/>
          <w:szCs w:val="24"/>
          <w:lang w:val="hr-HR"/>
        </w:rPr>
      </w:pPr>
    </w:p>
    <w:p w:rsidRDefault="008F2557" w:rsidP="00D10F81" w:rsidR="008F2557" w:rsidRPr="0089302A">
      <w:pPr>
        <w:jc w:val="both"/>
        <w:rPr>
          <w:rFonts w:eastAsia="MS Mincho"/>
          <w:szCs w:val="24"/>
          <w:lang w:val="hr-HR"/>
        </w:rPr>
      </w:pPr>
    </w:p>
    <w:p w:rsidRDefault="00CD4857" w:rsidP="00D10F81" w:rsidR="00CD4857" w:rsidRPr="0089302A">
      <w:pPr>
        <w:jc w:val="both"/>
        <w:rPr>
          <w:rFonts w:eastAsia="MS Mincho"/>
          <w:szCs w:val="24"/>
          <w:lang w:val="hr-HR"/>
        </w:rPr>
      </w:pPr>
    </w:p>
    <w:p w:rsidRDefault="00D10F81" w:rsidP="00D10F81" w:rsidR="00D10F81" w:rsidRPr="0089302A">
      <w:pPr>
        <w:jc w:val="both"/>
        <w:rPr>
          <w:rFonts w:eastAsia="MS Mincho"/>
          <w:szCs w:val="24"/>
          <w:lang w:val="hr-HR"/>
        </w:rPr>
      </w:pPr>
      <w:r w:rsidRPr="0089302A">
        <w:rPr>
          <w:rFonts w:eastAsia="MS Mincho"/>
          <w:szCs w:val="24"/>
          <w:lang w:val="hr-HR"/>
        </w:rPr>
        <w:t xml:space="preserve">POUKA O PRAVOM LIJEKU </w:t>
      </w:r>
    </w:p>
    <w:p w:rsidRDefault="00C50EFF" w:rsidP="00C50EFF" w:rsidR="00C50EFF" w:rsidRPr="0089302A">
      <w:pPr>
        <w:jc w:val="both"/>
        <w:rPr>
          <w:szCs w:val="24"/>
          <w:lang w:val="hr-HR"/>
        </w:rPr>
      </w:pPr>
      <w:r w:rsidRPr="0089302A">
        <w:rPr>
          <w:szCs w:val="24"/>
          <w:lang w:val="hr-HR"/>
        </w:rPr>
        <w:t>Vjerovnici na završni popis mogu izjaviti prigovor. Stečajni sudac će rješenjem na završnom ročištu odluč</w:t>
      </w:r>
      <w:r w:rsidR="0089302A">
        <w:rPr>
          <w:szCs w:val="24"/>
          <w:lang w:val="hr-HR"/>
        </w:rPr>
        <w:t>iti  o prigovorima vjerovnika (</w:t>
      </w:r>
      <w:r w:rsidRPr="0089302A">
        <w:rPr>
          <w:szCs w:val="24"/>
          <w:lang w:val="hr-HR"/>
        </w:rPr>
        <w:t>čla</w:t>
      </w:r>
      <w:r w:rsidR="0089302A">
        <w:rPr>
          <w:szCs w:val="24"/>
          <w:lang w:val="hr-HR"/>
        </w:rPr>
        <w:t>nak 193. stavka 1. točke 2.  SZ</w:t>
      </w:r>
      <w:r w:rsidRPr="0089302A">
        <w:rPr>
          <w:szCs w:val="24"/>
          <w:lang w:val="hr-HR"/>
        </w:rPr>
        <w:t>)</w:t>
      </w:r>
      <w:r w:rsidR="0073264C" w:rsidRPr="0089302A">
        <w:rPr>
          <w:szCs w:val="24"/>
          <w:lang w:val="hr-HR"/>
        </w:rPr>
        <w:t>.</w:t>
      </w:r>
      <w:r w:rsidRPr="0089302A">
        <w:rPr>
          <w:szCs w:val="24"/>
          <w:lang w:val="hr-HR"/>
        </w:rPr>
        <w:t xml:space="preserve"> </w:t>
      </w:r>
    </w:p>
    <w:p w:rsidRDefault="00C50EFF" w:rsidP="00C50EFF" w:rsidR="00C50EFF" w:rsidRPr="0089302A">
      <w:pPr>
        <w:jc w:val="both"/>
        <w:rPr>
          <w:szCs w:val="24"/>
          <w:highlight w:val="yellow"/>
          <w:lang w:val="hr-HR"/>
        </w:rPr>
      </w:pPr>
    </w:p>
    <w:p w:rsidRDefault="00C50EFF" w:rsidP="00C50EFF" w:rsidR="00C50EFF" w:rsidRPr="0089302A">
      <w:pPr>
        <w:jc w:val="both"/>
        <w:rPr>
          <w:szCs w:val="24"/>
          <w:highlight w:val="yellow"/>
          <w:lang w:val="hr-HR"/>
        </w:rPr>
      </w:pPr>
    </w:p>
    <w:sectPr w:rsidSect="009106CB" w:rsidR="00C50EFF" w:rsidRPr="0089302A">
      <w:headerReference w:type="default" r:id="rId11"/>
      <w:footerReference w:type="default" r:id="rId12"/>
      <w:pgSz w:h="16840" w:w="11907"/>
      <w:pgMar w:gutter="0" w:footer="720" w:header="720" w:left="1871" w:bottom="1871" w:right="1247" w:top="0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3C5F" w:rsidR="00403C5F">
      <w:r>
        <w:separator/>
      </w:r>
    </w:p>
  </w:endnote>
  <w:endnote w:id="0" w:type="continuationSeparator">
    <w:p w:rsidRDefault="00403C5F" w:rsidR="00403C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72264600"/>
      <w:docPartObj>
        <w:docPartGallery w:val="Page Numbers (Bottom of Page)"/>
        <w:docPartUnique/>
      </w:docPartObj>
    </w:sdtPr>
    <w:sdtEndPr/>
    <w:sdtContent>
      <w:p w:rsidRDefault="0089302A" w:rsidR="0089302A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96500" w:rsidRPr="00696500">
          <w:rPr>
            <w:noProof/>
            <w:lang w:val="hr-HR"/>
          </w:rPr>
          <w:t>1</w:t>
        </w:r>
        <w:r>
          <w:fldChar w:fldCharType="end"/>
        </w:r>
      </w:p>
    </w:sdtContent>
  </w:sdt>
  <w:p w:rsidRDefault="007041F3" w:rsidP="003D09FD" w:rsidR="007041F3" w:rsidRPr="00CD4857">
    <w:pPr>
      <w:pStyle w:val="Podnoje"/>
      <w:jc w:val="center"/>
      <w:rPr>
        <w:rStyle w:val="Brojstranice"/>
      </w:rPr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3C5F" w:rsidR="00403C5F">
      <w:r>
        <w:separator/>
      </w:r>
    </w:p>
  </w:footnote>
  <w:footnote w:id="0" w:type="continuationSeparator">
    <w:p w:rsidRDefault="00403C5F" w:rsidR="00403C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666C" w:rsidR="00E1666C">
    <w:pPr>
      <w:pStyle w:val="Zaglavlje"/>
      <w:rPr>
        <w:lang w:val="hr-HR"/>
      </w:rPr>
    </w:pPr>
  </w:p>
  <w:p w:rsidRDefault="0089302A" w:rsidR="0089302A" w:rsidRPr="0089302A">
    <w:pPr>
      <w:pStyle w:val="Zaglavlje"/>
      <w:rPr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4F387D"/>
    <w:multiLevelType w:val="hybridMultilevel"/>
    <w:tmpl w:val="C706C9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3181039"/>
    <w:multiLevelType w:val="hybridMultilevel"/>
    <w:tmpl w:val="CE4CE8B4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45C31AFE"/>
    <w:multiLevelType w:val="hybridMultilevel"/>
    <w:tmpl w:val="44608A34"/>
    <w:lvl w:tplc="CEDEB5AE" w:ilvl="0">
      <w:start w:val="1"/>
      <w:numFmt w:val="decimal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E654843"/>
    <w:multiLevelType w:val="hybridMultilevel"/>
    <w:tmpl w:val="B964CCE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9F62630"/>
    <w:multiLevelType w:val="hybridMultilevel"/>
    <w:tmpl w:val="925C460A"/>
    <w:lvl w:tplc="6836439E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33C2"/>
    <w:rsid w:val="00001D09"/>
    <w:rsid w:val="00011387"/>
    <w:rsid w:val="000164F6"/>
    <w:rsid w:val="000336E2"/>
    <w:rsid w:val="00035AA3"/>
    <w:rsid w:val="00055C47"/>
    <w:rsid w:val="000626CF"/>
    <w:rsid w:val="00073EC9"/>
    <w:rsid w:val="0008436A"/>
    <w:rsid w:val="000939AF"/>
    <w:rsid w:val="00096E79"/>
    <w:rsid w:val="000A13D8"/>
    <w:rsid w:val="000E7D66"/>
    <w:rsid w:val="000F1ADB"/>
    <w:rsid w:val="000F7CA3"/>
    <w:rsid w:val="00104B7E"/>
    <w:rsid w:val="001077AC"/>
    <w:rsid w:val="00123AC0"/>
    <w:rsid w:val="00130285"/>
    <w:rsid w:val="00135FA2"/>
    <w:rsid w:val="00141695"/>
    <w:rsid w:val="00142230"/>
    <w:rsid w:val="00144DAB"/>
    <w:rsid w:val="00155576"/>
    <w:rsid w:val="0015786E"/>
    <w:rsid w:val="00177D53"/>
    <w:rsid w:val="001A7F4A"/>
    <w:rsid w:val="001B532C"/>
    <w:rsid w:val="001C7E37"/>
    <w:rsid w:val="001F68E9"/>
    <w:rsid w:val="001F77C0"/>
    <w:rsid w:val="002076EB"/>
    <w:rsid w:val="00211F79"/>
    <w:rsid w:val="00213835"/>
    <w:rsid w:val="00216A24"/>
    <w:rsid w:val="00226F99"/>
    <w:rsid w:val="00250F35"/>
    <w:rsid w:val="00253A9D"/>
    <w:rsid w:val="002804CB"/>
    <w:rsid w:val="00286776"/>
    <w:rsid w:val="00295193"/>
    <w:rsid w:val="002A3840"/>
    <w:rsid w:val="002C4071"/>
    <w:rsid w:val="002D3A9B"/>
    <w:rsid w:val="002D7F2D"/>
    <w:rsid w:val="002E0090"/>
    <w:rsid w:val="002E2C85"/>
    <w:rsid w:val="002E4310"/>
    <w:rsid w:val="002F2781"/>
    <w:rsid w:val="00301527"/>
    <w:rsid w:val="00304660"/>
    <w:rsid w:val="003146F2"/>
    <w:rsid w:val="00315D7F"/>
    <w:rsid w:val="003169D2"/>
    <w:rsid w:val="00347A45"/>
    <w:rsid w:val="003503C6"/>
    <w:rsid w:val="003618D3"/>
    <w:rsid w:val="00381D04"/>
    <w:rsid w:val="003A24FB"/>
    <w:rsid w:val="003A6659"/>
    <w:rsid w:val="003A7CBE"/>
    <w:rsid w:val="003D09FD"/>
    <w:rsid w:val="00403C5F"/>
    <w:rsid w:val="004127B8"/>
    <w:rsid w:val="00420D42"/>
    <w:rsid w:val="0044055E"/>
    <w:rsid w:val="004641B7"/>
    <w:rsid w:val="00475A9A"/>
    <w:rsid w:val="00491390"/>
    <w:rsid w:val="00491A87"/>
    <w:rsid w:val="004A1021"/>
    <w:rsid w:val="004B1D00"/>
    <w:rsid w:val="004C67ED"/>
    <w:rsid w:val="004C7FE7"/>
    <w:rsid w:val="004E16DA"/>
    <w:rsid w:val="004F24DA"/>
    <w:rsid w:val="0050299F"/>
    <w:rsid w:val="00505161"/>
    <w:rsid w:val="005134CB"/>
    <w:rsid w:val="00542694"/>
    <w:rsid w:val="00544825"/>
    <w:rsid w:val="005565FA"/>
    <w:rsid w:val="00575174"/>
    <w:rsid w:val="005764A3"/>
    <w:rsid w:val="0059763A"/>
    <w:rsid w:val="005B0601"/>
    <w:rsid w:val="005D43AC"/>
    <w:rsid w:val="00602BF9"/>
    <w:rsid w:val="00634925"/>
    <w:rsid w:val="0063537C"/>
    <w:rsid w:val="00652591"/>
    <w:rsid w:val="00677067"/>
    <w:rsid w:val="006834D0"/>
    <w:rsid w:val="0068415D"/>
    <w:rsid w:val="00696500"/>
    <w:rsid w:val="006C6D51"/>
    <w:rsid w:val="006D749B"/>
    <w:rsid w:val="006E5257"/>
    <w:rsid w:val="006E548B"/>
    <w:rsid w:val="006E6744"/>
    <w:rsid w:val="006F0D65"/>
    <w:rsid w:val="007041F3"/>
    <w:rsid w:val="00714FE2"/>
    <w:rsid w:val="0073264C"/>
    <w:rsid w:val="00743478"/>
    <w:rsid w:val="00752BCD"/>
    <w:rsid w:val="00764E8B"/>
    <w:rsid w:val="0078067B"/>
    <w:rsid w:val="00782766"/>
    <w:rsid w:val="00792D15"/>
    <w:rsid w:val="007A3CA7"/>
    <w:rsid w:val="007A493A"/>
    <w:rsid w:val="007A7DBD"/>
    <w:rsid w:val="007B5BEA"/>
    <w:rsid w:val="007C395A"/>
    <w:rsid w:val="007D456B"/>
    <w:rsid w:val="0080159E"/>
    <w:rsid w:val="00805A20"/>
    <w:rsid w:val="008134A6"/>
    <w:rsid w:val="00814820"/>
    <w:rsid w:val="00815D2E"/>
    <w:rsid w:val="00821DB1"/>
    <w:rsid w:val="00823B4E"/>
    <w:rsid w:val="00826CBE"/>
    <w:rsid w:val="008305D8"/>
    <w:rsid w:val="00831948"/>
    <w:rsid w:val="00834856"/>
    <w:rsid w:val="00864D3B"/>
    <w:rsid w:val="008725C7"/>
    <w:rsid w:val="0089302A"/>
    <w:rsid w:val="008A0459"/>
    <w:rsid w:val="008A230C"/>
    <w:rsid w:val="008D02C1"/>
    <w:rsid w:val="008E495B"/>
    <w:rsid w:val="008F2557"/>
    <w:rsid w:val="0090146F"/>
    <w:rsid w:val="009106CB"/>
    <w:rsid w:val="00916954"/>
    <w:rsid w:val="0094010C"/>
    <w:rsid w:val="00946DCE"/>
    <w:rsid w:val="00952624"/>
    <w:rsid w:val="00971341"/>
    <w:rsid w:val="00975C14"/>
    <w:rsid w:val="00997676"/>
    <w:rsid w:val="009B5B80"/>
    <w:rsid w:val="009D1559"/>
    <w:rsid w:val="009D1E28"/>
    <w:rsid w:val="009D33C2"/>
    <w:rsid w:val="009E2AA7"/>
    <w:rsid w:val="009F5AF7"/>
    <w:rsid w:val="00A159FB"/>
    <w:rsid w:val="00A20D46"/>
    <w:rsid w:val="00A21D69"/>
    <w:rsid w:val="00A22832"/>
    <w:rsid w:val="00A2590E"/>
    <w:rsid w:val="00A269C7"/>
    <w:rsid w:val="00A363B9"/>
    <w:rsid w:val="00A5230F"/>
    <w:rsid w:val="00A535A0"/>
    <w:rsid w:val="00A546F9"/>
    <w:rsid w:val="00A63E3E"/>
    <w:rsid w:val="00A8690E"/>
    <w:rsid w:val="00AA3EC1"/>
    <w:rsid w:val="00AA556A"/>
    <w:rsid w:val="00AC0285"/>
    <w:rsid w:val="00AC7A35"/>
    <w:rsid w:val="00AF210A"/>
    <w:rsid w:val="00AF5BD6"/>
    <w:rsid w:val="00B24B16"/>
    <w:rsid w:val="00B25290"/>
    <w:rsid w:val="00B26AF8"/>
    <w:rsid w:val="00B26EAD"/>
    <w:rsid w:val="00B27A41"/>
    <w:rsid w:val="00B4212A"/>
    <w:rsid w:val="00B62E05"/>
    <w:rsid w:val="00B65497"/>
    <w:rsid w:val="00B76F31"/>
    <w:rsid w:val="00B771C7"/>
    <w:rsid w:val="00B825D3"/>
    <w:rsid w:val="00B8365E"/>
    <w:rsid w:val="00B90B93"/>
    <w:rsid w:val="00BA2825"/>
    <w:rsid w:val="00BB32D2"/>
    <w:rsid w:val="00BD22C8"/>
    <w:rsid w:val="00BE4426"/>
    <w:rsid w:val="00BE6F92"/>
    <w:rsid w:val="00C17C73"/>
    <w:rsid w:val="00C23A1B"/>
    <w:rsid w:val="00C24693"/>
    <w:rsid w:val="00C25C1D"/>
    <w:rsid w:val="00C369B7"/>
    <w:rsid w:val="00C41329"/>
    <w:rsid w:val="00C50EFF"/>
    <w:rsid w:val="00C87CD6"/>
    <w:rsid w:val="00C9620F"/>
    <w:rsid w:val="00CA0741"/>
    <w:rsid w:val="00CA3EBA"/>
    <w:rsid w:val="00CB2469"/>
    <w:rsid w:val="00CC01F2"/>
    <w:rsid w:val="00CD4857"/>
    <w:rsid w:val="00D05FF9"/>
    <w:rsid w:val="00D10F81"/>
    <w:rsid w:val="00D23158"/>
    <w:rsid w:val="00D34EA2"/>
    <w:rsid w:val="00D41890"/>
    <w:rsid w:val="00D6193D"/>
    <w:rsid w:val="00D764CE"/>
    <w:rsid w:val="00D9010D"/>
    <w:rsid w:val="00DA662E"/>
    <w:rsid w:val="00DB0217"/>
    <w:rsid w:val="00DC35EF"/>
    <w:rsid w:val="00DD40B7"/>
    <w:rsid w:val="00DE4CB4"/>
    <w:rsid w:val="00DF388C"/>
    <w:rsid w:val="00E1666C"/>
    <w:rsid w:val="00E16E81"/>
    <w:rsid w:val="00E32DC1"/>
    <w:rsid w:val="00E70D70"/>
    <w:rsid w:val="00E8406D"/>
    <w:rsid w:val="00E95AFE"/>
    <w:rsid w:val="00E962C7"/>
    <w:rsid w:val="00EC4349"/>
    <w:rsid w:val="00EC7FA8"/>
    <w:rsid w:val="00EE25CC"/>
    <w:rsid w:val="00EE3EE3"/>
    <w:rsid w:val="00EE7D8D"/>
    <w:rsid w:val="00F10F03"/>
    <w:rsid w:val="00F15E1F"/>
    <w:rsid w:val="00F207C4"/>
    <w:rsid w:val="00F45DAF"/>
    <w:rsid w:val="00F526CA"/>
    <w:rsid w:val="00F57DFF"/>
    <w:rsid w:val="00FA21FA"/>
    <w:rsid w:val="00FB631E"/>
    <w:rsid w:val="00FF4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1" w:type="paragraph">
    <w:name w:val="heading 1"/>
    <w:basedOn w:val="Normal"/>
    <w:next w:val="Normal"/>
    <w:qFormat/>
    <w:rsid w:val="007D456B"/>
    <w:pPr>
      <w:keepNext/>
      <w:overflowPunct/>
      <w:autoSpaceDE/>
      <w:autoSpaceDN/>
      <w:adjustRightInd/>
      <w:jc w:val="center"/>
      <w:textAlignment w:val="auto"/>
      <w:outlineLvl w:val="0"/>
    </w:pPr>
    <w:rPr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rsid w:val="00315D7F"/>
    <w:pPr>
      <w:overflowPunct/>
      <w:autoSpaceDE/>
      <w:autoSpaceDN/>
      <w:adjustRightInd/>
      <w:textAlignment w:val="auto"/>
    </w:pPr>
    <w:rPr>
      <w:rFonts w:cs="Courier New" w:hAnsi="Courier New" w:ascii="Courier New"/>
      <w:sz w:val="20"/>
      <w:lang w:val="hr-HR"/>
    </w:rPr>
  </w:style>
  <w:style w:customStyle="true" w:styleId="tekst" w:type="paragraph">
    <w:name w:val="tekst"/>
    <w:basedOn w:val="Normal"/>
    <w:rsid w:val="001B532C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customStyle="true" w:styleId="dnevni-red" w:type="paragraph">
    <w:name w:val="dnevni-red"/>
    <w:basedOn w:val="Normal"/>
    <w:rsid w:val="001B532C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styleId="Reetkatablice" w:type="table">
    <w:name w:val="Table Grid"/>
    <w:basedOn w:val="Obinatablica"/>
    <w:rsid w:val="001B532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E1666C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customStyle="true" w:styleId="Bezproreda1" w:type="paragraph">
    <w:name w:val="Bez proreda1"/>
    <w:rsid w:val="009D1E28"/>
    <w:pPr>
      <w:suppressAutoHyphens/>
    </w:pPr>
    <w:rPr>
      <w:rFonts w:cs="Calibri" w:eastAsia="Arial" w:hAnsi="Calibri" w:ascii="Calibri"/>
      <w:sz w:val="22"/>
      <w:szCs w:val="22"/>
      <w:lang w:eastAsia="ar-SA"/>
    </w:rPr>
  </w:style>
  <w:style w:styleId="Tekstbalonia" w:type="paragraph">
    <w:name w:val="Balloon Text"/>
    <w:basedOn w:val="Normal"/>
    <w:link w:val="TekstbaloniaChar"/>
    <w:rsid w:val="00B2529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25290"/>
    <w:rPr>
      <w:rFonts w:cs="Tahoma" w:hAnsi="Tahoma" w:ascii="Tahoma"/>
      <w:sz w:val="16"/>
      <w:szCs w:val="16"/>
      <w:lang w:val="en-GB"/>
    </w:rPr>
  </w:style>
  <w:style w:customStyle="true" w:styleId="PodnojeChar" w:type="character">
    <w:name w:val="Podnožje Char"/>
    <w:basedOn w:val="Zadanifontodlomka"/>
    <w:link w:val="Podnoje"/>
    <w:uiPriority w:val="99"/>
    <w:rsid w:val="0089302A"/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965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650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6500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650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650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1" w:type="paragraph">
    <w:name w:val="heading 1"/>
    <w:basedOn w:val="Normal"/>
    <w:next w:val="Normal"/>
    <w:qFormat/>
    <w:rsid w:val="007D456B"/>
    <w:pPr>
      <w:keepNext/>
      <w:overflowPunct/>
      <w:autoSpaceDE/>
      <w:autoSpaceDN/>
      <w:adjustRightInd/>
      <w:jc w:val="center"/>
      <w:textAlignment w:val="auto"/>
      <w:outlineLvl w:val="0"/>
    </w:pPr>
    <w:rPr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rsid w:val="00315D7F"/>
    <w:pPr>
      <w:overflowPunct/>
      <w:autoSpaceDE/>
      <w:autoSpaceDN/>
      <w:adjustRightInd/>
      <w:textAlignment w:val="auto"/>
    </w:pPr>
    <w:rPr>
      <w:rFonts w:ascii="Courier New" w:cs="Courier New" w:hAnsi="Courier New"/>
      <w:sz w:val="20"/>
      <w:lang w:val="hr-HR"/>
    </w:rPr>
  </w:style>
  <w:style w:customStyle="1" w:styleId="tekst" w:type="paragraph">
    <w:name w:val="tekst"/>
    <w:basedOn w:val="Normal"/>
    <w:rsid w:val="001B532C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customStyle="1" w:styleId="dnevni-red" w:type="paragraph">
    <w:name w:val="dnevni-red"/>
    <w:basedOn w:val="Normal"/>
    <w:rsid w:val="001B532C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styleId="Reetkatablice" w:type="table">
    <w:name w:val="Table Grid"/>
    <w:basedOn w:val="Obinatablica"/>
    <w:rsid w:val="001B532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E1666C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customStyle="1" w:styleId="Bezproreda1" w:type="paragraph">
    <w:name w:val="Bez proreda1"/>
    <w:rsid w:val="009D1E28"/>
    <w:pPr>
      <w:suppressAutoHyphens/>
    </w:pPr>
    <w:rPr>
      <w:rFonts w:ascii="Calibri" w:cs="Calibri" w:eastAsia="Arial" w:hAnsi="Calibri"/>
      <w:sz w:val="22"/>
      <w:szCs w:val="22"/>
      <w:lang w:eastAsia="ar-SA"/>
    </w:rPr>
  </w:style>
  <w:style w:styleId="Tekstbalonia" w:type="paragraph">
    <w:name w:val="Balloon Text"/>
    <w:basedOn w:val="Normal"/>
    <w:link w:val="TekstbaloniaChar"/>
    <w:rsid w:val="00B2529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25290"/>
    <w:rPr>
      <w:rFonts w:ascii="Tahoma" w:cs="Tahoma" w:hAnsi="Tahoma"/>
      <w:sz w:val="16"/>
      <w:szCs w:val="16"/>
      <w:lang w:val="en-GB"/>
    </w:rPr>
  </w:style>
  <w:style w:customStyle="1" w:styleId="PodnojeChar" w:type="character">
    <w:name w:val="Podnožje Char"/>
    <w:basedOn w:val="Zadanifontodlomka"/>
    <w:link w:val="Podnoje"/>
    <w:uiPriority w:val="99"/>
    <w:rsid w:val="0089302A"/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965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6500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6500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6500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6500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5434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6215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75311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18940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46436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7260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46867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88629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34014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3885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5036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lipnja 2018.</izvorni_sadrzaj>
    <derivirana_varijabla naziv="DomainObject.DatumDonosenjaOdluke_1">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256</izvorni_sadrzaj>
    <derivirana_varijabla naziv="DomainObject.Predmet.Broj_1">256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2014.</izvorni_sadrzaj>
    <derivirana_varijabla naziv="DomainObject.Predmet.DatumOsnivanja_1">6.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St-256/2014</izvorni_sadrzaj>
    <derivirana_varijabla naziv="DomainObject.Predmet.OznakaBroj_1">St-256/2014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COSEPI - INO - HOLZ d.o.o.  Otočac</izvorni_sadrzaj>
    <derivirana_varijabla naziv="DomainObject.Predmet.ProtustrankaFormated_1">  COSEPI - INO - HOLZ d.o.o.  Otočac</derivirana_varijabla>
  </DomainObject.Predmet.ProtustrankaFormated>
  <DomainObject.Predmet.ProtustrankaFormatedOIB>
    <izvorni_sadrzaj>  COSEPI - INO - HOLZ d.o.o.  Otočac, OIB 04515787632</izvorni_sadrzaj>
    <derivirana_varijabla naziv="DomainObject.Predmet.ProtustrankaFormatedOIB_1">  COSEPI - INO - HOLZ d.o.o.  Otočac, OIB 04515787632</derivirana_varijabla>
  </DomainObject.Predmet.ProtustrankaFormatedOIB>
  <DomainObject.Predmet.ProtustrankaFormatedWithAdress>
    <izvorni_sadrzaj> COSEPI - INO - HOLZ d.o.o.  Otočac, Ive Senjanina 27, 53220 Otočac</izvorni_sadrzaj>
    <derivirana_varijabla naziv="DomainObject.Predmet.ProtustrankaFormatedWithAdress_1"> COSEPI - INO - HOLZ d.o.o.  Otočac, Ive Senjanina 27, 53220 Otočac</derivirana_varijabla>
  </DomainObject.Predmet.ProtustrankaFormatedWithAdress>
  <DomainObject.Predmet.ProtustrankaFormatedWithAdressOIB>
    <izvorni_sadrzaj> COSEPI - INO - HOLZ d.o.o.  Otočac, OIB 04515787632, Ive Senjanina 27, 53220 Otočac</izvorni_sadrzaj>
    <derivirana_varijabla naziv="DomainObject.Predmet.ProtustrankaFormatedWithAdressOIB_1"> COSEPI - INO - HOLZ d.o.o.  Otočac, OIB 04515787632, Ive Senjanina 27, 53220 Otočac</derivirana_varijabla>
  </DomainObject.Predmet.ProtustrankaFormatedWithAdressOIB>
  <DomainObject.Predmet.ProtustrankaWithAdress>
    <izvorni_sadrzaj>COSEPI - INO - HOLZ d.o.o.  Otočac Ive Senjanina 27, 53220 Otočac</izvorni_sadrzaj>
    <derivirana_varijabla naziv="DomainObject.Predmet.ProtustrankaWithAdress_1">COSEPI - INO - HOLZ d.o.o.  Otočac Ive Senjanina 27, 53220 Otočac</derivirana_varijabla>
  </DomainObject.Predmet.ProtustrankaWithAdress>
  <DomainObject.Predmet.ProtustrankaWithAdressOIB>
    <izvorni_sadrzaj>COSEPI - INO - HOLZ d.o.o.  Otočac, OIB 04515787632, Ive Senjanina 27, 53220 Otočac</izvorni_sadrzaj>
    <derivirana_varijabla naziv="DomainObject.Predmet.ProtustrankaWithAdressOIB_1">COSEPI - INO - HOLZ d.o.o.  Otočac, OIB 04515787632, Ive Senjanina 27, 53220 Otočac</derivirana_varijabla>
  </DomainObject.Predmet.ProtustrankaWithAdressOIB>
  <DomainObject.Predmet.ProtustrankaNazivFormated>
    <izvorni_sadrzaj>COSEPI - INO - HOLZ d.o.o.  Otočac</izvorni_sadrzaj>
    <derivirana_varijabla naziv="DomainObject.Predmet.ProtustrankaNazivFormated_1">COSEPI - INO - HOLZ d.o.o.  Otočac</derivirana_varijabla>
  </DomainObject.Predmet.ProtustrankaNazivFormated>
  <DomainObject.Predmet.ProtustrankaNazivFormatedOIB>
    <izvorni_sadrzaj>COSEPI - INO - HOLZ d.o.o.  Otočac, OIB 04515787632</izvorni_sadrzaj>
    <derivirana_varijabla naziv="DomainObject.Predmet.ProtustrankaNazivFormatedOIB_1">COSEPI - INO - HOLZ d.o.o.  Otočac, OIB 04515787632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Ilica 307, 10000 Zagreb</izvorni_sadrzaj>
    <derivirana_varijabla naziv="DomainObject.Predmet.StrankaFormatedWithAdress_1"> FINA  Zagreb, Ilica 307, 10000 Zagreb</derivirana_varijabla>
  </DomainObject.Predmet.StrankaFormatedWithAdress>
  <DomainObject.Predmet.StrankaFormatedWithAdressOIB>
    <izvorni_sadrzaj> FINA  Zagreb, OIB 85821130368, Ilica 307, 10000 Zagreb</izvorni_sadrzaj>
    <derivirana_varijabla naziv="DomainObject.Predmet.StrankaFormatedWithAdressOIB_1"> FINA  Zagreb, OIB 85821130368, Ilica 307, 10000 Zagreb</derivirana_varijabla>
  </DomainObject.Predmet.StrankaFormatedWithAdressOIB>
  <DomainObject.Predmet.StrankaWithAdress>
    <izvorni_sadrzaj>FINA  Zagreb Ilica 307,10000 Zagreb</izvorni_sadrzaj>
    <derivirana_varijabla naziv="DomainObject.Predmet.StrankaWithAdress_1">FINA  Zagreb Ilica 307,10000 Zagreb</derivirana_varijabla>
  </DomainObject.Predmet.StrankaWithAdress>
  <DomainObject.Predmet.StrankaWithAdressOIB>
    <izvorni_sadrzaj>FINA  Zagreb, OIB 85821130368, Ilica 307,10000 Zagreb</izvorni_sadrzaj>
    <derivirana_varijabla naziv="DomainObject.Predmet.StrankaWithAdressOIB_1">FINA  Zagreb, OIB 85821130368, Ilica 307,10000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Adriana Zurak</izvorni_sadrzaj>
    <derivirana_varijabla naziv="DomainObject.Predmet.Zapisnicar_1">Adriana Zurak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Ilica 307, 10000 Zagreb</item>
    </izvorni_sadrzaj>
    <derivirana_varijabla naziv="DomainObject.Predmet.StrankaListFormatedWithAdress_1">
      <item>FINA  Zagreb, Ilica 307, 10000 Zagreb</item>
    </derivirana_varijabla>
  </DomainObject.Predmet.StrankaListFormatedWithAdress>
  <DomainObject.Predmet.StrankaListFormatedWithAdressOIB>
    <izvorni_sadrzaj>
      <item>FINA  Zagreb, OIB 85821130368, Ilica 307, 10000 Zagreb</item>
    </izvorni_sadrzaj>
    <derivirana_varijabla naziv="DomainObject.Predmet.StrankaListFormatedWithAdressOIB_1">
      <item>FINA  Zagreb, OIB 85821130368, Ilica 307, 10000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COSEPI - INO - HOLZ d.o.o.  Otočac</item>
    </izvorni_sadrzaj>
    <derivirana_varijabla naziv="DomainObject.Predmet.ProtuStrankaListFormated_1">
      <item>COSEPI - INO - HOLZ d.o.o.  Otočac</item>
    </derivirana_varijabla>
  </DomainObject.Predmet.ProtuStrankaListFormated>
  <DomainObject.Predmet.ProtuStrankaListFormatedOIB>
    <izvorni_sadrzaj>
      <item>COSEPI - INO - HOLZ d.o.o.  Otočac, OIB 04515787632</item>
    </izvorni_sadrzaj>
    <derivirana_varijabla naziv="DomainObject.Predmet.ProtuStrankaListFormatedOIB_1">
      <item>COSEPI - INO - HOLZ d.o.o.  Otočac, OIB 04515787632</item>
    </derivirana_varijabla>
  </DomainObject.Predmet.ProtuStrankaListFormatedOIB>
  <DomainObject.Predmet.ProtuStrankaListFormatedWithAdress>
    <izvorni_sadrzaj>
      <item>COSEPI - INO - HOLZ d.o.o.  Otočac, Ive Senjanina 27, 53220 Otočac</item>
    </izvorni_sadrzaj>
    <derivirana_varijabla naziv="DomainObject.Predmet.ProtuStrankaListFormatedWithAdress_1">
      <item>COSEPI - INO - HOLZ d.o.o.  Otočac, Ive Senjanina 27, 53220 Otočac</item>
    </derivirana_varijabla>
  </DomainObject.Predmet.ProtuStrankaListFormatedWithAdress>
  <DomainObject.Predmet.ProtuStrankaListFormatedWithAdressOIB>
    <izvorni_sadrzaj>
      <item>COSEPI - INO - HOLZ d.o.o.  Otočac, OIB 04515787632, Ive Senjanina 27, 53220 Otočac</item>
    </izvorni_sadrzaj>
    <derivirana_varijabla naziv="DomainObject.Predmet.ProtuStrankaListFormatedWithAdressOIB_1">
      <item>COSEPI - INO - HOLZ d.o.o.  Otočac, OIB 04515787632, Ive Senjanina 27, 53220 Otočac</item>
    </derivirana_varijabla>
  </DomainObject.Predmet.ProtuStrankaListFormatedWithAdressOIB>
  <DomainObject.Predmet.ProtuStrankaListNazivFormated>
    <izvorni_sadrzaj>
      <item>COSEPI - INO - HOLZ d.o.o.  Otočac</item>
    </izvorni_sadrzaj>
    <derivirana_varijabla naziv="DomainObject.Predmet.ProtuStrankaListNazivFormated_1">
      <item>COSEPI - INO - HOLZ d.o.o.  Otočac</item>
    </derivirana_varijabla>
  </DomainObject.Predmet.ProtuStrankaListNazivFormated>
  <DomainObject.Predmet.ProtuStrankaListNazivFormatedOIB>
    <izvorni_sadrzaj>
      <item>COSEPI - INO - HOLZ d.o.o.  Otočac, OIB 04515787632</item>
    </izvorni_sadrzaj>
    <derivirana_varijabla naziv="DomainObject.Predmet.ProtuStrankaListNazivFormatedOIB_1">
      <item>COSEPI - INO - HOLZ d.o.o.  Otočac, OIB 04515787632</item>
    </derivirana_varijabla>
  </DomainObject.Predmet.ProtuStrankaListNazivFormatedOIB>
  <DomainObject.Predmet.OstaliListFormated>
    <izvorni_sadrzaj>
      <item>Alfredo Piantoni</item>
      <item>Severo Piantoni</item>
      <item>Čedomir Kosanović</item>
      <item>FINA ZAGREB</item>
      <item>Županijsko državno odvjetništvo Karlovac</item>
      <item>PRIVREDNA BANKA ZAGREB - DIONIČKO DRUŠTVO</item>
    </izvorni_sadrzaj>
    <derivirana_varijabla naziv="DomainObject.Predmet.OstaliListFormated_1">
      <item>Alfredo Piantoni</item>
      <item>Severo Piantoni</item>
      <item>Čedomir Kosanović</item>
      <item>FINA ZAGREB</item>
      <item>Županijsko državno odvjetništvo Karlovac</item>
      <item>PRIVREDNA BANKA ZAGREB - DIONIČKO DRUŠTVO</item>
    </derivirana_varijabla>
  </DomainObject.Predmet.OstaliListFormated>
  <DomainObject.Predmet.OstaliListFormatedOIB>
    <izvorni_sadrzaj>
      <item>Alfredo Piantoni</item>
      <item>Severo Piantoni</item>
      <item>Čedomir Kosanović</item>
      <item>FINA ZAGREB, OIB 85821130368</item>
      <item>Županijsko državno odvjetništvo Karlovac</item>
      <item>PRIVREDNA BANKA ZAGREB - DIONIČKO DRUŠTVO, OIB 02535697732</item>
    </izvorni_sadrzaj>
    <derivirana_varijabla naziv="DomainObject.Predmet.OstaliListFormatedOIB_1">
      <item>Alfredo Piantoni</item>
      <item>Severo Piantoni</item>
      <item>Čedomir Kosanović</item>
      <item>FINA ZAGREB, OIB 85821130368</item>
      <item>Županijsko državno odvjetništvo Karlovac</item>
      <item>PRIVREDNA BANKA ZAGREB - DIONIČKO DRUŠTVO, OIB 02535697732</item>
    </derivirana_varijabla>
  </DomainObject.Predmet.OstaliListFormatedOIB>
  <DomainObject.Predmet.OstaliListFormatedWithAdress>
    <izvorni_sadrzaj>
      <item>Alfredo Piantoni, Via papa Giovanni XXIII 21, 24020 Colere</item>
      <item>Severo Piantoni, Via papa Giovanni XXIII 21, 24020 Colere</item>
      <item>Čedomir Kosanović, Gajeva 6, 47300 Ogulin</item>
      <item>FINA ZAGREB, Ilica 307, 10000 Zagreb</item>
      <item>Županijsko državno odvjetništvo Karlovac, Trg hrvatskih branitelja 1, 47000 Karlovac</item>
      <item>PRIVREDNA BANKA ZAGREB - DIONIČKO DRUŠTVO, Radnička cesta 50, Zagreb</item>
    </izvorni_sadrzaj>
    <derivirana_varijabla naziv="DomainObject.Predmet.OstaliListFormatedWithAdress_1">
      <item>Alfredo Piantoni, Via papa Giovanni XXIII 21, 24020 Colere</item>
      <item>Severo Piantoni, Via papa Giovanni XXIII 21, 24020 Colere</item>
      <item>Čedomir Kosanović, Gajeva 6, 47300 Ogulin</item>
      <item>FINA ZAGREB, Ilica 307, 10000 Zagreb</item>
      <item>Županijsko državno odvjetništvo Karlovac, Trg hrvatskih branitelja 1, 47000 Karlovac</item>
      <item>PRIVREDNA BANKA ZAGREB - DIONIČKO DRUŠTVO, Radnička cesta 50, Zagreb</item>
    </derivirana_varijabla>
  </DomainObject.Predmet.OstaliListFormatedWithAdress>
  <DomainObject.Predmet.OstaliListFormatedWithAdressOIB>
    <izvorni_sadrzaj>
      <item>Alfredo Piantoni, Via papa Giovanni XXIII 21, 24020 Colere</item>
      <item>Severo Piantoni, Via papa Giovanni XXIII 21, 24020 Colere</item>
      <item>Čedomir Kosanović, Gajeva 6, 47300 Ogulin</item>
      <item>FINA ZAGREB, OIB 85821130368, Ilica 307, 10000 Zagreb</item>
      <item>Županijsko državno odvjetništvo Karlovac, Trg hrvatskih branitelja 1, 47000 Karlovac</item>
      <item>PRIVREDNA BANKA ZAGREB - DIONIČKO DRUŠTVO, OIB 02535697732, Radnička cesta 50, Zagreb</item>
    </izvorni_sadrzaj>
    <derivirana_varijabla naziv="DomainObject.Predmet.OstaliListFormatedWithAdressOIB_1">
      <item>Alfredo Piantoni, Via papa Giovanni XXIII 21, 24020 Colere</item>
      <item>Severo Piantoni, Via papa Giovanni XXIII 21, 24020 Colere</item>
      <item>Čedomir Kosanović, Gajeva 6, 47300 Ogulin</item>
      <item>FINA ZAGREB, OIB 85821130368, Ilica 307, 10000 Zagreb</item>
      <item>Županijsko državno odvjetništvo Karlovac, Trg hrvatskih branitelja 1, 47000 Karlovac</item>
      <item>PRIVREDNA BANKA ZAGREB - DIONIČKO DRUŠTVO, OIB 02535697732, Radnička cesta 50, Zagreb</item>
    </derivirana_varijabla>
  </DomainObject.Predmet.OstaliListFormatedWithAdressOIB>
  <DomainObject.Predmet.OstaliListNazivFormated>
    <izvorni_sadrzaj>
      <item>Alfredo Piantoni</item>
      <item>Severo Piantoni</item>
      <item>Čedomir Kosanović</item>
      <item>FINA ZAGREB</item>
      <item>Županijsko državno odvjetništvo Karlovac</item>
      <item>PRIVREDNA BANKA ZAGREB - DIONIČKO DRUŠTVO</item>
    </izvorni_sadrzaj>
    <derivirana_varijabla naziv="DomainObject.Predmet.OstaliListNazivFormated_1">
      <item>Alfredo Piantoni</item>
      <item>Severo Piantoni</item>
      <item>Čedomir Kosanović</item>
      <item>FINA ZAGREB</item>
      <item>Županijsko državno odvjetništvo Karlovac</item>
      <item>PRIVREDNA BANKA ZAGREB - DIONIČKO DRUŠTVO</item>
    </derivirana_varijabla>
  </DomainObject.Predmet.OstaliListNazivFormated>
  <DomainObject.Predmet.OstaliListNazivFormatedOIB>
    <izvorni_sadrzaj>
      <item>Alfredo Piantoni</item>
      <item>Severo Piantoni</item>
      <item>Čedomir Kosanović</item>
      <item>FINA ZAGREB, OIB 85821130368</item>
      <item>Županijsko državno odvjetništvo Karlovac</item>
      <item>PRIVREDNA BANKA ZAGREB - DIONIČKO DRUŠTVO, OIB 02535697732</item>
    </izvorni_sadrzaj>
    <derivirana_varijabla naziv="DomainObject.Predmet.OstaliListNazivFormatedOIB_1">
      <item>Alfredo Piantoni</item>
      <item>Severo Piantoni</item>
      <item>Čedomir Kosanović</item>
      <item>FINA ZAGREB, OIB 85821130368</item>
      <item>Županijsko državno odvjetništvo Karlovac</item>
      <item>PRIVREDNA BANKA ZAGREB - DIONIČKO DRUŠTVO, OIB 02535697732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lipnja 2018.</izvorni_sadrzaj>
    <derivirana_varijabla naziv="DomainObject.Datum_1">4.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COSEPI - INO - HOLZ d.o.o.  Otočac</izvorni_sadrzaj>
    <derivirana_varijabla naziv="DomainObject.Predmet.ProtustrankaIDrugi_1">COSEPI - INO - HOLZ d.o.o.  Otočac</derivirana_varijabla>
  </DomainObject.Predmet.ProtustrankaIDrugi>
  <DomainObject.Predmet.StrankaIDrugiAdressOIB>
    <izvorni_sadrzaj>FINA  Zagreb, OIB 85821130368, Ilica 307, 10000 Zagreb</izvorni_sadrzaj>
    <derivirana_varijabla naziv="DomainObject.Predmet.StrankaIDrugiAdressOIB_1">FINA  Zagreb, OIB 85821130368, Ilica 307, 10000 Zagreb</derivirana_varijabla>
  </DomainObject.Predmet.StrankaIDrugiAdressOIB>
  <DomainObject.Predmet.ProtustrankaIDrugiAdressOIB>
    <izvorni_sadrzaj>COSEPI - INO - HOLZ d.o.o.  Otočac, OIB 04515787632, Ive Senjanina 27, 53220 Otočac</izvorni_sadrzaj>
    <derivirana_varijabla naziv="DomainObject.Predmet.ProtustrankaIDrugiAdressOIB_1">COSEPI - INO - HOLZ d.o.o.  Otočac, OIB 04515787632, Ive Senjanina 27, 53220 Otočac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COSEPI - INO - HOLZ d.o.o.  Otočac</item>
      <item>Alfredo Piantoni</item>
      <item>Severo Piantoni</item>
      <item>Čedomir Kosanović</item>
      <item>FINA ZAGREB</item>
      <item>Županijsko državno odvjetništvo Karlovac</item>
      <item>PRIVREDNA BANKA ZAGREB - DIONIČKO DRUŠTVO</item>
    </izvorni_sadrzaj>
    <derivirana_varijabla naziv="DomainObject.Predmet.SudioniciListNaziv_1">
      <item>FINA  Zagreb</item>
      <item>COSEPI - INO - HOLZ d.o.o.  Otočac</item>
      <item>Alfredo Piantoni</item>
      <item>Severo Piantoni</item>
      <item>Čedomir Kosanović</item>
      <item>FINA ZAGREB</item>
      <item>Županijsko državno odvjetništvo Karlovac</item>
      <item>PRIVREDNA BANKA ZAGREB - DIONIČKO DRUŠTVO</item>
    </derivirana_varijabla>
  </DomainObject.Predmet.SudioniciListNaziv>
  <DomainObject.Predmet.SudioniciListAdressOIB>
    <izvorni_sadrzaj>
      <item>FINA  Zagreb, OIB 85821130368, Ilica 307,10000 Zagreb</item>
      <item>COSEPI - INO - HOLZ d.o.o.  Otočac, OIB 04515787632, Ive Senjanina 27,53220 Otočac</item>
      <item>Alfredo Piantoni, Via papa Giovanni XXIII 21,24020 Colere</item>
      <item>Severo Piantoni, Via papa Giovanni XXIII 21,24020 Colere</item>
      <item>Čedomir Kosanović, Gajeva 6,47300 Ogulin</item>
      <item>FINA ZAGREB, OIB 85821130368, Ilica 307,10000 Zagreb</item>
      <item>Županijsko državno odvjetništvo Karlovac, Trg hrvatskih branitelja 1,47000 Karlovac</item>
      <item>PRIVREDNA BANKA ZAGREB - DIONIČKO DRUŠTVO, OIB 02535697732, Radnička cesta 50,Zagreb</item>
    </izvorni_sadrzaj>
    <derivirana_varijabla naziv="DomainObject.Predmet.SudioniciListAdressOIB_1">
      <item>FINA  Zagreb, OIB 85821130368, Ilica 307,10000 Zagreb</item>
      <item>COSEPI - INO - HOLZ d.o.o.  Otočac, OIB 04515787632, Ive Senjanina 27,53220 Otočac</item>
      <item>Alfredo Piantoni, Via papa Giovanni XXIII 21,24020 Colere</item>
      <item>Severo Piantoni, Via papa Giovanni XXIII 21,24020 Colere</item>
      <item>Čedomir Kosanović, Gajeva 6,47300 Ogulin</item>
      <item>FINA ZAGREB, OIB 85821130368, Ilica 307,10000 Zagreb</item>
      <item>Županijsko državno odvjetništvo Karlovac, Trg hrvatskih branitelja 1,47000 Karlovac</item>
      <item>PRIVREDNA BANKA ZAGREB - DIONIČKO DRUŠTVO, OIB 02535697732, Radnička cesta 50,Zagreb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04515787632</item>
      <item>, OIB null</item>
      <item>, OIB null</item>
      <item>, OIB null</item>
      <item>, OIB 85821130368</item>
      <item>, OIB null</item>
      <item>, OIB 02535697732</item>
    </izvorni_sadrzaj>
    <derivirana_varijabla naziv="DomainObject.Predmet.SudioniciListNazivOIB_1">
      <item>, OIB 85821130368</item>
      <item>, OIB 04515787632</item>
      <item>, OIB null</item>
      <item>, OIB null</item>
      <item>, OIB null</item>
      <item>, OIB 85821130368</item>
      <item>, OIB null</item>
      <item>, OIB 02535697732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Tešić, OIB 70123627818, Bukovnik 36 Ogulin</item>
    </izvorni_sadrzaj>
    <derivirana_varijabla naziv="DomainObject.Predmet.StecajniUpraviteljiListAddressOIB_1">
      <item>Zdravko Tešić, OIB 70123627818, Bukovnik 36 Ogulin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BC96D0D-D970-41A6-B7B5-553D91A7F3C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413</properties:Words>
  <properties:Characters>2189</properties:Characters>
  <properties:Lines>66</properties:Lines>
  <properties:Paragraphs>26</properties:Paragraphs>
  <properties:TotalTime>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St-109/2000-10</vt:lpstr>
      <vt:lpstr>                                                                                                                    St-109/2000-10</vt:lpstr>
    </vt:vector>
  </properties:TitlesOfParts>
  <properties:LinksUpToDate>false</properties:LinksUpToDate>
  <properties:CharactersWithSpaces>2711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2018-06-04T09:02:00Z</dcterms:created>
  <dc:creator>T SUD</dc:creator>
  <cp:lastModifiedBy>Elizabet Jovanović</cp:lastModifiedBy>
  <cp:lastPrinted>2018-06-04T09:09:00Z</cp:lastPrinted>
  <dcterms:modified xmlns:xsi="http://www.w3.org/2001/XMLSchema-instance" xsi:type="dcterms:W3CDTF">2018-06-04T09:21:00Z</dcterms:modified>
  <cp:revision>4</cp:revision>
  <dc:title>St-109/2000-10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završnog ročišta vjerovnika (256   16      rješenje završno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