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fbb05" w14:paraId="58fbb05" w:rsidRDefault="00BF30CF" w:rsidP="00BF30CF" w:rsidR="00BF30CF">
      <w:pPr>
        <w:jc w:val="right"/>
        <w15:collapsed w:val="false"/>
      </w:pPr>
      <w:r>
        <w:t>Broj: 6 St-</w:t>
      </w:r>
      <w:r w:rsidR="0067041F">
        <w:t>984</w:t>
      </w:r>
      <w:r w:rsidR="003220B8">
        <w:t>/16-</w:t>
      </w:r>
      <w:r w:rsidR="0054310D">
        <w:t>17</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BB4534" w:rsidP="00BF30CF" w:rsidR="00BB4534"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67041F">
        <w:t xml:space="preserve">FINA RC Osijek Podružnica Osijek za otvaranje stečajnog postupka nad dužnikom </w:t>
      </w:r>
      <w:r w:rsidR="0067041F">
        <w:rPr>
          <w:b/>
        </w:rPr>
        <w:t>HORVAT d.o.o., Đakovo, Otona Ivekovića 95, OIB: 99598606304, MBS: 030075747</w:t>
      </w:r>
      <w:r w:rsidR="00671E7F">
        <w:t>,</w:t>
      </w:r>
      <w:r>
        <w:t xml:space="preserve"> dana </w:t>
      </w:r>
      <w:r w:rsidR="0067041F">
        <w:t>6. veljače 2017.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67041F">
        <w:rPr>
          <w:b/>
        </w:rPr>
        <w:t>HORVAT d.o.o., Đakovo, Otona Ivekovića 95, OIB: 99598606304, MBS: 030075747</w:t>
      </w:r>
      <w:r w:rsidR="00CA1D43">
        <w:rPr>
          <w:b/>
        </w:rPr>
        <w:t>.</w:t>
      </w:r>
    </w:p>
    <w:p w:rsidRDefault="00671E7F" w:rsidP="00671E7F" w:rsidR="005B4BD9">
      <w:pPr>
        <w:tabs>
          <w:tab w:pos="2055" w:val="left"/>
        </w:tabs>
        <w:ind w:left="1080"/>
        <w:jc w:val="both"/>
        <w:rPr>
          <w:b/>
        </w:rPr>
      </w:pPr>
      <w:r>
        <w:rPr>
          <w:b/>
        </w:rPr>
        <w:tab/>
      </w:r>
    </w:p>
    <w:p w:rsidRDefault="00324E7F" w:rsidP="005B4BD9" w:rsidR="00ED72C6" w:rsidRPr="005B4BD9">
      <w:pPr>
        <w:numPr>
          <w:ilvl w:val="0"/>
          <w:numId w:val="11"/>
        </w:numPr>
        <w:jc w:val="both"/>
        <w:rPr>
          <w:b/>
        </w:rPr>
      </w:pPr>
      <w:r w:rsidRPr="00E33447">
        <w:t>Za stečajnog upravitelja određuje se</w:t>
      </w:r>
      <w:r w:rsidR="006A7184">
        <w:t xml:space="preserve"> </w:t>
      </w:r>
      <w:r w:rsidR="003E2666" w:rsidRPr="003E2666">
        <w:rPr>
          <w:b/>
        </w:rPr>
        <w:t>Duško Zec iz Osijeka, Ulica Kardinala Alojzija Stepinca 4, OIB 74714129984</w:t>
      </w:r>
      <w:r w:rsidR="003220B8">
        <w:rPr>
          <w:b/>
        </w:rPr>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67041F">
        <w:rPr>
          <w:b/>
        </w:rPr>
        <w:t>HORVAT d.o.o., Đakovo, Otona Ivekovića 95, OIB: 99598606304, MBS: 030075747</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5B4BD9" w:rsidP="005B4BD9" w:rsidR="005B4BD9"/>
    <w:p w:rsidRDefault="003220B8" w:rsidP="00275FFE" w:rsidR="003220B8">
      <w:pPr>
        <w:numPr>
          <w:ilvl w:val="0"/>
          <w:numId w:val="11"/>
        </w:numPr>
        <w:jc w:val="both"/>
      </w:pPr>
      <w:r>
        <w:t xml:space="preserve">Obvezuju se </w:t>
      </w:r>
      <w:r w:rsidR="0067041F">
        <w:t xml:space="preserve">Darko Brekalo, OIB: 58615050899, Đakovo, Vijenac K. A. Stepinca 2 </w:t>
      </w:r>
      <w:r>
        <w:t>da u spis dostavi Zapisnik iz kojeg je razvidno da je izvršeno arhiviranje poslovne dokumentacije, u roku od 15 dana od dana primitka ovog rješenja (Zakon o arhivskom gradivu i arhivama NN 105/97) te da isti, potpisan dostavi u spis, pod zakonskim posljedicama.</w:t>
      </w:r>
      <w:r w:rsidR="00D079C2">
        <w:t xml:space="preserve"> </w:t>
      </w:r>
    </w:p>
    <w:p w:rsidRDefault="0067041F" w:rsidP="0054310D" w:rsidR="0067041F"/>
    <w:p w:rsidRDefault="0067041F" w:rsidP="0067041F" w:rsidR="0054310D">
      <w:pPr>
        <w:numPr>
          <w:ilvl w:val="0"/>
          <w:numId w:val="11"/>
        </w:numPr>
        <w:jc w:val="both"/>
      </w:pPr>
      <w:r>
        <w:t>Određuje se da stečajni upravitelj nakon zaključenja stečajnog postupka za ime i račun stečajne mase unovči imovinu dužnika</w:t>
      </w:r>
      <w:r w:rsidR="0054310D">
        <w:t>, motorna vozila</w:t>
      </w:r>
      <w:r>
        <w:t xml:space="preserve"> i</w:t>
      </w:r>
      <w:r w:rsidR="0054310D">
        <w:t xml:space="preserve"> to:</w:t>
      </w:r>
    </w:p>
    <w:p w:rsidRDefault="0054310D" w:rsidP="0054310D" w:rsidR="0054310D">
      <w:pPr>
        <w:pStyle w:val="Odlomakpopisa"/>
      </w:pPr>
    </w:p>
    <w:p w:rsidRDefault="0054310D" w:rsidP="0054310D" w:rsidR="0054310D">
      <w:pPr>
        <w:numPr>
          <w:ilvl w:val="0"/>
          <w:numId w:val="28"/>
        </w:numPr>
        <w:suppressAutoHyphens/>
        <w:jc w:val="both"/>
      </w:pPr>
      <w:r>
        <w:lastRenderedPageBreak/>
        <w:t>ALFA ROMEO 159 1,9 JTDM, godina proizvodnje 2008, broj šasije ZAR93900007133285, reg. oznaka DJ474BD</w:t>
      </w:r>
    </w:p>
    <w:p w:rsidRDefault="0054310D" w:rsidP="0054310D" w:rsidR="0054310D">
      <w:pPr>
        <w:numPr>
          <w:ilvl w:val="0"/>
          <w:numId w:val="28"/>
        </w:numPr>
        <w:suppressAutoHyphens/>
        <w:jc w:val="both"/>
      </w:pPr>
      <w:r>
        <w:t>AUDI A4 2,0 TDI, godina proizvodnje 2008, broj šasije WAUZZZ8KX8A038846, reg. oznaka DJ769BF</w:t>
      </w:r>
    </w:p>
    <w:p w:rsidRDefault="0054310D" w:rsidP="0054310D" w:rsidR="0067041F">
      <w:pPr>
        <w:numPr>
          <w:ilvl w:val="0"/>
          <w:numId w:val="28"/>
        </w:numPr>
        <w:suppressAutoHyphens/>
        <w:jc w:val="both"/>
      </w:pPr>
      <w:r>
        <w:t>OPEL VIVARO 1,9 TD VAN, godina proizvodnje 2007, broj šasije W0LF7BCB67V647645, reg. oznaka DJ331BD</w:t>
      </w:r>
      <w:r w:rsidR="0067041F">
        <w:t xml:space="preserve">, te prikupljenim sredstvima namiri troškove stečajnog postupka, a neiskorišteni iznos uplati u Fond za pokriće troškova stečajnog postupka. </w:t>
      </w:r>
    </w:p>
    <w:p w:rsidRDefault="0054310D" w:rsidP="0054310D" w:rsidR="0054310D">
      <w:pPr>
        <w:suppressAutoHyphens/>
        <w:ind w:left="720"/>
        <w:jc w:val="both"/>
      </w:pPr>
    </w:p>
    <w:p w:rsidRDefault="0067041F" w:rsidP="0067041F" w:rsidR="0067041F">
      <w:pPr>
        <w:numPr>
          <w:ilvl w:val="0"/>
          <w:numId w:val="11"/>
        </w:numPr>
        <w:jc w:val="both"/>
      </w:pPr>
      <w:r>
        <w:t>Nalaže se FINI da naloži banci prijenos zaplijenjenoga iznosa predujma na račun Trgovačkog suda u Osijeku broj HR31 2390 0011 3000 0020 0 model HR05 272-</w:t>
      </w:r>
      <w:r>
        <w:rPr>
          <w:b/>
        </w:rPr>
        <w:t>984-16</w:t>
      </w:r>
      <w:r>
        <w:t xml:space="preserve"> i obustavi daljnju pljenidbu do iznosa iz st. 1 čl. 112 Stečajnog zakona (NN 105/15) ako iznos predujma nije zaplijenjen u cijelosti.</w:t>
      </w:r>
    </w:p>
    <w:p w:rsidRDefault="005B4BD9" w:rsidP="0054310D" w:rsidR="005B4BD9">
      <w:pPr>
        <w:jc w:val="both"/>
      </w:pPr>
    </w:p>
    <w:p w:rsidRDefault="00243617" w:rsidP="00243617" w:rsidR="00243617">
      <w:pPr>
        <w:jc w:val="both"/>
      </w:pPr>
    </w:p>
    <w:p w:rsidRDefault="00324E7F" w:rsidP="004A2B09" w:rsidR="007D7E9A">
      <w:pPr>
        <w:jc w:val="center"/>
      </w:pPr>
      <w:r w:rsidRPr="00B162A4">
        <w:t>Obrazloženje</w:t>
      </w:r>
    </w:p>
    <w:p w:rsidRDefault="004A2B09" w:rsidP="004A2B09" w:rsidR="004A2B09" w:rsidRPr="004A2B09">
      <w:pPr>
        <w:jc w:val="center"/>
      </w:pPr>
    </w:p>
    <w:p w:rsidRDefault="007D2041" w:rsidP="007D2041" w:rsidR="007D2041" w:rsidRPr="005E551C">
      <w:pPr>
        <w:ind w:firstLine="720"/>
        <w:jc w:val="both"/>
      </w:pPr>
      <w:r w:rsidRPr="005E551C">
        <w:t>Rješenjem ovoga suda broj St-</w:t>
      </w:r>
      <w:r w:rsidR="0054310D">
        <w:t>984</w:t>
      </w:r>
      <w:r w:rsidR="003220B8">
        <w:t xml:space="preserve">/16 od </w:t>
      </w:r>
      <w:r w:rsidR="0054310D">
        <w:t>7. studenog</w:t>
      </w:r>
      <w:r w:rsidR="003220B8">
        <w:t xml:space="preserve"> 2016. g.</w:t>
      </w:r>
      <w:r w:rsidRPr="005E551C">
        <w:t xml:space="preserve"> pokrenut je postupak nad dužnikom </w:t>
      </w:r>
      <w:r w:rsidR="0054310D">
        <w:rPr>
          <w:b/>
        </w:rPr>
        <w:t>HORVAT d.o.o., Đakovo, Otona Ivekovića 95, OIB: 99598606304, MBS: 030075747</w:t>
      </w:r>
      <w:r w:rsidRPr="005E551C">
        <w:rPr>
          <w:b/>
        </w:rPr>
        <w:t>,</w:t>
      </w:r>
      <w:r w:rsidRPr="005E551C">
        <w:t xml:space="preserve"> za privremen</w:t>
      </w:r>
      <w:r w:rsidR="00671E7F">
        <w:t>og</w:t>
      </w:r>
      <w:r w:rsidRPr="005E551C">
        <w:t xml:space="preserve"> stečajn</w:t>
      </w:r>
      <w:r w:rsidR="00671E7F">
        <w:t>og</w:t>
      </w:r>
      <w:r w:rsidRPr="005E551C">
        <w:t xml:space="preserve"> upravitelj</w:t>
      </w:r>
      <w:r w:rsidR="00671E7F">
        <w:t>a</w:t>
      </w:r>
      <w:r w:rsidRPr="005E551C">
        <w:t xml:space="preserve"> imenovan je </w:t>
      </w:r>
      <w:r w:rsidR="00671E7F">
        <w:t>Duško Zec</w:t>
      </w:r>
      <w:r w:rsidR="003220B8">
        <w:t xml:space="preserve"> iz Osijeka</w:t>
      </w:r>
      <w:r w:rsidRPr="005E551C">
        <w:t xml:space="preserve"> te je za </w:t>
      </w:r>
      <w:r w:rsidR="0054310D">
        <w:t>20. prosinac</w:t>
      </w:r>
      <w:r w:rsidR="008527DE">
        <w:t xml:space="preserve"> 2016.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r w:rsidR="00275FFE">
        <w:t xml:space="preserve"> </w:t>
      </w:r>
    </w:p>
    <w:p w:rsidRDefault="007D2041" w:rsidP="00F01EE1" w:rsidR="00F01EE1" w:rsidRPr="00CB646E">
      <w:pPr>
        <w:ind w:firstLine="720"/>
        <w:jc w:val="both"/>
      </w:pPr>
      <w:r w:rsidRPr="005E551C">
        <w:t xml:space="preserve">Dana </w:t>
      </w:r>
      <w:r w:rsidR="0054310D">
        <w:t>20. prosinca</w:t>
      </w:r>
      <w:r w:rsidR="008527DE">
        <w:t xml:space="preserve"> 2016. g.</w:t>
      </w:r>
      <w:r w:rsidRPr="005E551C">
        <w:t xml:space="preserve"> na ročištu za ispitivanje uvjeta za otvaranje stečajnog postupka nad dužnikom iz izvješća privremen</w:t>
      </w:r>
      <w:r w:rsidR="003E2666">
        <w:t>e</w:t>
      </w:r>
      <w:r w:rsidRPr="005E551C">
        <w:t xml:space="preserve"> stečajn</w:t>
      </w:r>
      <w:r w:rsidR="003E2666">
        <w:t>e</w:t>
      </w:r>
      <w:r w:rsidRPr="005E551C">
        <w:t xml:space="preserve"> upravitelj</w:t>
      </w:r>
      <w:r w:rsidR="003E2666">
        <w:t>ice</w:t>
      </w:r>
      <w:r w:rsidRPr="005E551C">
        <w:t xml:space="preserve"> proizlazi slijedeće:</w:t>
      </w:r>
    </w:p>
    <w:p w:rsidRDefault="0054310D" w:rsidP="0054310D" w:rsidR="0054310D">
      <w:pPr>
        <w:jc w:val="both"/>
      </w:pPr>
    </w:p>
    <w:p w:rsidRDefault="0054310D" w:rsidP="0054310D" w:rsidR="0054310D">
      <w:pPr>
        <w:jc w:val="both"/>
      </w:pPr>
      <w:r>
        <w:t xml:space="preserve">Iz sadržaja Očevidnika o redoslijedu plaćanja proizlazi kako se poslovni račun dužnika nalazi u neprekidnoj blokadi u trajanju duljem od 60 dana, i to počevši od 17. veljače 2016. godine pa do dana podnošenja prijedloga za otvaranje stečaja u neprekidnom trajanju od 197 dana. </w:t>
      </w:r>
    </w:p>
    <w:p w:rsidRDefault="0054310D" w:rsidP="0054310D" w:rsidR="0054310D">
      <w:pPr>
        <w:jc w:val="both"/>
      </w:pPr>
    </w:p>
    <w:p w:rsidRDefault="0054310D" w:rsidP="0054310D" w:rsidR="0054310D">
      <w:pPr>
        <w:jc w:val="both"/>
      </w:pPr>
      <w:r>
        <w:t>Uvidom u program Poslovna Hrvatska, pak, proizlazi kako je na dan izrade ovog izvješća dužnik i nadalje nesposoban za plaćanje, a jedini evidentirani transakcijski račun zatvoren je 1. prosinca 2015., tako da se na taj dan dužnik nalazio u neprekidnoj blokadi u trajanju od 287 dana.</w:t>
      </w:r>
    </w:p>
    <w:p w:rsidRDefault="0054310D" w:rsidP="0054310D" w:rsidR="0054310D">
      <w:pPr>
        <w:jc w:val="both"/>
      </w:pPr>
    </w:p>
    <w:p w:rsidRDefault="0054310D" w:rsidP="0054310D" w:rsidR="0054310D">
      <w:pPr>
        <w:jc w:val="both"/>
      </w:pPr>
      <w:r>
        <w:t>Uvidom u sudski registar Trgovačkog suda u Osijeku utvrđeno je kako je dužnik ustrojen kao društvo s ograničenom odgovornošću s temeljnim kapitalom u iznosu od 19.200,00 kuna. Sjedište društva je u Đakovo, Otona Ivekovića 95, a osoba ovlaštena za zastupanje je Darko Brekalo iz Đakova, Vijenac K. A. Stepinca 2, OIB: 58615050899.</w:t>
      </w:r>
    </w:p>
    <w:p w:rsidRDefault="0054310D" w:rsidP="0054310D" w:rsidR="0054310D">
      <w:pPr>
        <w:jc w:val="both"/>
      </w:pPr>
    </w:p>
    <w:p w:rsidRDefault="0054310D" w:rsidP="0054310D" w:rsidR="0054310D">
      <w:pPr>
        <w:jc w:val="both"/>
      </w:pPr>
      <w:r>
        <w:t>Predmet poslovanja dužnika je:</w:t>
      </w:r>
    </w:p>
    <w:p w:rsidRDefault="0054310D" w:rsidP="0054310D" w:rsidR="0054310D">
      <w:pPr>
        <w:pStyle w:val="Odlomakpopisa"/>
        <w:ind w:left="0"/>
        <w:jc w:val="both"/>
        <w:rPr>
          <w:szCs w:val="24"/>
          <w:lang w:val="hr-HR"/>
        </w:rPr>
      </w:pPr>
    </w:p>
    <w:p w:rsidRDefault="0054310D" w:rsidP="0054310D" w:rsidR="0054310D">
      <w:pPr>
        <w:pStyle w:val="Odlomakpopisa"/>
        <w:numPr>
          <w:ilvl w:val="0"/>
          <w:numId w:val="27"/>
        </w:numPr>
        <w:spacing w:lineRule="auto" w:line="240" w:after="0"/>
        <w:contextualSpacing w:val="false"/>
        <w:jc w:val="both"/>
        <w:rPr>
          <w:szCs w:val="24"/>
        </w:rPr>
      </w:pPr>
      <w:r>
        <w:rPr>
          <w:szCs w:val="24"/>
        </w:rPr>
        <w:t xml:space="preserve">Uzgoj voća, oraha i sličnog orašastog voća, usjeva za pripremanje napitaka i začina </w:t>
      </w:r>
    </w:p>
    <w:p w:rsidRDefault="0054310D" w:rsidP="0054310D" w:rsidR="0054310D">
      <w:pPr>
        <w:pStyle w:val="Odlomakpopisa"/>
        <w:numPr>
          <w:ilvl w:val="0"/>
          <w:numId w:val="27"/>
        </w:numPr>
        <w:spacing w:lineRule="auto" w:line="240" w:after="0"/>
        <w:contextualSpacing w:val="false"/>
        <w:jc w:val="both"/>
        <w:rPr>
          <w:szCs w:val="24"/>
        </w:rPr>
      </w:pPr>
      <w:r>
        <w:rPr>
          <w:szCs w:val="24"/>
        </w:rPr>
        <w:t xml:space="preserve">Uzgoj stoke, peradi i ostalih životinja </w:t>
      </w:r>
    </w:p>
    <w:p w:rsidRDefault="0054310D" w:rsidP="0054310D" w:rsidR="0054310D">
      <w:pPr>
        <w:pStyle w:val="Odlomakpopisa"/>
        <w:numPr>
          <w:ilvl w:val="0"/>
          <w:numId w:val="27"/>
        </w:numPr>
        <w:spacing w:lineRule="auto" w:line="240" w:after="0"/>
        <w:contextualSpacing w:val="false"/>
        <w:jc w:val="both"/>
        <w:rPr>
          <w:szCs w:val="24"/>
        </w:rPr>
      </w:pPr>
      <w:r>
        <w:rPr>
          <w:szCs w:val="24"/>
        </w:rPr>
        <w:lastRenderedPageBreak/>
        <w:t xml:space="preserve">Uzgoj usjeva i uzgoj stoke, peradi i ostalih životinja (mješovita proizvodnja) </w:t>
      </w:r>
    </w:p>
    <w:p w:rsidRDefault="0054310D" w:rsidP="0054310D" w:rsidR="0054310D">
      <w:pPr>
        <w:pStyle w:val="Odlomakpopisa"/>
        <w:numPr>
          <w:ilvl w:val="0"/>
          <w:numId w:val="27"/>
        </w:numPr>
        <w:spacing w:lineRule="auto" w:line="240" w:after="0"/>
        <w:contextualSpacing w:val="false"/>
        <w:jc w:val="both"/>
        <w:rPr>
          <w:szCs w:val="24"/>
        </w:rPr>
      </w:pPr>
      <w:r>
        <w:rPr>
          <w:szCs w:val="24"/>
        </w:rPr>
        <w:t xml:space="preserve">Hoteli </w:t>
      </w:r>
    </w:p>
    <w:p w:rsidRDefault="0054310D" w:rsidP="0054310D" w:rsidR="0054310D">
      <w:pPr>
        <w:pStyle w:val="Odlomakpopisa"/>
        <w:numPr>
          <w:ilvl w:val="0"/>
          <w:numId w:val="27"/>
        </w:numPr>
        <w:spacing w:lineRule="auto" w:line="240" w:after="0"/>
        <w:contextualSpacing w:val="false"/>
        <w:jc w:val="both"/>
        <w:rPr>
          <w:szCs w:val="24"/>
        </w:rPr>
      </w:pPr>
      <w:r>
        <w:rPr>
          <w:szCs w:val="24"/>
        </w:rPr>
        <w:t xml:space="preserve">Kampovi, uključujući i za stambene autoprikolice </w:t>
      </w:r>
    </w:p>
    <w:p w:rsidRDefault="0054310D" w:rsidP="0054310D" w:rsidR="0054310D">
      <w:pPr>
        <w:pStyle w:val="Odlomakpopisa"/>
        <w:numPr>
          <w:ilvl w:val="0"/>
          <w:numId w:val="27"/>
        </w:numPr>
        <w:spacing w:lineRule="auto" w:line="240" w:after="0"/>
        <w:contextualSpacing w:val="false"/>
        <w:jc w:val="both"/>
        <w:rPr>
          <w:szCs w:val="24"/>
        </w:rPr>
      </w:pPr>
      <w:r>
        <w:rPr>
          <w:szCs w:val="24"/>
        </w:rPr>
        <w:t xml:space="preserve">Ostali smještaj za boravak turista </w:t>
      </w:r>
    </w:p>
    <w:p w:rsidRDefault="0054310D" w:rsidP="0054310D" w:rsidR="0054310D">
      <w:pPr>
        <w:pStyle w:val="Odlomakpopisa"/>
        <w:numPr>
          <w:ilvl w:val="0"/>
          <w:numId w:val="27"/>
        </w:numPr>
        <w:spacing w:lineRule="auto" w:line="240" w:after="0"/>
        <w:contextualSpacing w:val="false"/>
        <w:jc w:val="both"/>
        <w:rPr>
          <w:szCs w:val="24"/>
        </w:rPr>
      </w:pPr>
      <w:r>
        <w:rPr>
          <w:szCs w:val="24"/>
        </w:rPr>
        <w:t xml:space="preserve">Ostali smještaj </w:t>
      </w:r>
    </w:p>
    <w:p w:rsidRDefault="0054310D" w:rsidP="0054310D" w:rsidR="0054310D">
      <w:pPr>
        <w:pStyle w:val="Odlomakpopisa"/>
        <w:numPr>
          <w:ilvl w:val="0"/>
          <w:numId w:val="27"/>
        </w:numPr>
        <w:spacing w:lineRule="auto" w:line="240" w:after="0"/>
        <w:contextualSpacing w:val="false"/>
        <w:jc w:val="both"/>
        <w:rPr>
          <w:szCs w:val="24"/>
        </w:rPr>
      </w:pPr>
      <w:r>
        <w:rPr>
          <w:szCs w:val="24"/>
        </w:rPr>
        <w:t xml:space="preserve">Restorani </w:t>
      </w:r>
    </w:p>
    <w:p w:rsidRDefault="0054310D" w:rsidP="0054310D" w:rsidR="0054310D">
      <w:pPr>
        <w:pStyle w:val="Odlomakpopisa"/>
        <w:numPr>
          <w:ilvl w:val="0"/>
          <w:numId w:val="27"/>
        </w:numPr>
        <w:spacing w:lineRule="auto" w:line="240" w:after="0"/>
        <w:contextualSpacing w:val="false"/>
        <w:jc w:val="both"/>
        <w:rPr>
          <w:szCs w:val="24"/>
        </w:rPr>
      </w:pPr>
      <w:r>
        <w:rPr>
          <w:szCs w:val="24"/>
        </w:rPr>
        <w:t xml:space="preserve">Barovi </w:t>
      </w:r>
    </w:p>
    <w:p w:rsidRDefault="0054310D" w:rsidP="0054310D" w:rsidR="0054310D">
      <w:pPr>
        <w:pStyle w:val="Odlomakpopisa"/>
        <w:numPr>
          <w:ilvl w:val="0"/>
          <w:numId w:val="27"/>
        </w:numPr>
        <w:spacing w:lineRule="auto" w:line="240" w:after="0"/>
        <w:contextualSpacing w:val="false"/>
        <w:jc w:val="both"/>
        <w:rPr>
          <w:szCs w:val="24"/>
        </w:rPr>
      </w:pPr>
      <w:r>
        <w:rPr>
          <w:szCs w:val="24"/>
        </w:rPr>
        <w:t xml:space="preserve">Kantine (menze) i opskrbljivanje pripremljenom hranom (catering) </w:t>
      </w:r>
    </w:p>
    <w:p w:rsidRDefault="0054310D" w:rsidP="0054310D" w:rsidR="0054310D">
      <w:pPr>
        <w:pStyle w:val="Odlomakpopisa"/>
        <w:numPr>
          <w:ilvl w:val="0"/>
          <w:numId w:val="27"/>
        </w:numPr>
        <w:spacing w:lineRule="auto" w:line="240" w:after="0"/>
        <w:contextualSpacing w:val="false"/>
        <w:jc w:val="both"/>
        <w:rPr>
          <w:szCs w:val="24"/>
        </w:rPr>
      </w:pPr>
      <w:r>
        <w:rPr>
          <w:szCs w:val="24"/>
        </w:rPr>
        <w:t xml:space="preserve">Uzgoj zrnatih žitarica, krumpira, šećerne repe, duhana, uljarica, pamuka, graška, graha, povrća, cvijeća, začinskih trava i gljiva </w:t>
      </w:r>
    </w:p>
    <w:p w:rsidRDefault="0054310D" w:rsidP="0054310D" w:rsidR="0054310D">
      <w:pPr>
        <w:pStyle w:val="Odlomakpopisa"/>
        <w:numPr>
          <w:ilvl w:val="0"/>
          <w:numId w:val="27"/>
        </w:numPr>
        <w:spacing w:lineRule="auto" w:line="240" w:after="0"/>
        <w:contextualSpacing w:val="false"/>
        <w:jc w:val="both"/>
        <w:rPr>
          <w:szCs w:val="24"/>
        </w:rPr>
      </w:pPr>
      <w:r>
        <w:rPr>
          <w:szCs w:val="24"/>
        </w:rPr>
        <w:t xml:space="preserve">Kupnja i prodaja robe, osim oružja i streljiva, lijekova i otrova </w:t>
      </w:r>
    </w:p>
    <w:p w:rsidRDefault="0054310D" w:rsidP="0054310D" w:rsidR="0054310D">
      <w:pPr>
        <w:pStyle w:val="Odlomakpopisa"/>
        <w:numPr>
          <w:ilvl w:val="0"/>
          <w:numId w:val="27"/>
        </w:numPr>
        <w:spacing w:lineRule="auto" w:line="240" w:after="0"/>
        <w:contextualSpacing w:val="false"/>
        <w:jc w:val="both"/>
        <w:rPr>
          <w:szCs w:val="24"/>
        </w:rPr>
      </w:pPr>
      <w:r>
        <w:rPr>
          <w:szCs w:val="24"/>
        </w:rPr>
        <w:t xml:space="preserve">Trgovačko posredovanje na domaćem i inozemnom tržištu </w:t>
      </w:r>
    </w:p>
    <w:p w:rsidRDefault="0054310D" w:rsidP="0054310D" w:rsidR="0054310D">
      <w:pPr>
        <w:pStyle w:val="Odlomakpopisa"/>
        <w:numPr>
          <w:ilvl w:val="0"/>
          <w:numId w:val="27"/>
        </w:numPr>
        <w:spacing w:lineRule="auto" w:line="240" w:after="0"/>
        <w:contextualSpacing w:val="false"/>
        <w:jc w:val="both"/>
        <w:rPr>
          <w:szCs w:val="24"/>
        </w:rPr>
      </w:pPr>
      <w:r>
        <w:rPr>
          <w:szCs w:val="24"/>
        </w:rPr>
        <w:t xml:space="preserve">Skladištenje robe </w:t>
      </w:r>
    </w:p>
    <w:p w:rsidRDefault="0054310D" w:rsidP="0054310D" w:rsidR="0054310D">
      <w:pPr>
        <w:pStyle w:val="Odlomakpopisa"/>
        <w:numPr>
          <w:ilvl w:val="0"/>
          <w:numId w:val="27"/>
        </w:numPr>
        <w:spacing w:lineRule="auto" w:line="240" w:after="0"/>
        <w:contextualSpacing w:val="false"/>
        <w:jc w:val="both"/>
        <w:rPr>
          <w:szCs w:val="24"/>
        </w:rPr>
      </w:pPr>
      <w:r>
        <w:rPr>
          <w:szCs w:val="24"/>
        </w:rPr>
        <w:t xml:space="preserve">Djelatnosti putničkih agencija i turoperatora; ostale usluge turistima, d. n. </w:t>
      </w:r>
    </w:p>
    <w:p w:rsidRDefault="0054310D" w:rsidP="0054310D" w:rsidR="0054310D">
      <w:pPr>
        <w:pStyle w:val="Odlomakpopisa"/>
        <w:numPr>
          <w:ilvl w:val="0"/>
          <w:numId w:val="27"/>
        </w:numPr>
        <w:spacing w:lineRule="auto" w:line="240" w:after="0"/>
        <w:contextualSpacing w:val="false"/>
        <w:jc w:val="both"/>
        <w:rPr>
          <w:szCs w:val="24"/>
        </w:rPr>
      </w:pPr>
      <w:r>
        <w:rPr>
          <w:szCs w:val="24"/>
        </w:rPr>
        <w:t xml:space="preserve">Djelatnosti ostalih agencija u prijevozu </w:t>
      </w:r>
    </w:p>
    <w:p w:rsidRDefault="0054310D" w:rsidP="0054310D" w:rsidR="0054310D">
      <w:pPr>
        <w:pStyle w:val="Odlomakpopisa"/>
        <w:numPr>
          <w:ilvl w:val="0"/>
          <w:numId w:val="27"/>
        </w:numPr>
        <w:spacing w:lineRule="auto" w:line="240" w:after="0"/>
        <w:contextualSpacing w:val="false"/>
        <w:jc w:val="both"/>
        <w:rPr>
          <w:szCs w:val="24"/>
        </w:rPr>
      </w:pPr>
      <w:r>
        <w:rPr>
          <w:szCs w:val="24"/>
        </w:rPr>
        <w:t xml:space="preserve">Frizerski saloni i saloni za uljepšavanje </w:t>
      </w:r>
    </w:p>
    <w:p w:rsidRDefault="0054310D" w:rsidP="0054310D" w:rsidR="0054310D">
      <w:pPr>
        <w:pStyle w:val="Odlomakpopisa"/>
        <w:numPr>
          <w:ilvl w:val="0"/>
          <w:numId w:val="27"/>
        </w:numPr>
        <w:spacing w:lineRule="auto" w:line="240" w:after="0"/>
        <w:contextualSpacing w:val="false"/>
        <w:jc w:val="both"/>
        <w:rPr>
          <w:szCs w:val="24"/>
        </w:rPr>
      </w:pPr>
      <w:r>
        <w:rPr>
          <w:szCs w:val="24"/>
        </w:rPr>
        <w:t xml:space="preserve">Djelatnosti za njegu i održavanje tijela </w:t>
      </w:r>
    </w:p>
    <w:p w:rsidRDefault="0054310D" w:rsidP="0054310D" w:rsidR="0054310D">
      <w:pPr>
        <w:pStyle w:val="Odlomakpopisa"/>
        <w:numPr>
          <w:ilvl w:val="0"/>
          <w:numId w:val="27"/>
        </w:numPr>
        <w:spacing w:lineRule="auto" w:line="240" w:after="0"/>
        <w:contextualSpacing w:val="false"/>
        <w:jc w:val="both"/>
        <w:rPr>
          <w:szCs w:val="24"/>
        </w:rPr>
      </w:pPr>
      <w:r>
        <w:rPr>
          <w:szCs w:val="24"/>
        </w:rPr>
        <w:t xml:space="preserve">Ostale uslužne djelatnosti, d. n.  </w:t>
      </w:r>
    </w:p>
    <w:p w:rsidRDefault="0054310D" w:rsidP="0054310D" w:rsidR="0054310D">
      <w:pPr>
        <w:jc w:val="both"/>
      </w:pPr>
    </w:p>
    <w:p w:rsidRDefault="0054310D" w:rsidP="0054310D" w:rsidR="0054310D">
      <w:pPr>
        <w:jc w:val="both"/>
      </w:pPr>
      <w:r>
        <w:t>U postupku utvrđivanja relevantnih činjenica za izradu mišljenja o financijsko-gospodarskom stanju dužnika od zakonskog zastupnika dužnika zatražena je dostava podataka vezano za imovinu i obveze dužnika te nenaplaćena potraživanja prema dužnicima te je od državnih institucija (MUP RH, Državna geodetska uprava, HZMO) zatraženo očitovanje o vlasništvu dužnika nad pokretninama i nekretninama, kao i o prijavljenim radnicima.</w:t>
      </w:r>
    </w:p>
    <w:p w:rsidRDefault="0054310D" w:rsidP="0054310D" w:rsidR="0054310D">
      <w:pPr>
        <w:jc w:val="both"/>
      </w:pPr>
    </w:p>
    <w:p w:rsidRDefault="0054310D" w:rsidP="0054310D" w:rsidR="0054310D">
      <w:pPr>
        <w:jc w:val="both"/>
      </w:pPr>
      <w:r>
        <w:t xml:space="preserve">Do dana sastavljanja ovog izvješća nije se uspjelo stupiti u kontakt sa zakonskim zastupnikom dužnika te sam dobio informaciju kako se gosp. Brekalo nalazi Austriji.   </w:t>
      </w:r>
    </w:p>
    <w:p w:rsidRDefault="0054310D" w:rsidP="0054310D" w:rsidR="0054310D">
      <w:pPr>
        <w:jc w:val="both"/>
      </w:pPr>
    </w:p>
    <w:p w:rsidRDefault="0054310D" w:rsidP="0054310D" w:rsidR="0054310D">
      <w:pPr>
        <w:jc w:val="both"/>
      </w:pPr>
      <w:r>
        <w:t xml:space="preserve">Prema podacima pribavljenim od Hrvatskog zavoda za mirovinsko osiguranje, dužnik nema zaposlenika. </w:t>
      </w:r>
    </w:p>
    <w:p w:rsidRDefault="0054310D" w:rsidP="0054310D" w:rsidR="0054310D"/>
    <w:p w:rsidRDefault="0054310D" w:rsidP="0054310D" w:rsidR="0054310D">
      <w:pPr>
        <w:jc w:val="both"/>
        <w:rPr>
          <w:rFonts w:eastAsia="Calibri"/>
          <w:lang w:eastAsia="ar-SA"/>
        </w:rPr>
      </w:pPr>
      <w:r>
        <w:t xml:space="preserve">Posljednji objavljeni bilančni podatci odnose se na 2013. godinu i u njima dužnik ne iskazuje ikakvu materijalnu imovinu, a prema podatcima dobivenim od Državne geodetske uprave KLASA: 932-01/16-02/12864, Ur. Br. 541-04-02-01/5-16-2 dužnik nije vlasnik niti suvlasnik nekretnina na području Republike Hrvatske. </w:t>
      </w:r>
    </w:p>
    <w:p w:rsidRDefault="0054310D" w:rsidP="0054310D" w:rsidR="0054310D">
      <w:pPr>
        <w:jc w:val="both"/>
      </w:pPr>
    </w:p>
    <w:p w:rsidRDefault="0054310D" w:rsidP="0054310D" w:rsidR="0054310D">
      <w:pPr>
        <w:jc w:val="both"/>
      </w:pPr>
      <w:r>
        <w:t>Dužnik u poslovnim knjigama ne iskazuje bilo kakvu knjigovodstvenu vrijednost pokretne imovine. Temeljem uvjerenja MUP-a RH, PU Osječko-baranjska, Policijska postaja Đakovo u službenim evidencijama o registraciji vozila navedeno je da je dužnik vlasnik sljedećih vozila:</w:t>
      </w:r>
    </w:p>
    <w:p w:rsidRDefault="0054310D" w:rsidP="0054310D" w:rsidR="0054310D">
      <w:pPr>
        <w:jc w:val="both"/>
      </w:pPr>
    </w:p>
    <w:p w:rsidRDefault="0054310D" w:rsidP="0054310D" w:rsidR="0054310D">
      <w:pPr>
        <w:numPr>
          <w:ilvl w:val="0"/>
          <w:numId w:val="28"/>
        </w:numPr>
        <w:suppressAutoHyphens/>
        <w:jc w:val="both"/>
      </w:pPr>
      <w:r>
        <w:t>ALFA ROMEO 159 1,9 JTDM, godina proizvodnje 2008, broj šasije ZAR93900007133285, reg. oznaka DJ474BD</w:t>
      </w:r>
    </w:p>
    <w:p w:rsidRDefault="0054310D" w:rsidP="0054310D" w:rsidR="0054310D">
      <w:pPr>
        <w:numPr>
          <w:ilvl w:val="0"/>
          <w:numId w:val="28"/>
        </w:numPr>
        <w:suppressAutoHyphens/>
        <w:jc w:val="both"/>
      </w:pPr>
      <w:r>
        <w:t>AUDI A4 2,0 TDI, godina proizvodnje 2008, broj šasije WAUZZZ8KX8A038846, reg. oznaka DJ769BF</w:t>
      </w:r>
    </w:p>
    <w:p w:rsidRDefault="0054310D" w:rsidP="0054310D" w:rsidR="0054310D">
      <w:pPr>
        <w:numPr>
          <w:ilvl w:val="0"/>
          <w:numId w:val="28"/>
        </w:numPr>
        <w:suppressAutoHyphens/>
        <w:jc w:val="both"/>
      </w:pPr>
      <w:r>
        <w:lastRenderedPageBreak/>
        <w:t>OPEL VIVARO 1,9 TD VAN, godina proizvodnje 2007, broj šasije W0LF7BCB67V647645, reg. oznaka DJ331BD</w:t>
      </w:r>
    </w:p>
    <w:p w:rsidRDefault="0054310D" w:rsidP="0054310D" w:rsidR="0054310D">
      <w:pPr>
        <w:jc w:val="both"/>
      </w:pPr>
    </w:p>
    <w:p w:rsidRDefault="0054310D" w:rsidP="0054310D" w:rsidR="0054310D">
      <w:pPr>
        <w:jc w:val="both"/>
      </w:pPr>
      <w:r>
        <w:t>U svojim poslovnim dokumentima dužnik nema iskazana navedena vozila.</w:t>
      </w:r>
    </w:p>
    <w:p w:rsidRDefault="0054310D" w:rsidP="0054310D" w:rsidR="0054310D">
      <w:pPr>
        <w:jc w:val="both"/>
      </w:pPr>
    </w:p>
    <w:p w:rsidRDefault="0054310D" w:rsidP="0054310D" w:rsidR="0054310D">
      <w:pPr>
        <w:jc w:val="both"/>
      </w:pPr>
      <w:r>
        <w:t>Dužnik nema iskazanu ostalu dugotrajnu imovinu.</w:t>
      </w:r>
    </w:p>
    <w:p w:rsidRDefault="0054310D" w:rsidP="0054310D" w:rsidR="0054310D">
      <w:pPr>
        <w:jc w:val="both"/>
      </w:pPr>
    </w:p>
    <w:p w:rsidRDefault="0054310D" w:rsidP="0054310D" w:rsidR="0054310D">
      <w:pPr>
        <w:jc w:val="both"/>
      </w:pPr>
      <w:r>
        <w:t>Dužnik na pozicijama kratkotrajne imovine iskazuje iznos novca na žiro-računu od 12.048,00 kn. S obzirom na to da dužnik nema aktivnih žiro-računa te da se nalazi u neprekidnoj blokadi, navedeni iznos s danom sastavljanja ovog izvješća iznosi 0,00 kn.</w:t>
      </w:r>
    </w:p>
    <w:p w:rsidRDefault="0054310D" w:rsidP="0054310D" w:rsidR="0054310D">
      <w:pPr>
        <w:jc w:val="both"/>
      </w:pPr>
    </w:p>
    <w:p w:rsidRDefault="0054310D" w:rsidP="0054310D" w:rsidR="0054310D">
      <w:pPr>
        <w:jc w:val="both"/>
      </w:pPr>
      <w:r>
        <w:t>Dužnik ne iskazuje drugu kratkotrajnu imovinu u vidu zaliha i potraživanja.</w:t>
      </w:r>
    </w:p>
    <w:p w:rsidRDefault="0054310D" w:rsidP="0054310D" w:rsidR="0054310D">
      <w:pPr>
        <w:jc w:val="both"/>
      </w:pPr>
    </w:p>
    <w:p w:rsidRDefault="0054310D" w:rsidP="0054310D" w:rsidR="0054310D">
      <w:pPr>
        <w:jc w:val="both"/>
      </w:pPr>
      <w:r>
        <w:t>Na bilančnim pozicijama obveza dužnik prikazuje iznos od 65.643 kn čija struktura s obzirom na dostupnost podataka nije poznata. Također, s obzirom na protek vremena od posljednjeg financijskog izvještaja iznos obveza u trenutku sastavljanja izvješća može biti i višestruko veći od prikazanog.</w:t>
      </w:r>
    </w:p>
    <w:p w:rsidRDefault="0054310D" w:rsidP="0054310D" w:rsidR="0054310D"/>
    <w:p w:rsidRDefault="0054310D" w:rsidP="0054310D" w:rsidR="0054310D">
      <w:pPr>
        <w:jc w:val="both"/>
      </w:pPr>
      <w:r>
        <w:tab/>
        <w:t>Punomoćnik privremenog stečajnog upravitelja predložio je da se sukladno čl. 132 SZ pozovu vjerovnici na uplatu iznosa prikazanog u doljnjoj tablici a kako bi se mogli namiriti troškovi kako prethodnog tako i eventualno otvorenog stečajnog postupka. Ukoliko nitko od zainteresiranih ne uplati dolje navedeni iznos predlažem da se otvori i istodobno zaključi st. postupak nad dužnikom te obveže st. upravitelja na unovčenje gore navedenih motornih vozila.</w:t>
      </w:r>
    </w:p>
    <w:p w:rsidRDefault="0054310D" w:rsidP="0054310D" w:rsidR="0054310D"/>
    <w:tbl>
      <w:tblPr>
        <w:tblW w:type="pct" w:w="3989"/>
        <w:jc w:val="center"/>
        <w:tblInd w:type="dxa" w:w="1878"/>
        <w:tblLook w:val="04A0" w:noVBand="1" w:noHBand="0" w:lastColumn="0" w:firstColumn="1" w:lastRow="0" w:firstRow="1"/>
      </w:tblPr>
      <w:tblGrid>
        <w:gridCol w:w="6348"/>
        <w:gridCol w:w="1284"/>
      </w:tblGrid>
      <w:tr w:rsidTr="003434B1" w:rsidR="0054310D">
        <w:trPr>
          <w:trHeight w:val="300"/>
          <w:jc w:val="center"/>
        </w:trPr>
        <w:tc>
          <w:tcPr>
            <w:tcW w:type="pct" w:w="4156"/>
            <w:tcBorders>
              <w:top w:space="0" w:sz="4" w:color="auto" w:val="single"/>
              <w:left w:space="0" w:sz="4" w:color="auto" w:val="single"/>
              <w:bottom w:space="0" w:sz="4" w:color="auto" w:val="single"/>
              <w:right w:space="0" w:sz="4" w:color="auto" w:val="single"/>
            </w:tcBorders>
            <w:shd w:fill="D9D9D9" w:color="auto" w:val="clear"/>
            <w:noWrap/>
            <w:vAlign w:val="center"/>
            <w:hideMark/>
          </w:tcPr>
          <w:p w:rsidRDefault="0054310D" w:rsidP="003434B1" w:rsidR="0054310D">
            <w:pPr>
              <w:rPr>
                <w:b/>
                <w:bCs/>
              </w:rPr>
            </w:pPr>
            <w:r>
              <w:rPr>
                <w:b/>
                <w:bCs/>
              </w:rPr>
              <w:t>Naziv</w:t>
            </w:r>
          </w:p>
        </w:tc>
        <w:tc>
          <w:tcPr>
            <w:tcW w:type="pct" w:w="844"/>
            <w:tcBorders>
              <w:top w:space="0" w:sz="4" w:color="auto" w:val="single"/>
              <w:left w:val="nil"/>
              <w:bottom w:space="0" w:sz="4" w:color="auto" w:val="single"/>
              <w:right w:space="0" w:sz="4" w:color="auto" w:val="single"/>
            </w:tcBorders>
            <w:shd w:fill="D9D9D9" w:color="auto" w:val="clear"/>
            <w:noWrap/>
            <w:vAlign w:val="center"/>
            <w:hideMark/>
          </w:tcPr>
          <w:p w:rsidRDefault="0054310D" w:rsidP="003434B1" w:rsidR="0054310D">
            <w:pPr>
              <w:jc w:val="center"/>
              <w:rPr>
                <w:b/>
                <w:bCs/>
              </w:rPr>
            </w:pPr>
            <w:r>
              <w:rPr>
                <w:b/>
                <w:bCs/>
              </w:rPr>
              <w:t>Iznos u kn</w:t>
            </w:r>
          </w:p>
        </w:tc>
      </w:tr>
      <w:tr w:rsidTr="003434B1" w:rsidR="0054310D">
        <w:trPr>
          <w:trHeight w:val="300"/>
          <w:jc w:val="center"/>
        </w:trPr>
        <w:tc>
          <w:tcPr>
            <w:tcW w:type="pct" w:w="4156"/>
            <w:tcBorders>
              <w:top w:val="nil"/>
              <w:left w:space="0" w:sz="4" w:color="auto" w:val="single"/>
              <w:bottom w:space="0" w:sz="4" w:color="auto" w:val="single"/>
              <w:right w:space="0" w:sz="4" w:color="auto" w:val="single"/>
            </w:tcBorders>
            <w:noWrap/>
            <w:vAlign w:val="bottom"/>
            <w:hideMark/>
          </w:tcPr>
          <w:p w:rsidRDefault="0054310D" w:rsidP="003434B1" w:rsidR="0054310D">
            <w:pPr>
              <w:suppressAutoHyphens/>
              <w:spacing w:lineRule="auto" w:line="276" w:after="200"/>
              <w:rPr>
                <w:rFonts w:eastAsia="Calibri"/>
                <w:lang w:eastAsia="ar-SA" w:val="en-US"/>
              </w:rPr>
            </w:pPr>
            <w:r>
              <w:t>Knjigovodstvene usluge (12 mjeseci * 1.875,00 kn)</w:t>
            </w:r>
          </w:p>
        </w:tc>
        <w:tc>
          <w:tcPr>
            <w:tcW w:type="pct" w:w="844"/>
            <w:tcBorders>
              <w:top w:val="nil"/>
              <w:left w:val="nil"/>
              <w:bottom w:space="0" w:sz="4" w:color="auto" w:val="single"/>
              <w:right w:space="0" w:sz="4" w:color="auto" w:val="single"/>
            </w:tcBorders>
            <w:noWrap/>
            <w:vAlign w:val="bottom"/>
            <w:hideMark/>
          </w:tcPr>
          <w:p w:rsidRDefault="0054310D" w:rsidP="003434B1" w:rsidR="0054310D">
            <w:pPr>
              <w:suppressAutoHyphens/>
              <w:spacing w:lineRule="auto" w:line="276" w:after="200"/>
              <w:jc w:val="right"/>
              <w:rPr>
                <w:rFonts w:eastAsia="Calibri"/>
                <w:lang w:eastAsia="ar-SA" w:val="en-US"/>
              </w:rPr>
            </w:pPr>
            <w:r>
              <w:t>22.500,00</w:t>
            </w:r>
          </w:p>
        </w:tc>
      </w:tr>
      <w:tr w:rsidTr="003434B1" w:rsidR="0054310D">
        <w:trPr>
          <w:trHeight w:val="300"/>
          <w:jc w:val="center"/>
        </w:trPr>
        <w:tc>
          <w:tcPr>
            <w:tcW w:type="pct" w:w="4156"/>
            <w:tcBorders>
              <w:top w:val="nil"/>
              <w:left w:space="0" w:sz="4" w:color="auto" w:val="single"/>
              <w:bottom w:space="0" w:sz="4" w:color="auto" w:val="single"/>
              <w:right w:space="0" w:sz="4" w:color="auto" w:val="single"/>
            </w:tcBorders>
            <w:noWrap/>
            <w:vAlign w:val="bottom"/>
            <w:hideMark/>
          </w:tcPr>
          <w:p w:rsidRDefault="0054310D" w:rsidP="003434B1" w:rsidR="0054310D">
            <w:pPr>
              <w:suppressAutoHyphens/>
              <w:spacing w:lineRule="auto" w:line="276" w:after="200"/>
              <w:rPr>
                <w:rFonts w:eastAsia="Calibri"/>
                <w:lang w:eastAsia="ar-SA" w:val="en-US"/>
              </w:rPr>
            </w:pPr>
            <w:r>
              <w:t xml:space="preserve">Ostali troškovi (platni promet, žiro račun, arhiviranje, pristojbe) </w:t>
            </w:r>
          </w:p>
        </w:tc>
        <w:tc>
          <w:tcPr>
            <w:tcW w:type="pct" w:w="844"/>
            <w:tcBorders>
              <w:top w:val="nil"/>
              <w:left w:val="nil"/>
              <w:bottom w:space="0" w:sz="4" w:color="auto" w:val="single"/>
              <w:right w:space="0" w:sz="4" w:color="auto" w:val="single"/>
            </w:tcBorders>
            <w:noWrap/>
            <w:vAlign w:val="bottom"/>
            <w:hideMark/>
          </w:tcPr>
          <w:p w:rsidRDefault="0054310D" w:rsidP="003434B1" w:rsidR="0054310D">
            <w:pPr>
              <w:suppressAutoHyphens/>
              <w:spacing w:lineRule="auto" w:line="276" w:after="200"/>
              <w:jc w:val="right"/>
              <w:rPr>
                <w:rFonts w:eastAsia="Calibri"/>
                <w:lang w:eastAsia="ar-SA" w:val="en-US"/>
              </w:rPr>
            </w:pPr>
            <w:r>
              <w:t>5.000,00</w:t>
            </w:r>
          </w:p>
        </w:tc>
      </w:tr>
      <w:tr w:rsidTr="003434B1" w:rsidR="0054310D">
        <w:trPr>
          <w:trHeight w:val="300"/>
          <w:jc w:val="center"/>
        </w:trPr>
        <w:tc>
          <w:tcPr>
            <w:tcW w:type="pct" w:w="4156"/>
            <w:tcBorders>
              <w:top w:val="nil"/>
              <w:left w:space="0" w:sz="4" w:color="auto" w:val="single"/>
              <w:bottom w:space="0" w:sz="4" w:color="auto" w:val="single"/>
              <w:right w:space="0" w:sz="4" w:color="auto" w:val="single"/>
            </w:tcBorders>
            <w:noWrap/>
            <w:vAlign w:val="bottom"/>
            <w:hideMark/>
          </w:tcPr>
          <w:p w:rsidRDefault="0054310D" w:rsidP="003434B1" w:rsidR="0054310D">
            <w:pPr>
              <w:suppressAutoHyphens/>
              <w:spacing w:lineRule="auto" w:line="276" w:after="200"/>
              <w:rPr>
                <w:rFonts w:eastAsia="Calibri"/>
                <w:lang w:eastAsia="ar-SA" w:val="en-US"/>
              </w:rPr>
            </w:pPr>
            <w:r>
              <w:t>Procjena vrijednosti pokretnina</w:t>
            </w:r>
          </w:p>
        </w:tc>
        <w:tc>
          <w:tcPr>
            <w:tcW w:type="pct" w:w="844"/>
            <w:tcBorders>
              <w:top w:val="nil"/>
              <w:left w:val="nil"/>
              <w:bottom w:space="0" w:sz="4" w:color="auto" w:val="single"/>
              <w:right w:space="0" w:sz="4" w:color="auto" w:val="single"/>
            </w:tcBorders>
            <w:noWrap/>
            <w:vAlign w:val="bottom"/>
            <w:hideMark/>
          </w:tcPr>
          <w:p w:rsidRDefault="0054310D" w:rsidP="003434B1" w:rsidR="0054310D">
            <w:pPr>
              <w:suppressAutoHyphens/>
              <w:spacing w:lineRule="auto" w:line="276" w:after="200"/>
              <w:jc w:val="right"/>
              <w:rPr>
                <w:rFonts w:eastAsia="Calibri"/>
                <w:lang w:eastAsia="ar-SA" w:val="en-US"/>
              </w:rPr>
            </w:pPr>
            <w:r>
              <w:t>3.500,00</w:t>
            </w:r>
          </w:p>
        </w:tc>
      </w:tr>
      <w:tr w:rsidTr="003434B1" w:rsidR="0054310D">
        <w:trPr>
          <w:trHeight w:val="300"/>
          <w:jc w:val="center"/>
        </w:trPr>
        <w:tc>
          <w:tcPr>
            <w:tcW w:type="pct" w:w="4156"/>
            <w:tcBorders>
              <w:top w:val="nil"/>
              <w:left w:space="0" w:sz="4" w:color="auto" w:val="single"/>
              <w:bottom w:space="0" w:sz="4" w:color="auto" w:val="single"/>
              <w:right w:space="0" w:sz="4" w:color="auto" w:val="single"/>
            </w:tcBorders>
            <w:noWrap/>
            <w:vAlign w:val="center"/>
            <w:hideMark/>
          </w:tcPr>
          <w:p w:rsidRDefault="0054310D" w:rsidP="003434B1" w:rsidR="0054310D">
            <w:r>
              <w:t>Nagrada i troškovi stečajnog upravitelja (bruto)</w:t>
            </w:r>
          </w:p>
        </w:tc>
        <w:tc>
          <w:tcPr>
            <w:tcW w:type="pct" w:w="844"/>
            <w:tcBorders>
              <w:top w:val="nil"/>
              <w:left w:val="nil"/>
              <w:bottom w:space="0" w:sz="4" w:color="auto" w:val="single"/>
              <w:right w:space="0" w:sz="4" w:color="auto" w:val="single"/>
            </w:tcBorders>
            <w:noWrap/>
            <w:vAlign w:val="center"/>
            <w:hideMark/>
          </w:tcPr>
          <w:p w:rsidRDefault="0054310D" w:rsidP="003434B1" w:rsidR="0054310D">
            <w:pPr>
              <w:jc w:val="right"/>
            </w:pPr>
            <w:r>
              <w:t>25.000,00</w:t>
            </w:r>
          </w:p>
        </w:tc>
      </w:tr>
      <w:tr w:rsidTr="003434B1" w:rsidR="0054310D">
        <w:trPr>
          <w:trHeight w:val="300"/>
          <w:jc w:val="center"/>
        </w:trPr>
        <w:tc>
          <w:tcPr>
            <w:tcW w:type="pct" w:w="4156"/>
            <w:tcBorders>
              <w:top w:val="nil"/>
              <w:left w:space="0" w:sz="4" w:color="auto" w:val="single"/>
              <w:bottom w:space="0" w:sz="4" w:color="auto" w:val="single"/>
              <w:right w:space="0" w:sz="4" w:color="auto" w:val="single"/>
            </w:tcBorders>
            <w:shd w:fill="D9D9D9" w:color="auto" w:val="clear"/>
            <w:noWrap/>
            <w:vAlign w:val="center"/>
            <w:hideMark/>
          </w:tcPr>
          <w:p w:rsidRDefault="0054310D" w:rsidP="003434B1" w:rsidR="0054310D">
            <w:pPr>
              <w:rPr>
                <w:b/>
                <w:bCs/>
              </w:rPr>
            </w:pPr>
            <w:r>
              <w:rPr>
                <w:b/>
                <w:bCs/>
              </w:rPr>
              <w:t>UKUPNO</w:t>
            </w:r>
          </w:p>
        </w:tc>
        <w:tc>
          <w:tcPr>
            <w:tcW w:type="pct" w:w="844"/>
            <w:tcBorders>
              <w:top w:val="nil"/>
              <w:left w:val="nil"/>
              <w:bottom w:space="0" w:sz="4" w:color="auto" w:val="single"/>
              <w:right w:space="0" w:sz="4" w:color="auto" w:val="single"/>
            </w:tcBorders>
            <w:shd w:fill="D9D9D9" w:color="auto" w:val="clear"/>
            <w:noWrap/>
            <w:vAlign w:val="center"/>
            <w:hideMark/>
          </w:tcPr>
          <w:p w:rsidRDefault="0054310D" w:rsidP="003434B1" w:rsidR="0054310D">
            <w:pPr>
              <w:jc w:val="right"/>
              <w:rPr>
                <w:b/>
                <w:bCs/>
              </w:rPr>
            </w:pPr>
            <w:r>
              <w:rPr>
                <w:b/>
                <w:bCs/>
              </w:rPr>
              <w:t>56.000,00</w:t>
            </w:r>
          </w:p>
        </w:tc>
      </w:tr>
    </w:tbl>
    <w:p w:rsidRDefault="0054310D" w:rsidP="0054310D" w:rsidR="0054310D">
      <w:pPr>
        <w:jc w:val="both"/>
        <w:rPr>
          <w:rFonts w:eastAsia="Calibri"/>
          <w:b/>
          <w:lang w:eastAsia="ar-SA"/>
        </w:rPr>
      </w:pPr>
    </w:p>
    <w:p w:rsidRDefault="0054310D" w:rsidP="0054310D" w:rsidR="0054310D">
      <w:pPr>
        <w:jc w:val="both"/>
      </w:pPr>
      <w:r>
        <w:t>Uvidom u jedinstveni registar računa FINA d.d. utvrđeno je kako se dužnikovi računi nalaze u neprekidnoj blokadi počevši od 17. veljače 2016. godine do danas, tako da nesposobnost za plaćanje na strani dužnika, do dana sastavljanja ovog izvješća, traje više od 287 dana (račun je ugašen 1. prosinca 2015.). Slijedom navedenog, evidentno je kako je na strani dužnika ispunjen stečajni razlog nesposobnosti za plaćanje u smislu odredbe čl. 6. st. 1. i 2. Stečajnog zakona.</w:t>
      </w:r>
    </w:p>
    <w:p w:rsidRDefault="0054310D" w:rsidP="0054310D" w:rsidR="0054310D"/>
    <w:p w:rsidRDefault="0054310D" w:rsidP="0054310D" w:rsidR="0054310D">
      <w:pPr>
        <w:jc w:val="both"/>
      </w:pPr>
      <w:r>
        <w:t xml:space="preserve">Kako na strani dužnika egzistira stečajni razlog nesposobnosti za plaćanje iz čl. 6. st. 1 i 2. Stečajnog zakona, a imajući u vidu kako postoji imovina dužnika dostatna za podmirenje troškova stečajnog postupka, privremeni stečajni upravitelj predložio je da se </w:t>
      </w:r>
      <w:r>
        <w:lastRenderedPageBreak/>
        <w:t>donese rješenje</w:t>
      </w:r>
      <w:r>
        <w:rPr>
          <w:b/>
        </w:rPr>
        <w:t xml:space="preserve"> </w:t>
      </w:r>
      <w:r>
        <w:t>o otvaranju stečajnog postupka nad dužnikom</w:t>
      </w:r>
      <w:r>
        <w:rPr>
          <w:b/>
        </w:rPr>
        <w:t xml:space="preserve"> </w:t>
      </w:r>
      <w:r>
        <w:t>HORVAT d.o.o. za proizvodnju, usluge i trgovinu, Đakovo, Otona Ivekovića 95, OIB: 99598606304.</w:t>
      </w:r>
    </w:p>
    <w:p w:rsidRDefault="0054310D" w:rsidP="0054310D" w:rsidR="0054310D" w:rsidRPr="008808CB"/>
    <w:p w:rsidRDefault="0054310D" w:rsidP="0054310D" w:rsidR="0054310D" w:rsidRPr="0054310D">
      <w:pPr>
        <w:pStyle w:val="Tijeloteksta2"/>
        <w:ind w:firstLine="708"/>
        <w:rPr>
          <w:rStyle w:val="Naglaeno"/>
          <w:rFonts w:cs="Times New Roman" w:hAnsi="Times New Roman" w:ascii="Times New Roman"/>
          <w:b w:val="false"/>
        </w:rPr>
      </w:pPr>
      <w:r w:rsidRPr="0054310D">
        <w:rPr>
          <w:rStyle w:val="Naglaeno"/>
          <w:rFonts w:cs="Times New Roman" w:hAnsi="Times New Roman" w:ascii="Times New Roman"/>
          <w:b w:val="false"/>
        </w:rPr>
        <w:t xml:space="preserve">ŽDO </w:t>
      </w:r>
      <w:r>
        <w:rPr>
          <w:rStyle w:val="Naglaeno"/>
          <w:rFonts w:cs="Times New Roman" w:hAnsi="Times New Roman" w:ascii="Times New Roman"/>
          <w:b w:val="false"/>
        </w:rPr>
        <w:t>se suglasio</w:t>
      </w:r>
      <w:r w:rsidRPr="0054310D">
        <w:rPr>
          <w:rStyle w:val="Naglaeno"/>
          <w:rFonts w:cs="Times New Roman" w:hAnsi="Times New Roman" w:ascii="Times New Roman"/>
          <w:b w:val="false"/>
        </w:rPr>
        <w:t xml:space="preserve"> s izvješćem privremenog stečajnog upravitelja te s njegovim prijedlogom.</w:t>
      </w:r>
    </w:p>
    <w:p w:rsidRDefault="00671E7F" w:rsidP="00F01EE1" w:rsidR="00671E7F">
      <w:pPr>
        <w:jc w:val="both"/>
        <w:rPr>
          <w:b/>
        </w:rPr>
      </w:pPr>
    </w:p>
    <w:p w:rsidRDefault="00D079C2" w:rsidP="00D079C2" w:rsidR="00D079C2" w:rsidRPr="005E551C">
      <w:pPr>
        <w:ind w:firstLine="708"/>
        <w:jc w:val="both"/>
      </w:pPr>
      <w:r w:rsidRPr="005E551C">
        <w:t>Rješenjem ovoga suda broj St-</w:t>
      </w:r>
      <w:r w:rsidR="0054310D">
        <w:t>984</w:t>
      </w:r>
      <w:r w:rsidR="00671E7F">
        <w:t>/16</w:t>
      </w:r>
      <w:r>
        <w:t xml:space="preserve"> od </w:t>
      </w:r>
      <w:r w:rsidR="0054310D">
        <w:t>28. prosinca</w:t>
      </w:r>
      <w:r>
        <w:t xml:space="preserve"> 2016. g.</w:t>
      </w:r>
      <w:r w:rsidRPr="005E551C">
        <w:t xml:space="preserve"> pozvane su osobe koje imaju pravni interes da se provede stečajni postupak nad dužnikom da u roku od 15 dana solidarno uplate na sudski depozit ovoga suda iznos od </w:t>
      </w:r>
      <w:r w:rsidR="0054310D">
        <w:t>56</w:t>
      </w:r>
      <w:r w:rsidRPr="005E551C">
        <w:t>.000,00 kn na ime predujma za pokriće troškova kako prethodnog tako i otvorenog stečajnog postupka.</w:t>
      </w:r>
    </w:p>
    <w:p w:rsidRDefault="007D2041" w:rsidP="00D079C2" w:rsidR="007D2041" w:rsidRPr="005E551C">
      <w:pPr>
        <w:ind w:firstLine="708"/>
        <w:jc w:val="both"/>
      </w:pPr>
      <w:r w:rsidRPr="005E551C">
        <w:t xml:space="preserve">Navedeno rješenje objavljeno je </w:t>
      </w:r>
      <w:r w:rsidR="00831D30">
        <w:t xml:space="preserve">na e-oglasnoj ploči Trgovačkog suda u Osijeku dana </w:t>
      </w:r>
      <w:r w:rsidR="0054310D">
        <w:t>28. studenog</w:t>
      </w:r>
      <w:r w:rsidR="00831D30">
        <w:t xml:space="preserve"> 2016. g.</w:t>
      </w:r>
    </w:p>
    <w:p w:rsidRDefault="007D2041" w:rsidP="006A7184"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54310D" w:rsidR="006A7184" w:rsidRPr="0054310D">
      <w:pPr>
        <w:pStyle w:val="Odlomakpopisa"/>
        <w:ind w:firstLine="708" w:left="0"/>
        <w:jc w:val="both"/>
        <w:rPr>
          <w:lang w:val="hr-HR"/>
        </w:rPr>
      </w:pPr>
      <w:r w:rsidRPr="00B654E2">
        <w:t xml:space="preserve">Sud je proveo uvid u priloženu dokumentaciju i to: </w:t>
      </w:r>
      <w:r w:rsidR="0054310D" w:rsidRPr="00E209A5">
        <w:rPr>
          <w:lang w:val="hr-HR"/>
        </w:rPr>
        <w:t xml:space="preserve">prijedlog FINE za pokretanje stečajnog postupka od </w:t>
      </w:r>
      <w:r w:rsidR="0054310D">
        <w:rPr>
          <w:lang w:val="hr-HR"/>
        </w:rPr>
        <w:t>28.4.2016. g., povijesni izvadak iz sudskog registra za dužnika, podaci sa Poslovna.hr, popis osiguranika kod HZMO od 9.11.2016. g., dopis RH Državne geodetske uprave od 25.11.2016. g., Uvjerenje MUP PU PP Đakovo od 15.11.2016. g., financijsko izvješće za 2013. g.</w:t>
      </w:r>
      <w:r w:rsidR="00275FFE">
        <w:tab/>
      </w: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B654E2" w:rsidP="00B654E2" w:rsidR="00B654E2" w:rsidRPr="005E551C">
      <w:pPr>
        <w:pStyle w:val="Bezproreda"/>
        <w:ind w:firstLine="708"/>
        <w:jc w:val="both"/>
      </w:pPr>
    </w:p>
    <w:p w:rsidRDefault="00831D30" w:rsidP="007D2041" w:rsidR="00BA7BA2">
      <w:pPr>
        <w:jc w:val="both"/>
      </w:pPr>
      <w:r>
        <w:tab/>
        <w:t>Za stečajnog upravitelja, automatskim odabirom, imenovan</w:t>
      </w:r>
      <w:r w:rsidR="00EB20E7">
        <w:t xml:space="preserve"> je </w:t>
      </w:r>
      <w:r w:rsidR="00D079C2">
        <w:t>Duško Zec</w:t>
      </w:r>
      <w:r w:rsidR="005D49B4">
        <w:t xml:space="preserve"> iz Osijeka</w:t>
      </w:r>
      <w:r>
        <w:t xml:space="preserve"> s liste A stečajnih upravitelja za područje nadležnosti ovoga suda a sukladno čl. 84 st. 1 u vezi s čl. 85 st. 2 SZ.</w:t>
      </w:r>
    </w:p>
    <w:p w:rsidRDefault="0054310D" w:rsidP="007D2041" w:rsidR="0054310D">
      <w:pPr>
        <w:jc w:val="both"/>
      </w:pPr>
    </w:p>
    <w:p w:rsidRDefault="00EB20E7" w:rsidP="007D2041" w:rsidR="00EB20E7">
      <w:pPr>
        <w:jc w:val="both"/>
      </w:pPr>
    </w:p>
    <w:p w:rsidRDefault="0054310D" w:rsidP="0054310D" w:rsidR="00EB20E7">
      <w:pPr>
        <w:tabs>
          <w:tab w:pos="4320" w:val="center"/>
          <w:tab w:pos="6240" w:val="left"/>
        </w:tabs>
      </w:pPr>
      <w:r>
        <w:tab/>
      </w:r>
      <w:r w:rsidR="00324E7F" w:rsidRPr="00D2596C">
        <w:t xml:space="preserve">U Osijeku </w:t>
      </w:r>
      <w:r>
        <w:t>6. veljače 2017. g.</w:t>
      </w:r>
    </w:p>
    <w:p w:rsidRDefault="0054310D" w:rsidP="0054310D" w:rsidR="0054310D"/>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984C3D" w:rsidR="00831D30">
      <w:pPr>
        <w:ind w:hanging="5760" w:left="5760"/>
      </w:pPr>
    </w:p>
    <w:p w:rsidRDefault="00831D30" w:rsidP="00984C3D" w:rsidR="00831D30">
      <w:pPr>
        <w:ind w:hanging="5760" w:left="5760"/>
      </w:pP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pPr>
        <w:jc w:val="both"/>
        <w:rPr>
          <w:b/>
        </w:rPr>
      </w:pPr>
    </w:p>
    <w:p w:rsidRDefault="007D7E9A" w:rsidP="00DF5F6A" w:rsidR="007D7E9A">
      <w:pPr>
        <w:jc w:val="both"/>
        <w:rPr>
          <w:b/>
        </w:rPr>
      </w:pPr>
    </w:p>
    <w:p w:rsidRDefault="007D7E9A" w:rsidP="00DF5F6A" w:rsidR="007D7E9A" w:rsidRPr="007C599D">
      <w:pPr>
        <w:jc w:val="both"/>
        <w:rPr>
          <w:b/>
        </w:rPr>
      </w:pPr>
    </w:p>
    <w:p w:rsidRDefault="00DF5F6A" w:rsidP="00DF5F6A" w:rsidR="00DF5F6A" w:rsidRPr="007D7E9A">
      <w:pPr>
        <w:jc w:val="both"/>
      </w:pPr>
      <w:r w:rsidRPr="007D7E9A">
        <w:t>DNA:</w:t>
      </w:r>
    </w:p>
    <w:p w:rsidRDefault="00DF5F6A" w:rsidP="00EB20E7" w:rsidR="007D2041" w:rsidRPr="007D7E9A">
      <w:pPr>
        <w:tabs>
          <w:tab w:pos="4425" w:val="left"/>
        </w:tabs>
      </w:pPr>
      <w:r w:rsidRPr="007D7E9A">
        <w:t>1.</w:t>
      </w:r>
      <w:r w:rsidRPr="007D7E9A">
        <w:rPr>
          <w:b/>
        </w:rPr>
        <w:t xml:space="preserve"> </w:t>
      </w:r>
      <w:r w:rsidRPr="007D7E9A">
        <w:t>stečajn</w:t>
      </w:r>
      <w:r w:rsidR="00E33447" w:rsidRPr="007D7E9A">
        <w:t>i</w:t>
      </w:r>
      <w:r w:rsidRPr="007D7E9A">
        <w:t xml:space="preserve"> uprav. </w:t>
      </w:r>
      <w:r w:rsidR="00D079C2">
        <w:t>Duško Zec</w:t>
      </w:r>
    </w:p>
    <w:p w:rsidRDefault="00DD1315" w:rsidP="006A7184" w:rsidR="00DF5F6A">
      <w:pPr>
        <w:tabs>
          <w:tab w:pos="5580" w:val="left"/>
        </w:tabs>
        <w:jc w:val="both"/>
      </w:pPr>
      <w:r>
        <w:t>2</w:t>
      </w:r>
      <w:r w:rsidR="00DF5F6A" w:rsidRPr="007D7E9A">
        <w:t>.</w:t>
      </w:r>
      <w:r w:rsidR="00DF5F6A" w:rsidRPr="007D7E9A">
        <w:rPr>
          <w:b/>
        </w:rPr>
        <w:t xml:space="preserve"> </w:t>
      </w:r>
      <w:r w:rsidR="00DF5F6A" w:rsidRPr="007D7E9A">
        <w:t xml:space="preserve">ŽDO </w:t>
      </w:r>
      <w:r w:rsidR="00D079C2">
        <w:t>Osijek</w:t>
      </w:r>
      <w:r w:rsidR="006A7184">
        <w:tab/>
      </w:r>
    </w:p>
    <w:p w:rsidRDefault="005D49B4" w:rsidP="00163859" w:rsidR="00EB20E7">
      <w:pPr>
        <w:tabs>
          <w:tab w:pos="3225" w:val="left"/>
          <w:tab w:pos="6105" w:val="left"/>
        </w:tabs>
        <w:jc w:val="both"/>
      </w:pPr>
      <w:r>
        <w:t>3</w:t>
      </w:r>
      <w:r w:rsidR="007D7E9A" w:rsidRPr="0017695F">
        <w:t xml:space="preserve">. </w:t>
      </w:r>
      <w:r w:rsidR="0054310D">
        <w:t>dužnik</w:t>
      </w:r>
    </w:p>
    <w:p w:rsidRDefault="009F1F79" w:rsidP="00163859" w:rsidR="009F1F79">
      <w:pPr>
        <w:tabs>
          <w:tab w:pos="3225" w:val="left"/>
          <w:tab w:pos="6105" w:val="left"/>
        </w:tabs>
        <w:jc w:val="both"/>
      </w:pPr>
      <w:r>
        <w:t>4. FINA</w:t>
      </w:r>
    </w:p>
    <w:p w:rsidRDefault="009F1F79" w:rsidP="009F1F79" w:rsidR="009F1F79">
      <w:pPr>
        <w:tabs>
          <w:tab w:pos="3225" w:val="left"/>
          <w:tab w:pos="6105" w:val="left"/>
        </w:tabs>
        <w:jc w:val="both"/>
      </w:pPr>
      <w:r>
        <w:t>5</w:t>
      </w:r>
      <w:r w:rsidR="005D49B4">
        <w:t xml:space="preserve">. z.z. dužnika </w:t>
      </w:r>
      <w:r w:rsidR="00C01899">
        <w:t xml:space="preserve">Darko Brekalo, Đakovo, Vijenac K. A. Stepinca 2 </w:t>
      </w:r>
    </w:p>
    <w:p w:rsidRDefault="009F1F79" w:rsidP="009F1F79" w:rsidR="00163859">
      <w:pPr>
        <w:tabs>
          <w:tab w:pos="3225" w:val="left"/>
          <w:tab w:pos="6105" w:val="left"/>
        </w:tabs>
        <w:jc w:val="both"/>
      </w:pPr>
      <w:r>
        <w:t>6</w:t>
      </w:r>
      <w:r w:rsidR="005D49B4">
        <w:t xml:space="preserve">. </w:t>
      </w:r>
      <w:r w:rsidR="007D7E9A">
        <w:t>e-</w:t>
      </w:r>
      <w:r w:rsidR="00DF5F6A" w:rsidRPr="007D7E9A">
        <w:t>ogl. pl.</w:t>
      </w:r>
    </w:p>
    <w:p w:rsidRDefault="009F1F79" w:rsidP="00163859" w:rsidR="00163859">
      <w:pPr>
        <w:tabs>
          <w:tab w:pos="3225" w:val="left"/>
          <w:tab w:pos="5850" w:val="left"/>
        </w:tabs>
        <w:jc w:val="both"/>
      </w:pPr>
      <w:r>
        <w:t>7</w:t>
      </w:r>
      <w:r w:rsidR="00163859">
        <w:t>. Registar</w:t>
      </w:r>
      <w:r w:rsidR="005456F8">
        <w:t xml:space="preserve"> TS Osijek</w:t>
      </w:r>
    </w:p>
    <w:p w:rsidRDefault="009F1F79" w:rsidP="00163859" w:rsidR="00163859">
      <w:pPr>
        <w:tabs>
          <w:tab w:pos="3225" w:val="left"/>
          <w:tab w:pos="5850" w:val="left"/>
        </w:tabs>
        <w:jc w:val="both"/>
      </w:pPr>
      <w:r>
        <w:t>8</w:t>
      </w:r>
      <w:r w:rsidR="00163859">
        <w:t xml:space="preserve">. kal. </w:t>
      </w:r>
      <w:r w:rsidR="00C01899">
        <w:t>6.3.</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9F1F79" w:rsidR="00415EA9">
      <w:pPr>
        <w:ind w:firstLine="720"/>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8E435F" w:rsidR="007D7E9A">
      <w:pPr>
        <w:ind w:firstLine="720"/>
        <w:jc w:val="both"/>
        <w:rPr>
          <w:sz w:val="20"/>
          <w:szCs w:val="20"/>
        </w:rPr>
      </w:pPr>
    </w:p>
    <w:p w:rsidRDefault="00984C3D" w:rsidP="0097576E" w:rsidR="00A27BAA" w:rsidRPr="00EF33B5">
      <w:pPr>
        <w:jc w:val="both"/>
      </w:pPr>
      <w:r>
        <w:rPr>
          <w:sz w:val="20"/>
          <w:szCs w:val="20"/>
        </w:rPr>
        <w:t xml:space="preserve">                                                                                                                           </w:t>
      </w:r>
      <w:r w:rsidR="00A27BAA" w:rsidRPr="00EF33B5">
        <w:t xml:space="preserve"> </w:t>
      </w:r>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5158" w:rsidR="00695158">
      <w:r>
        <w:separator/>
      </w:r>
    </w:p>
  </w:endnote>
  <w:endnote w:id="0" w:type="continuationSeparator">
    <w:p w:rsidRDefault="00695158" w:rsidR="0069515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5158" w:rsidR="00695158">
      <w:r>
        <w:separator/>
      </w:r>
    </w:p>
  </w:footnote>
  <w:footnote w:id="0" w:type="continuationSeparator">
    <w:p w:rsidRDefault="00695158" w:rsidR="0069515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7576E">
      <w:rPr>
        <w:rStyle w:val="Brojstranice"/>
        <w:noProof/>
      </w:rPr>
      <w:t>- 7 -</w:t>
    </w:r>
    <w:r>
      <w:rPr>
        <w:rStyle w:val="Brojstranice"/>
      </w:rPr>
      <w:fldChar w:fldCharType="end"/>
    </w:r>
  </w:p>
  <w:p w:rsidRDefault="0054310D" w:rsidP="0054310D" w:rsidR="0054310D">
    <w:pPr>
      <w:jc w:val="right"/>
    </w:pPr>
    <w:r>
      <w:t>Broj: 6 St-984/16-17</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2FF2692"/>
    <w:multiLevelType w:val="hybridMultilevel"/>
    <w:tmpl w:val="F01624D4"/>
    <w:lvl w:tplc="5418AF12" w:ilvl="0">
      <w:start w:val="31"/>
      <w:numFmt w:val="bullet"/>
      <w:lvlText w:val="-"/>
      <w:lvlJc w:val="left"/>
      <w:pPr>
        <w:ind w:hanging="360" w:left="720"/>
      </w:pPr>
      <w:rPr>
        <w:rFonts w:cs="Calibri" w:eastAsia="Times New Roman"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0A3D752F"/>
    <w:multiLevelType w:val="multilevel"/>
    <w:tmpl w:val="7A2C84F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7">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9">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1D91090B"/>
    <w:multiLevelType w:val="hybridMultilevel"/>
    <w:tmpl w:val="8C0C29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2">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37B97B6F"/>
    <w:multiLevelType w:val="hybridMultilevel"/>
    <w:tmpl w:val="6F6CE9F6"/>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5">
    <w:nsid w:val="4CB469BD"/>
    <w:multiLevelType w:val="hybridMultilevel"/>
    <w:tmpl w:val="7BE45E0E"/>
    <w:lvl w:tplc="5418AF12" w:ilvl="0">
      <w:start w:val="31"/>
      <w:numFmt w:val="bullet"/>
      <w:lvlText w:val="-"/>
      <w:lvlJc w:val="left"/>
      <w:pPr>
        <w:ind w:hanging="360" w:left="720"/>
      </w:pPr>
      <w:rPr>
        <w:rFonts w:cs="Calibri" w:eastAsia="Times New Roman"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6">
    <w:nsid w:val="5274760B"/>
    <w:multiLevelType w:val="multilevel"/>
    <w:tmpl w:val="6FE65AD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17">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8">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5A721A8D"/>
    <w:multiLevelType w:val="hybridMultilevel"/>
    <w:tmpl w:val="9F1A106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2">
    <w:nsid w:val="67F901AB"/>
    <w:multiLevelType w:val="hybridMultilevel"/>
    <w:tmpl w:val="38687C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4">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7">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2"/>
  </w:num>
  <w:num w:numId="3">
    <w:abstractNumId w:val="20"/>
  </w:num>
  <w:num w:numId="4">
    <w:abstractNumId w:val="11"/>
  </w:num>
  <w:num w:numId="5">
    <w:abstractNumId w:val="24"/>
  </w:num>
  <w:num w:numId="6">
    <w:abstractNumId w:val="27"/>
  </w:num>
  <w:num w:numId="7">
    <w:abstractNumId w:val="18"/>
  </w:num>
  <w:num w:numId="8">
    <w:abstractNumId w:val="23"/>
  </w:num>
  <w:num w:numId="9">
    <w:abstractNumId w:val="3"/>
  </w:num>
  <w:num w:numId="10">
    <w:abstractNumId w:val="1"/>
  </w:num>
  <w:num w:numId="11">
    <w:abstractNumId w:val="25"/>
  </w:num>
  <w:num w:numId="12">
    <w:abstractNumId w:val="7"/>
  </w:num>
  <w:num w:numId="13">
    <w:abstractNumId w:val="9"/>
  </w:num>
  <w:num w:numId="14">
    <w:abstractNumId w:val="21"/>
  </w:num>
  <w:num w:numId="15">
    <w:abstractNumId w:val="26"/>
  </w:num>
  <w:num w:numId="16">
    <w:abstractNumId w:val="0"/>
  </w:num>
  <w:num w:numId="17">
    <w:abstractNumId w:val="8"/>
  </w:num>
  <w:num w:numId="18">
    <w:abstractNumId w:val="14"/>
  </w:num>
  <w:num w:numId="19">
    <w:abstractNumId w:val="17"/>
  </w:num>
  <w:num w:numId="20">
    <w:abstractNumId w:val="5"/>
  </w:num>
  <w:num w:numId="21">
    <w:abstractNumId w:val="22"/>
  </w:num>
  <w:num w:numId="22">
    <w:abstractNumId w:val="13"/>
  </w:num>
  <w:num w:numId="23">
    <w:abstractNumId w:val="6"/>
  </w:num>
  <w:num w:numId="24">
    <w:abstractNumId w:val="16"/>
  </w:num>
  <w:num w:numId="25">
    <w:abstractNumId w:val="10"/>
  </w:num>
  <w:num w:numId="26">
    <w:abstractNumId w:val="19"/>
  </w:num>
  <w:num w:numId="27">
    <w:abstractNumId w:val="4"/>
  </w:num>
  <w:num w:numId="28">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6B1B"/>
    <w:rsid w:val="00080341"/>
    <w:rsid w:val="00092546"/>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0DD4"/>
    <w:rsid w:val="00185ABA"/>
    <w:rsid w:val="001956E6"/>
    <w:rsid w:val="001C39D1"/>
    <w:rsid w:val="001C68B7"/>
    <w:rsid w:val="001D04A7"/>
    <w:rsid w:val="001D771B"/>
    <w:rsid w:val="001F1BA6"/>
    <w:rsid w:val="001F7662"/>
    <w:rsid w:val="00240917"/>
    <w:rsid w:val="00243617"/>
    <w:rsid w:val="002526D3"/>
    <w:rsid w:val="00271876"/>
    <w:rsid w:val="00271F61"/>
    <w:rsid w:val="002743AC"/>
    <w:rsid w:val="00275FFE"/>
    <w:rsid w:val="002859AC"/>
    <w:rsid w:val="002B215E"/>
    <w:rsid w:val="002B7A2F"/>
    <w:rsid w:val="002C25B5"/>
    <w:rsid w:val="002C5B24"/>
    <w:rsid w:val="002D7A99"/>
    <w:rsid w:val="002E06A8"/>
    <w:rsid w:val="002E2CA7"/>
    <w:rsid w:val="002F1901"/>
    <w:rsid w:val="003136DB"/>
    <w:rsid w:val="003220B8"/>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2666"/>
    <w:rsid w:val="003E74DF"/>
    <w:rsid w:val="003F1016"/>
    <w:rsid w:val="00401E49"/>
    <w:rsid w:val="00402E82"/>
    <w:rsid w:val="004038C3"/>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58C3"/>
    <w:rsid w:val="004F16D5"/>
    <w:rsid w:val="00506A8F"/>
    <w:rsid w:val="00511E05"/>
    <w:rsid w:val="0052238B"/>
    <w:rsid w:val="00523EB3"/>
    <w:rsid w:val="00536767"/>
    <w:rsid w:val="00542326"/>
    <w:rsid w:val="0054310D"/>
    <w:rsid w:val="005456F8"/>
    <w:rsid w:val="0055174B"/>
    <w:rsid w:val="00563C8E"/>
    <w:rsid w:val="00567EF6"/>
    <w:rsid w:val="00575A6C"/>
    <w:rsid w:val="00581F83"/>
    <w:rsid w:val="00590AC7"/>
    <w:rsid w:val="005A1622"/>
    <w:rsid w:val="005A609C"/>
    <w:rsid w:val="005B2397"/>
    <w:rsid w:val="005B4BD9"/>
    <w:rsid w:val="005B570E"/>
    <w:rsid w:val="005D023F"/>
    <w:rsid w:val="005D49B4"/>
    <w:rsid w:val="005E0664"/>
    <w:rsid w:val="005F38B0"/>
    <w:rsid w:val="00631AD2"/>
    <w:rsid w:val="00631B6D"/>
    <w:rsid w:val="006451E7"/>
    <w:rsid w:val="00665935"/>
    <w:rsid w:val="0066649B"/>
    <w:rsid w:val="0067041F"/>
    <w:rsid w:val="00670C39"/>
    <w:rsid w:val="00671E7F"/>
    <w:rsid w:val="006810E9"/>
    <w:rsid w:val="0068151D"/>
    <w:rsid w:val="00695158"/>
    <w:rsid w:val="006A3974"/>
    <w:rsid w:val="006A3F79"/>
    <w:rsid w:val="006A6E09"/>
    <w:rsid w:val="006A7184"/>
    <w:rsid w:val="006B2371"/>
    <w:rsid w:val="006B2E64"/>
    <w:rsid w:val="006C0D3B"/>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25FD4"/>
    <w:rsid w:val="00831D30"/>
    <w:rsid w:val="00834690"/>
    <w:rsid w:val="00837349"/>
    <w:rsid w:val="008444F3"/>
    <w:rsid w:val="008527DE"/>
    <w:rsid w:val="008E435F"/>
    <w:rsid w:val="008F4139"/>
    <w:rsid w:val="00910E67"/>
    <w:rsid w:val="009149BB"/>
    <w:rsid w:val="00916F61"/>
    <w:rsid w:val="0092156A"/>
    <w:rsid w:val="00930DC2"/>
    <w:rsid w:val="00934AD2"/>
    <w:rsid w:val="00936CFF"/>
    <w:rsid w:val="0096085B"/>
    <w:rsid w:val="009703E4"/>
    <w:rsid w:val="00970C9E"/>
    <w:rsid w:val="009746E5"/>
    <w:rsid w:val="0097576E"/>
    <w:rsid w:val="00984C3D"/>
    <w:rsid w:val="00985A43"/>
    <w:rsid w:val="009A4342"/>
    <w:rsid w:val="009C32E6"/>
    <w:rsid w:val="009F1F79"/>
    <w:rsid w:val="00A2140D"/>
    <w:rsid w:val="00A27BAA"/>
    <w:rsid w:val="00A371A9"/>
    <w:rsid w:val="00A439AF"/>
    <w:rsid w:val="00A43B04"/>
    <w:rsid w:val="00A502D2"/>
    <w:rsid w:val="00A52B20"/>
    <w:rsid w:val="00A531D3"/>
    <w:rsid w:val="00A61F6B"/>
    <w:rsid w:val="00A76741"/>
    <w:rsid w:val="00A832BA"/>
    <w:rsid w:val="00A8473B"/>
    <w:rsid w:val="00A87261"/>
    <w:rsid w:val="00A91021"/>
    <w:rsid w:val="00A94CD6"/>
    <w:rsid w:val="00AA278D"/>
    <w:rsid w:val="00AA4050"/>
    <w:rsid w:val="00AA6F28"/>
    <w:rsid w:val="00AB2B8B"/>
    <w:rsid w:val="00AE36D5"/>
    <w:rsid w:val="00AF7CD3"/>
    <w:rsid w:val="00B0663D"/>
    <w:rsid w:val="00B21D21"/>
    <w:rsid w:val="00B23E28"/>
    <w:rsid w:val="00B26081"/>
    <w:rsid w:val="00B27C9F"/>
    <w:rsid w:val="00B4614D"/>
    <w:rsid w:val="00B46556"/>
    <w:rsid w:val="00B519EB"/>
    <w:rsid w:val="00B654E2"/>
    <w:rsid w:val="00B74B5C"/>
    <w:rsid w:val="00B76E05"/>
    <w:rsid w:val="00B80806"/>
    <w:rsid w:val="00BA2914"/>
    <w:rsid w:val="00BA5E31"/>
    <w:rsid w:val="00BA7BA2"/>
    <w:rsid w:val="00BB4534"/>
    <w:rsid w:val="00BB776B"/>
    <w:rsid w:val="00BD0BC2"/>
    <w:rsid w:val="00BD0C63"/>
    <w:rsid w:val="00BD5E44"/>
    <w:rsid w:val="00BF27D4"/>
    <w:rsid w:val="00BF30CF"/>
    <w:rsid w:val="00BF63E8"/>
    <w:rsid w:val="00C01899"/>
    <w:rsid w:val="00C032AD"/>
    <w:rsid w:val="00C1549A"/>
    <w:rsid w:val="00C30F2B"/>
    <w:rsid w:val="00C30F2F"/>
    <w:rsid w:val="00C35C1B"/>
    <w:rsid w:val="00C41AEF"/>
    <w:rsid w:val="00C510C6"/>
    <w:rsid w:val="00C64080"/>
    <w:rsid w:val="00C66EC6"/>
    <w:rsid w:val="00C85EA2"/>
    <w:rsid w:val="00C913B6"/>
    <w:rsid w:val="00C933D7"/>
    <w:rsid w:val="00C94FC2"/>
    <w:rsid w:val="00C964DB"/>
    <w:rsid w:val="00CA1D43"/>
    <w:rsid w:val="00CB4985"/>
    <w:rsid w:val="00CC10AB"/>
    <w:rsid w:val="00CD2BF9"/>
    <w:rsid w:val="00D032F3"/>
    <w:rsid w:val="00D04D17"/>
    <w:rsid w:val="00D079C2"/>
    <w:rsid w:val="00D2596C"/>
    <w:rsid w:val="00D31877"/>
    <w:rsid w:val="00D458C8"/>
    <w:rsid w:val="00D5134B"/>
    <w:rsid w:val="00D54CA6"/>
    <w:rsid w:val="00D73E4D"/>
    <w:rsid w:val="00D8612A"/>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1D99"/>
    <w:rsid w:val="00E93865"/>
    <w:rsid w:val="00E95409"/>
    <w:rsid w:val="00EA4040"/>
    <w:rsid w:val="00EB066B"/>
    <w:rsid w:val="00EB20E7"/>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Tekstrezerviranogmjesta" w:type="character">
    <w:name w:val="Placeholder Text"/>
    <w:basedOn w:val="Zadanifontodlomka"/>
    <w:uiPriority w:val="99"/>
    <w:semiHidden/>
    <w:rsid w:val="0097576E"/>
    <w:rPr>
      <w:color w:val="808080"/>
      <w:bdr w:space="0" w:sz="0" w:color="auto" w:val="none"/>
      <w:shd w:fill="CCFFFF" w:color="auto" w:val="clear"/>
    </w:rPr>
  </w:style>
  <w:style w:customStyle="true" w:styleId="eSPISCCParagraphDefaultFont" w:type="character">
    <w:name w:val="eSPIS_CC_Paragraph Default Font"/>
    <w:basedOn w:val="Zadanifontodlomka"/>
    <w:rsid w:val="009757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7576E"/>
    <w:rPr>
      <w:bdr w:space="0" w:sz="0" w:color="auto" w:val="none"/>
      <w:shd w:fill="FFFFCC" w:color="auto" w:val="clear"/>
      <w:lang w:val="hr-HR"/>
    </w:rPr>
  </w:style>
  <w:style w:customStyle="true" w:styleId="PozadinaSvijetloCrvena" w:type="character">
    <w:name w:val="Pozadina_SvijetloCrvena"/>
    <w:basedOn w:val="eSPISCCParagraphDefaultFont"/>
    <w:rsid w:val="009757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7576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Tekstrezerviranogmjesta" w:type="character">
    <w:name w:val="Placeholder Text"/>
    <w:basedOn w:val="Zadanifontodlomka"/>
    <w:uiPriority w:val="99"/>
    <w:semiHidden/>
    <w:rsid w:val="0097576E"/>
    <w:rPr>
      <w:color w:val="808080"/>
      <w:bdr w:color="auto" w:space="0" w:sz="0" w:val="none"/>
      <w:shd w:color="auto" w:fill="CCFFFF" w:val="clear"/>
    </w:rPr>
  </w:style>
  <w:style w:customStyle="1" w:styleId="eSPISCCParagraphDefaultFont" w:type="character">
    <w:name w:val="eSPIS_CC_Paragraph Default Font"/>
    <w:basedOn w:val="Zadanifontodlomka"/>
    <w:rsid w:val="0097576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7576E"/>
    <w:rPr>
      <w:bdr w:color="auto" w:space="0" w:sz="0" w:val="none"/>
      <w:shd w:color="auto" w:fill="FFFFCC" w:val="clear"/>
      <w:lang w:val="hr-HR"/>
    </w:rPr>
  </w:style>
  <w:style w:customStyle="1" w:styleId="PozadinaSvijetloCrvena" w:type="character">
    <w:name w:val="Pozadina_SvijetloCrvena"/>
    <w:basedOn w:val="eSPISCCParagraphDefaultFont"/>
    <w:rsid w:val="0097576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7576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984</izvorni_sadrzaj>
    <derivirana_varijabla naziv="DomainObject.Predmet.Broj_1">984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St-984/2016</izvorni_sadrzaj>
    <derivirana_varijabla naziv="DomainObject.Predmet.OznakaBroj_1">St-984/2016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HORVAT d.o.o. za proizvodnju, usluge i trgovinu</izvorni_sadrzaj>
    <derivirana_varijabla naziv="DomainObject.Predmet.ProtustrankaFormated_1">  HORVAT d.o.o. za proizvodnju, usluge i trgovinu</derivirana_varijabla>
  </DomainObject.Predmet.ProtustrankaFormated>
  <DomainObject.Predmet.ProtustrankaFormatedOIB>
    <izvorni_sadrzaj>  HORVAT d.o.o. za proizvodnju, usluge i trgovinu, OIB 99598606304</izvorni_sadrzaj>
    <derivirana_varijabla naziv="DomainObject.Predmet.ProtustrankaFormatedOIB_1">  HORVAT d.o.o. za proizvodnju, usluge i trgovinu, OIB 99598606304</derivirana_varijabla>
  </DomainObject.Predmet.ProtustrankaFormatedOIB>
  <DomainObject.Predmet.ProtustrankaFormatedWithAdress>
    <izvorni_sadrzaj> HORVAT d.o.o. za proizvodnju, usluge i trgovinu, Otona Ivekovića 95, 31400 Đakovo</izvorni_sadrzaj>
    <derivirana_varijabla naziv="DomainObject.Predmet.ProtustrankaFormatedWithAdress_1"> HORVAT d.o.o. za proizvodnju, usluge i trgovinu, Otona Ivekovića 95, 31400 Đakovo</derivirana_varijabla>
  </DomainObject.Predmet.ProtustrankaFormatedWithAdress>
  <DomainObject.Predmet.ProtustrankaFormatedWithAdressOIB>
    <izvorni_sadrzaj> HORVAT d.o.o. za proizvodnju, usluge i trgovinu, OIB 99598606304, Otona Ivekovića 95, 31400 Đakovo</izvorni_sadrzaj>
    <derivirana_varijabla naziv="DomainObject.Predmet.ProtustrankaFormatedWithAdressOIB_1"> HORVAT d.o.o. za proizvodnju, usluge i trgovinu, OIB 99598606304, Otona Ivekovića 95, 31400 Đakovo</derivirana_varijabla>
  </DomainObject.Predmet.ProtustrankaFormatedWithAdressOIB>
  <DomainObject.Predmet.ProtustrankaWithAdress>
    <izvorni_sadrzaj>HORVAT d.o.o. za proizvodnju, usluge i trgovinu Otona Ivekovića 95, 31400 Đakovo</izvorni_sadrzaj>
    <derivirana_varijabla naziv="DomainObject.Predmet.ProtustrankaWithAdress_1">HORVAT d.o.o. za proizvodnju, usluge i trgovinu Otona Ivekovića 95, 31400 Đakovo</derivirana_varijabla>
  </DomainObject.Predmet.ProtustrankaWithAdress>
  <DomainObject.Predmet.ProtustrankaWithAdressOIB>
    <izvorni_sadrzaj>HORVAT d.o.o. za proizvodnju, usluge i trgovinu, OIB 99598606304, Otona Ivekovića 95, 31400 Đakovo</izvorni_sadrzaj>
    <derivirana_varijabla naziv="DomainObject.Predmet.ProtustrankaWithAdressOIB_1">HORVAT d.o.o. za proizvodnju, usluge i trgovinu, OIB 99598606304, Otona Ivekovića 95, 31400 Đakovo</derivirana_varijabla>
  </DomainObject.Predmet.ProtustrankaWithAdressOIB>
  <DomainObject.Predmet.ProtustrankaNazivFormated>
    <izvorni_sadrzaj>HORVAT d.o.o. za proizvodnju, usluge i trgovinu</izvorni_sadrzaj>
    <derivirana_varijabla naziv="DomainObject.Predmet.ProtustrankaNazivFormated_1">HORVAT d.o.o. za proizvodnju, usluge i trgovinu</derivirana_varijabla>
  </DomainObject.Predmet.ProtustrankaNazivFormated>
  <DomainObject.Predmet.ProtustrankaNazivFormatedOIB>
    <izvorni_sadrzaj>HORVAT d.o.o. za proizvodnju, usluge i trgovinu, OIB 99598606304</izvorni_sadrzaj>
    <derivirana_varijabla naziv="DomainObject.Predmet.ProtustrankaNazivFormatedOIB_1">HORVAT d.o.o. za proizvodnju, usluge i trgovinu, OIB 99598606304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HORVAT d.o.o. za proizvodnju, usluge i trgovinu</item>
    </izvorni_sadrzaj>
    <derivirana_varijabla naziv="DomainObject.Predmet.ProtuStrankaListFormated_1">
      <item>HORVAT d.o.o. za proizvodnju, usluge i trgovinu</item>
    </derivirana_varijabla>
  </DomainObject.Predmet.ProtuStrankaListFormated>
  <DomainObject.Predmet.ProtuStrankaListFormatedOIB>
    <izvorni_sadrzaj>
      <item>HORVAT d.o.o. za proizvodnju, usluge i trgovinu, OIB 99598606304</item>
    </izvorni_sadrzaj>
    <derivirana_varijabla naziv="DomainObject.Predmet.ProtuStrankaListFormatedOIB_1">
      <item>HORVAT d.o.o. za proizvodnju, usluge i trgovinu, OIB 99598606304</item>
    </derivirana_varijabla>
  </DomainObject.Predmet.ProtuStrankaListFormatedOIB>
  <DomainObject.Predmet.ProtuStrankaListFormatedWithAdress>
    <izvorni_sadrzaj>
      <item>HORVAT d.o.o. za proizvodnju, usluge i trgovinu, Otona Ivekovića 95, 31400 Đakovo</item>
    </izvorni_sadrzaj>
    <derivirana_varijabla naziv="DomainObject.Predmet.ProtuStrankaListFormatedWithAdress_1">
      <item>HORVAT d.o.o. za proizvodnju, usluge i trgovinu, Otona Ivekovića 95, 31400 Đakovo</item>
    </derivirana_varijabla>
  </DomainObject.Predmet.ProtuStrankaListFormatedWithAdress>
  <DomainObject.Predmet.ProtuStrankaListFormatedWithAdressOIB>
    <izvorni_sadrzaj>
      <item>HORVAT d.o.o. za proizvodnju, usluge i trgovinu, OIB 99598606304, Otona Ivekovića 95, 31400 Đakovo</item>
    </izvorni_sadrzaj>
    <derivirana_varijabla naziv="DomainObject.Predmet.ProtuStrankaListFormatedWithAdressOIB_1">
      <item>HORVAT d.o.o. za proizvodnju, usluge i trgovinu, OIB 99598606304, Otona Ivekovića 95, 31400 Đakovo</item>
    </derivirana_varijabla>
  </DomainObject.Predmet.ProtuStrankaListFormatedWithAdressOIB>
  <DomainObject.Predmet.ProtuStrankaListNazivFormated>
    <izvorni_sadrzaj>
      <item>HORVAT d.o.o. za proizvodnju, usluge i trgovinu</item>
    </izvorni_sadrzaj>
    <derivirana_varijabla naziv="DomainObject.Predmet.ProtuStrankaListNazivFormated_1">
      <item>HORVAT d.o.o. za proizvodnju, usluge i trgovinu</item>
    </derivirana_varijabla>
  </DomainObject.Predmet.ProtuStrankaListNazivFormated>
  <DomainObject.Predmet.ProtuStrankaListNazivFormatedOIB>
    <izvorni_sadrzaj>
      <item>HORVAT d.o.o. za proizvodnju, usluge i trgovinu, OIB 99598606304</item>
    </izvorni_sadrzaj>
    <derivirana_varijabla naziv="DomainObject.Predmet.ProtuStrankaListNazivFormatedOIB_1">
      <item>HORVAT d.o.o. za proizvodnju, usluge i trgovinu, OIB 99598606304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HORVAT d.o.o. za proizvodnju, usluge i trgovinu</izvorni_sadrzaj>
    <derivirana_varijabla naziv="DomainObject.Predmet.ProtustrankaIDrugi_1">HORVAT d.o.o. za proizvodnju, usluge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HORVAT d.o.o. za proizvodnju, usluge i trgovinu, OIB 99598606304, Otona Ivekovića 95, 31400 Đakovo</izvorni_sadrzaj>
    <derivirana_varijabla naziv="DomainObject.Predmet.ProtustrankaIDrugiAdressOIB_1">HORVAT d.o.o. za proizvodnju, usluge i trgovinu, OIB 99598606304, Otona Ivekovića 95,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HORVAT d.o.o. za proizvodnju, usluge i trgovinu</item>
    </izvorni_sadrzaj>
    <derivirana_varijabla naziv="DomainObject.Predmet.SudioniciListNaziv_1">
      <item>FINA RC OSIJEK</item>
      <item>HORVAT d.o.o. za proizvodnju, usluge i trgovinu</item>
    </derivirana_varijabla>
  </DomainObject.Predmet.SudioniciListNaziv>
  <DomainObject.Predmet.SudioniciListAdressOIB>
    <izvorni_sadrzaj>
      <item>FINA RC OSIJEK, OIB 85821130368</item>
      <item>HORVAT d.o.o. za proizvodnju, usluge i trgovinu, OIB 99598606304, Otona Ivekovića 95,31400 Đakovo</item>
    </izvorni_sadrzaj>
    <derivirana_varijabla naziv="DomainObject.Predmet.SudioniciListAdressOIB_1">
      <item>FINA RC OSIJEK, OIB 85821130368</item>
      <item>HORVAT d.o.o. za proizvodnju, usluge i trgovinu, OIB 99598606304, Otona Ivekovića 95,31400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99598606304</item>
    </izvorni_sadrzaj>
    <derivirana_varijabla naziv="DomainObject.Predmet.SudioniciListNazivOIB_1">
      <item>, OIB 85821130368</item>
      <item>, OIB 99598606304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Zec, OIB 74714129984, Kardinala A. Stepinca Osijek</item>
    </izvorni_sadrzaj>
    <derivirana_varijabla naziv="DomainObject.Predmet.StecajniUpraviteljiListAddressOIB_1">
      <item>Duško Zec, OIB 74714129984, Kardinala A. Stepinca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740080-BD78-4AED-9EF0-80C5B6C119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1611</properties:Words>
  <properties:Characters>9107</properties:Characters>
  <properties:Lines>281</properties:Lines>
  <properties:Paragraphs>93</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10854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2017-02-06T11:22:00Z</dcterms:created>
  <dc:creator>dsekulic</dc:creator>
  <cp:lastModifiedBy>Danijela Sekulić</cp:lastModifiedBy>
  <cp:lastPrinted>2017-02-06T11:39:00Z</cp:lastPrinted>
  <dcterms:modified xmlns:xsi="http://www.w3.org/2001/XMLSchema-instance" xsi:type="dcterms:W3CDTF">2017-02-06T11:40:00Z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7</vt:i4>
  </prop:property>
</prop:Properties>
</file>