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660d1" w14:paraId="b6660d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132C8" w:rsidP="00A132C8" w:rsidR="00A132C8" w:rsidRPr="00A132C8">
      <w:pPr>
        <w:spacing w:after="0"/>
        <w:rPr>
          <w:rFonts w:cs="Times New Roman" w:eastAsia="Times New Roman"/>
          <w:b/>
        </w:rPr>
      </w:pPr>
      <w:r w:rsidRPr="00A132C8">
        <w:rPr>
          <w:rFonts w:cs="Times New Roman" w:eastAsia="Times New Roman"/>
          <w:b/>
        </w:rPr>
        <w:t xml:space="preserve">   REPUBLIKA HRVATSKA</w:t>
      </w:r>
    </w:p>
    <w:p w:rsidRDefault="00A132C8" w:rsidP="00A132C8" w:rsidR="00A132C8" w:rsidRPr="00A132C8">
      <w:pPr>
        <w:spacing w:after="0"/>
        <w:rPr>
          <w:rFonts w:cs="Times New Roman" w:eastAsia="Times New Roman"/>
        </w:rPr>
      </w:pPr>
      <w:r w:rsidRPr="00A132C8">
        <w:rPr>
          <w:rFonts w:cs="Times New Roman" w:eastAsia="Times New Roman"/>
          <w:b/>
        </w:rPr>
        <w:t xml:space="preserve"> TRGOVAČKI SUD U SPLITU  </w:t>
      </w:r>
      <w:r w:rsidRPr="00A132C8">
        <w:rPr>
          <w:rFonts w:cs="Times New Roman" w:eastAsia="Times New Roman"/>
        </w:rPr>
        <w:t xml:space="preserve">                                              </w:t>
      </w:r>
      <w:r w:rsidRPr="00A132C8">
        <w:rPr>
          <w:rFonts w:cs="Times New Roman" w:eastAsia="Times New Roman"/>
          <w:b/>
        </w:rPr>
        <w:t>Broj: 14.  St-1304/2016</w:t>
      </w:r>
      <w:r w:rsidRPr="00A132C8">
        <w:rPr>
          <w:rFonts w:cs="Times New Roman" w:eastAsia="Times New Roman"/>
        </w:rPr>
        <w:t>.</w:t>
      </w:r>
    </w:p>
    <w:p w:rsidRDefault="00A132C8" w:rsidP="00A132C8" w:rsidR="00A132C8" w:rsidRPr="00A132C8">
      <w:pPr>
        <w:spacing w:after="0"/>
        <w:rPr>
          <w:rFonts w:cs="Times New Roman" w:eastAsia="Times New Roman"/>
        </w:rPr>
      </w:pPr>
      <w:r w:rsidRPr="00A132C8">
        <w:rPr>
          <w:rFonts w:cs="Times New Roman" w:eastAsia="Times New Roman"/>
          <w:b/>
        </w:rPr>
        <w:t>Sukoišanska 6. – 21 000  S P L I T</w:t>
      </w:r>
      <w:r w:rsidRPr="00A132C8">
        <w:rPr>
          <w:rFonts w:cs="Times New Roman" w:eastAsia="Times New Roman"/>
        </w:rPr>
        <w:t xml:space="preserve"> </w:t>
      </w:r>
    </w:p>
    <w:p w:rsidRDefault="00A132C8" w:rsidP="00A132C8" w:rsidR="00A132C8" w:rsidRPr="00A132C8">
      <w:pPr>
        <w:spacing w:after="0"/>
        <w:rPr>
          <w:rFonts w:cs="Times New Roman" w:eastAsia="Times New Roman"/>
          <w:szCs w:val="20"/>
        </w:rPr>
      </w:pPr>
    </w:p>
    <w:p w:rsidRDefault="00A132C8" w:rsidP="00A132C8" w:rsidR="00A132C8" w:rsidRPr="00A132C8">
      <w:pPr>
        <w:spacing w:after="0"/>
        <w:rPr>
          <w:rFonts w:cs="Times New Roman" w:eastAsia="Times New Roman"/>
          <w:szCs w:val="20"/>
        </w:rPr>
      </w:pPr>
    </w:p>
    <w:p w:rsidRDefault="00A132C8" w:rsidP="00A132C8" w:rsidR="00A132C8" w:rsidRPr="00A132C8">
      <w:pPr>
        <w:spacing w:after="0"/>
        <w:jc w:val="center"/>
        <w:rPr>
          <w:rFonts w:cs="Times New Roman" w:eastAsia="Times New Roman"/>
          <w:b/>
          <w:szCs w:val="20"/>
        </w:rPr>
      </w:pPr>
      <w:r w:rsidRPr="00A132C8">
        <w:rPr>
          <w:rFonts w:cs="Times New Roman" w:eastAsia="Times New Roman"/>
          <w:b/>
          <w:szCs w:val="20"/>
        </w:rPr>
        <w:t>R E P U B L I K A    H R V A T S K A</w:t>
      </w:r>
    </w:p>
    <w:p w:rsidRDefault="00A132C8" w:rsidP="00A132C8" w:rsidR="00A132C8" w:rsidRPr="00A132C8">
      <w:pPr>
        <w:spacing w:after="0"/>
        <w:jc w:val="center"/>
        <w:rPr>
          <w:rFonts w:cs="Times New Roman" w:eastAsia="Times New Roman"/>
          <w:b/>
          <w:szCs w:val="20"/>
        </w:rPr>
      </w:pPr>
    </w:p>
    <w:p w:rsidRDefault="00A132C8" w:rsidP="00A132C8" w:rsidR="00A132C8" w:rsidRPr="00A132C8">
      <w:pPr>
        <w:spacing w:after="0"/>
        <w:jc w:val="center"/>
        <w:rPr>
          <w:rFonts w:cs="Times New Roman" w:eastAsia="Times New Roman"/>
          <w:b/>
        </w:rPr>
      </w:pPr>
      <w:r w:rsidRPr="00A132C8">
        <w:rPr>
          <w:rFonts w:cs="Times New Roman" w:eastAsia="Times New Roman"/>
          <w:b/>
        </w:rPr>
        <w:t>R J E Š E N J E</w:t>
      </w:r>
    </w:p>
    <w:p w:rsidRDefault="00A132C8" w:rsidP="00A132C8" w:rsidR="00A132C8" w:rsidRPr="00A132C8">
      <w:pPr>
        <w:spacing w:after="0"/>
        <w:rPr>
          <w:rFonts w:cs="Times New Roman" w:eastAsia="Times New Roman"/>
          <w:szCs w:val="20"/>
          <w:lang w:val="de-DE"/>
        </w:rPr>
      </w:pPr>
    </w:p>
    <w:p w:rsidRDefault="00A132C8" w:rsidP="00A132C8" w:rsidR="00A132C8" w:rsidRPr="00A132C8">
      <w:pPr>
        <w:spacing w:after="0"/>
        <w:rPr>
          <w:rFonts w:cs="Times New Roman" w:eastAsia="Times New Roman"/>
          <w:szCs w:val="20"/>
          <w:lang w:val="de-DE"/>
        </w:rPr>
      </w:pPr>
    </w:p>
    <w:p w:rsidRDefault="00A132C8" w:rsidP="00A132C8" w:rsidR="00A132C8" w:rsidRPr="00A132C8">
      <w:pPr>
        <w:spacing w:after="0"/>
        <w:jc w:val="both"/>
        <w:rPr>
          <w:rFonts w:cs="Times New Roman" w:eastAsia="Times New Roman"/>
          <w:lang w:eastAsia="hr-HR"/>
        </w:rPr>
      </w:pPr>
      <w:r w:rsidRPr="00A132C8">
        <w:rPr>
          <w:rFonts w:cs="Times New Roman" w:eastAsia="Times New Roman"/>
          <w:lang w:eastAsia="hr-HR" w:val="en-US"/>
        </w:rPr>
        <w:tab/>
        <w:t xml:space="preserve">Trgovački sud u Splitu, po sudcu Jozi Ćaleti, u stečajnom postupku nad stečajnim Dužnikom: BANKA SPLITSKO-DALMATINSKA, d.d, u stečaju, Split (Grad Split), 114. brigade 9, OIB: 25351138943. (Dužnik, stečajni Dužnik), koju zastupa stečajni upravitelj Ivan Eterović, iz Splita, Škrape 40, odlučujući o prijedlogu za određivanjem nagrade i naknade troškova članovima Odbora vjerovnika, </w:t>
      </w:r>
      <w:r w:rsidRPr="00A132C8">
        <w:rPr>
          <w:rFonts w:cs="Times New Roman" w:eastAsia="Times New Roman"/>
          <w:lang w:eastAsia="hr-HR" w:val="de-DE"/>
        </w:rPr>
        <w:t>19</w:t>
      </w:r>
      <w:r w:rsidRPr="00A132C8">
        <w:rPr>
          <w:rFonts w:cs="Times New Roman" w:eastAsia="Times New Roman"/>
          <w:lang w:eastAsia="hr-HR" w:val="en-US"/>
        </w:rPr>
        <w:t>. veljače 2018</w:t>
      </w:r>
      <w:r w:rsidRPr="00A132C8">
        <w:rPr>
          <w:rFonts w:cs="Times New Roman" w:eastAsia="Times New Roman"/>
          <w:lang w:eastAsia="hr-HR" w:val="de-DE"/>
        </w:rPr>
        <w:t xml:space="preserve">, izvan-raspravno, </w:t>
      </w:r>
    </w:p>
    <w:p w:rsidRDefault="00A132C8" w:rsidP="00A132C8" w:rsidR="00A132C8" w:rsidRPr="00A132C8">
      <w:pPr>
        <w:spacing w:after="0"/>
        <w:rPr>
          <w:rFonts w:cs="Times New Roman" w:eastAsia="Times New Roman"/>
        </w:rPr>
      </w:pPr>
    </w:p>
    <w:p w:rsidRDefault="00A132C8" w:rsidP="00A132C8" w:rsidR="00A132C8" w:rsidRPr="00A132C8">
      <w:pPr>
        <w:spacing w:after="0"/>
        <w:rPr>
          <w:rFonts w:cs="Times New Roman" w:eastAsia="Times New Roman"/>
          <w:szCs w:val="20"/>
        </w:rPr>
      </w:pPr>
    </w:p>
    <w:p w:rsidRDefault="00A132C8" w:rsidP="00A132C8" w:rsidR="00A132C8" w:rsidRPr="00A132C8">
      <w:pPr>
        <w:spacing w:after="0"/>
        <w:jc w:val="center"/>
        <w:rPr>
          <w:rFonts w:cs="Times New Roman" w:eastAsia="Times New Roman"/>
        </w:rPr>
      </w:pPr>
      <w:r w:rsidRPr="00A132C8">
        <w:rPr>
          <w:rFonts w:cs="Times New Roman" w:eastAsia="Times New Roman"/>
        </w:rPr>
        <w:t xml:space="preserve">r i j e š i o    j e                   </w:t>
      </w: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both"/>
        <w:rPr>
          <w:rFonts w:cs="Times New Roman" w:eastAsia="Times New Roman"/>
        </w:rPr>
      </w:pPr>
      <w:r w:rsidRPr="00A132C8">
        <w:rPr>
          <w:rFonts w:cs="Times New Roman" w:eastAsia="Times New Roman"/>
        </w:rPr>
        <w:t xml:space="preserve">          </w:t>
      </w:r>
      <w:r w:rsidRPr="00A132C8">
        <w:rPr>
          <w:rFonts w:cs="Times New Roman" w:eastAsia="Times New Roman"/>
          <w:b/>
        </w:rPr>
        <w:t>1.</w:t>
      </w:r>
      <w:r w:rsidRPr="00A132C8">
        <w:rPr>
          <w:rFonts w:cs="Times New Roman" w:eastAsia="Times New Roman"/>
        </w:rPr>
        <w:t xml:space="preserve"> Članovima Odbora vjerovnika određuje se, u neto iznosu, nagrada u visini prosječne dnevne plaće u Republici Hrvatskoj po danu koji provedu u obavljanju poslova iz svog djelokruga a koja se prosječna dnevna plaća utvrđuje prema prosječnoj mjesečnoj isplaćenoj netoplaći po zaposlenome u pravnim osobama Republike Hrvatske za razdoblje siječanj – kolovoz.</w:t>
      </w:r>
    </w:p>
    <w:p w:rsidRDefault="00A132C8" w:rsidP="00A132C8" w:rsidR="00A132C8" w:rsidRPr="00A132C8">
      <w:pPr>
        <w:spacing w:after="0"/>
        <w:jc w:val="both"/>
        <w:rPr>
          <w:rFonts w:cs="Times New Roman" w:eastAsia="Times New Roman"/>
        </w:rPr>
      </w:pPr>
      <w:r w:rsidRPr="00A132C8">
        <w:rPr>
          <w:rFonts w:cs="Times New Roman" w:eastAsia="Times New Roman"/>
        </w:rPr>
        <w:t xml:space="preserve">          </w:t>
      </w:r>
      <w:r w:rsidRPr="00A132C8">
        <w:rPr>
          <w:rFonts w:cs="Times New Roman" w:eastAsia="Times New Roman"/>
          <w:b/>
        </w:rPr>
        <w:t>2.</w:t>
      </w:r>
      <w:r w:rsidRPr="00A132C8">
        <w:rPr>
          <w:rFonts w:cs="Times New Roman" w:eastAsia="Times New Roman"/>
        </w:rPr>
        <w:t xml:space="preserve">  Članovima Odbora vjerovnika određuje se, u neto iznosu, naknada stvarnih troškova koje isti imaju u obavljanju svog posla u Odboru vjerovnika a na temelju pismenog i dokumentiranog izvješća tih stvarnih troškova dostavljenog Stečajnom upravitelju.</w:t>
      </w:r>
    </w:p>
    <w:p w:rsidRDefault="00A132C8" w:rsidP="00A132C8" w:rsidR="00A132C8" w:rsidRPr="00A132C8">
      <w:pPr>
        <w:spacing w:after="0"/>
        <w:jc w:val="both"/>
        <w:rPr>
          <w:rFonts w:cs="Times New Roman" w:eastAsia="Times New Roman"/>
        </w:rPr>
      </w:pPr>
      <w:r w:rsidRPr="00A132C8">
        <w:rPr>
          <w:rFonts w:cs="Times New Roman" w:eastAsia="Times New Roman"/>
        </w:rPr>
        <w:t xml:space="preserve">          </w:t>
      </w:r>
      <w:r w:rsidRPr="00A132C8">
        <w:rPr>
          <w:rFonts w:cs="Times New Roman" w:eastAsia="Times New Roman"/>
          <w:b/>
        </w:rPr>
        <w:t>3.</w:t>
      </w:r>
      <w:r w:rsidRPr="00A132C8">
        <w:rPr>
          <w:rFonts w:cs="Times New Roman" w:eastAsia="Times New Roman"/>
        </w:rPr>
        <w:t xml:space="preserve"> Upućuje se Stečajni upravitelj Ivan Eterović, iz Splita, isplatiti članovima Odbora vjerovnika neisplaćene neto iznose nagrade i naknade troškova sukladno točkama 1. i 2, ovog Rješenja a ako je iste nagrade već isplatio, tada se već isplaćeni iznosi odobravaju a ujedno se Stečajni upravitelj upućuje ubuduće redovito isplaćivati nagradu i naknadu troškova članovima Odbora vjerovnika sukladno točkama 1. i 2, ovog Rješenja te o svemu redovito izvješćivati ovaj Sud. Na neto iznose nagrade i naknade troškova istovremeno treba obračunati pripadajuće poreze, prireze i doprinose i iste uplatiti na odgovarajuće računa proračunskih korisnika.</w:t>
      </w:r>
    </w:p>
    <w:p w:rsidRDefault="00A132C8" w:rsidP="00A132C8" w:rsidR="00A132C8" w:rsidRPr="00A132C8">
      <w:pPr>
        <w:spacing w:after="0"/>
        <w:jc w:val="both"/>
        <w:rPr>
          <w:rFonts w:cs="Times New Roman" w:eastAsia="Times New Roman"/>
        </w:rPr>
      </w:pPr>
      <w:r w:rsidRPr="00A132C8">
        <w:rPr>
          <w:rFonts w:cs="Times New Roman" w:eastAsia="Times New Roman"/>
        </w:rPr>
        <w:t xml:space="preserve">          </w:t>
      </w:r>
      <w:r w:rsidRPr="00A132C8">
        <w:rPr>
          <w:rFonts w:cs="Times New Roman" w:eastAsia="Times New Roman"/>
          <w:b/>
        </w:rPr>
        <w:t>4.</w:t>
      </w:r>
      <w:r w:rsidRPr="00A132C8">
        <w:rPr>
          <w:rFonts w:cs="Times New Roman" w:eastAsia="Times New Roman"/>
        </w:rPr>
        <w:t xml:space="preserve"> ovo će se Rješenje objaviti na mrežnoj stranici e-Oglasna ploča sudova.</w:t>
      </w: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center"/>
        <w:rPr>
          <w:rFonts w:cs="Times New Roman" w:eastAsia="Times New Roman"/>
          <w:lang w:eastAsia="hr-HR" w:val="en-US"/>
        </w:rPr>
      </w:pPr>
      <w:r w:rsidRPr="00A132C8">
        <w:rPr>
          <w:rFonts w:cs="Times New Roman" w:eastAsia="Times New Roman"/>
          <w:bCs/>
          <w:lang w:eastAsia="hr-HR" w:val="en-US"/>
        </w:rPr>
        <w:t>Obrazloženje</w:t>
      </w: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both"/>
        <w:rPr>
          <w:rFonts w:cs="Times New Roman" w:eastAsia="Times New Roman"/>
        </w:rPr>
      </w:pPr>
      <w:r w:rsidRPr="00A132C8">
        <w:rPr>
          <w:rFonts w:cs="Times New Roman" w:eastAsia="Times New Roman"/>
        </w:rPr>
        <w:t xml:space="preserve">         U stečajnom postupku nad uvodno navedenim Dužnikom, utemeljen je Odbor vjerovnika. </w:t>
      </w: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both"/>
        <w:rPr>
          <w:rFonts w:cs="Times New Roman" w:eastAsia="Times New Roman"/>
        </w:rPr>
      </w:pPr>
      <w:r w:rsidRPr="00A132C8">
        <w:rPr>
          <w:rFonts w:cs="Times New Roman" w:eastAsia="Times New Roman"/>
        </w:rPr>
        <w:t xml:space="preserve">          Podneskom, nadnevka: </w:t>
      </w:r>
      <w:r w:rsidRPr="00A132C8">
        <w:rPr>
          <w:rFonts w:cs="Times New Roman" w:eastAsia="Times New Roman"/>
          <w:i/>
        </w:rPr>
        <w:t>Zagreb,29.01.2018.g.</w:t>
      </w:r>
      <w:r w:rsidRPr="00A132C8">
        <w:rPr>
          <w:rFonts w:cs="Times New Roman" w:eastAsia="Times New Roman"/>
        </w:rPr>
        <w:t xml:space="preserve">, fizički zaprimljenim u Sudu 12. veljače 2018, član Odbora vjerovnika: Državna agencija za osiguranje štednih uloga i sanaciju </w:t>
      </w:r>
    </w:p>
    <w:p w:rsidRDefault="00A132C8" w:rsidP="00A132C8" w:rsidR="00A132C8" w:rsidRPr="00A132C8">
      <w:pPr>
        <w:spacing w:after="0"/>
        <w:rPr>
          <w:rFonts w:cs="Times New Roman" w:eastAsia="Times New Roman"/>
          <w:b/>
        </w:rPr>
      </w:pPr>
      <w:r w:rsidRPr="00A132C8">
        <w:rPr>
          <w:rFonts w:cs="Times New Roman" w:eastAsia="Times New Roman"/>
        </w:rPr>
        <w:lastRenderedPageBreak/>
        <w:t xml:space="preserve">                                                                             </w:t>
      </w:r>
      <w:r w:rsidRPr="00A132C8">
        <w:rPr>
          <w:rFonts w:cs="Times New Roman" w:eastAsia="Times New Roman"/>
          <w:b/>
        </w:rPr>
        <w:t>- 2 -</w:t>
      </w:r>
      <w:r w:rsidRPr="00A132C8">
        <w:rPr>
          <w:rFonts w:cs="Times New Roman" w:eastAsia="Times New Roman"/>
        </w:rPr>
        <w:t xml:space="preserve">                         </w:t>
      </w:r>
      <w:r w:rsidRPr="00A132C8">
        <w:rPr>
          <w:rFonts w:cs="Times New Roman" w:eastAsia="Times New Roman"/>
          <w:b/>
        </w:rPr>
        <w:t>Broj: 14. St-1304/2016.</w:t>
      </w: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both"/>
        <w:rPr>
          <w:rFonts w:cs="Times New Roman" w:eastAsia="Times New Roman"/>
        </w:rPr>
      </w:pPr>
      <w:r w:rsidRPr="00A132C8">
        <w:rPr>
          <w:rFonts w:cs="Times New Roman" w:eastAsia="Times New Roman"/>
        </w:rPr>
        <w:t>banaka, iz Zagreba (dalje: DAB), predložio je Sudu rješenjem odrediti nagradu članovima Odbora vjerovnika. Sud je prijedlog prihvatio i riješio kao u izreci ovog Rješenja, zbog razloga koji će se niže navesti.</w:t>
      </w: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both"/>
        <w:rPr>
          <w:rFonts w:cs="Times New Roman" w:eastAsia="Times New Roman"/>
        </w:rPr>
      </w:pPr>
      <w:r w:rsidRPr="00A132C8">
        <w:rPr>
          <w:rFonts w:cs="Times New Roman" w:eastAsia="Times New Roman"/>
        </w:rPr>
        <w:t xml:space="preserve">          Odredbom članka 102, stavka 1, Stečajnog zakona (</w:t>
      </w:r>
      <w:r w:rsidRPr="00A132C8">
        <w:rPr>
          <w:rFonts w:cs="Times New Roman" w:eastAsia="Times New Roman"/>
          <w:i/>
        </w:rPr>
        <w:t>Narodne novine</w:t>
      </w:r>
      <w:r w:rsidRPr="00A132C8">
        <w:rPr>
          <w:rFonts w:cs="Times New Roman" w:eastAsia="Times New Roman"/>
        </w:rPr>
        <w:t xml:space="preserve"> br.-i: od 71/15. i 104/17, dalje SZ), propisano je: </w:t>
      </w:r>
      <w:r w:rsidRPr="00A132C8">
        <w:rPr>
          <w:rFonts w:cs="Times New Roman" w:eastAsia="Times New Roman"/>
          <w:i/>
        </w:rPr>
        <w:t>(1) Članovi odbora vjerovnika imaju pravo na nagradu za rad u odboru vjerovnika. Nagrada se određuje do iznosa prosječne dnevne plaće u Republici Hrvatskoj po danu koji provedu u obavljanju poslova iz svog djelokruga. Prosječna dnevna plaća utvrđuje se prema prosječnoj mjesečnoj isplaćenoj netoplaći po zaposlenome u pravnim osobama Republike Hrvatske za razdoblje siječanj – kolovoz.</w:t>
      </w:r>
      <w:r w:rsidRPr="00A132C8">
        <w:rPr>
          <w:rFonts w:cs="Times New Roman" w:eastAsia="Times New Roman"/>
        </w:rPr>
        <w:t xml:space="preserve"> Istim člankom 102, ali stavkom 3, SZ, propisano je: </w:t>
      </w:r>
      <w:r w:rsidRPr="00A132C8">
        <w:rPr>
          <w:rFonts w:cs="Times New Roman" w:eastAsia="Times New Roman"/>
          <w:i/>
        </w:rPr>
        <w:t>(3) Članovi odbora vjerovnika imaju pravo na naknadu troškova uz odgovarajuću primjenu odredbe ovoga Zakona o naknadi troškova stečajnom upravitelju.</w:t>
      </w:r>
    </w:p>
    <w:p w:rsidRDefault="00A132C8" w:rsidP="00A132C8" w:rsidR="00A132C8" w:rsidRPr="00A132C8">
      <w:pPr>
        <w:spacing w:after="0"/>
        <w:jc w:val="both"/>
        <w:rPr>
          <w:rFonts w:cs="Times New Roman" w:eastAsia="Times New Roman"/>
        </w:rPr>
      </w:pPr>
    </w:p>
    <w:p w:rsidRDefault="00A132C8" w:rsidP="00A132C8" w:rsidR="00A132C8" w:rsidRPr="00A132C8">
      <w:pPr>
        <w:spacing w:after="0"/>
        <w:ind w:firstLine="708"/>
        <w:jc w:val="both"/>
        <w:rPr>
          <w:rFonts w:cs="Times New Roman" w:eastAsia="Times New Roman"/>
        </w:rPr>
      </w:pPr>
      <w:r w:rsidRPr="00A132C8">
        <w:rPr>
          <w:rFonts w:cs="Times New Roman" w:eastAsia="Times New Roman"/>
        </w:rPr>
        <w:t xml:space="preserve">Naknadu troškova stečajnom upravitelju propisuje članak 94, stavak 3, gdje je propisano: </w:t>
      </w:r>
      <w:r w:rsidRPr="00A132C8">
        <w:rPr>
          <w:rFonts w:cs="Times New Roman" w:eastAsia="Times New Roman"/>
          <w:i/>
        </w:rPr>
        <w:t>(3) Naknadu troškova rješenjem određuje sud na temelju pisanoga, obrazloženoga i dokumentiranoga izvješća stečajnoga upravitelja.</w:t>
      </w:r>
      <w:r w:rsidRPr="00A132C8">
        <w:rPr>
          <w:rFonts w:cs="Times New Roman" w:eastAsia="Times New Roman"/>
        </w:rPr>
        <w:t xml:space="preserve"> Ova se odredba na odgovarajući način primjenjuje i na određivanje naknade troškova članovima odbora vjerovnika, sukladno navedenoj odredbi članka 102, stavka 3, SZ.</w:t>
      </w: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both"/>
        <w:rPr>
          <w:rFonts w:cs="Times New Roman" w:eastAsia="Times New Roman"/>
        </w:rPr>
      </w:pPr>
      <w:r w:rsidRPr="00A132C8">
        <w:rPr>
          <w:rFonts w:cs="Times New Roman" w:eastAsia="Times New Roman"/>
        </w:rPr>
        <w:t xml:space="preserve">          Sukladno navedenim odredbama SZ, riješeno je kao u izrijeci ovog Rješenja pod točkama 1. i 2. </w:t>
      </w: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both"/>
        <w:rPr>
          <w:rFonts w:cs="Times New Roman" w:eastAsia="Times New Roman"/>
        </w:rPr>
      </w:pPr>
      <w:r w:rsidRPr="00A132C8">
        <w:rPr>
          <w:rFonts w:cs="Times New Roman" w:eastAsia="Times New Roman"/>
        </w:rPr>
        <w:t xml:space="preserve">          Točkom 3. izrijeke Rješenja upućen je Stečajni upravitelj isplatiti članovima Odbora vjerovnika neisplaćene iznose nagrade i naknade troškova, sukladno točkama 1. i 2. a ako je iste nagrade i naknade troškova već isplatio, tada se već isplaćeni iznosi odobravaju a ujedno je Stečajni upravitelj upućen ubuduće redovito isplaćivati nagrade i naknade troškova članovima Odbora vjerovnika sukladno istim točkama 1. i 2. te o svemu redovito izvješćivati ovaj Sud.</w:t>
      </w: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both"/>
        <w:rPr>
          <w:rFonts w:cs="Times New Roman" w:eastAsia="Times New Roman"/>
        </w:rPr>
      </w:pPr>
      <w:r w:rsidRPr="00A132C8">
        <w:rPr>
          <w:rFonts w:cs="Times New Roman" w:eastAsia="Times New Roman"/>
        </w:rPr>
        <w:t xml:space="preserve">          Točka 4. izrijeke Rješenja utemeljena je na odredbi članka 102, stavka 5, SZ.</w:t>
      </w:r>
    </w:p>
    <w:p w:rsidRDefault="00A132C8" w:rsidP="00A132C8" w:rsidR="00A132C8" w:rsidRPr="00A132C8">
      <w:pPr>
        <w:spacing w:after="0"/>
        <w:ind w:firstLine="720"/>
        <w:jc w:val="both"/>
        <w:rPr>
          <w:rFonts w:cs="Times New Roman" w:eastAsia="Times New Roman"/>
        </w:rPr>
      </w:pPr>
    </w:p>
    <w:p w:rsidRDefault="00A132C8" w:rsidP="00A132C8" w:rsidR="00A132C8" w:rsidRPr="00A132C8">
      <w:pPr>
        <w:spacing w:after="0"/>
        <w:jc w:val="both"/>
        <w:rPr>
          <w:rFonts w:cs="Times New Roman" w:eastAsia="Times New Roman"/>
        </w:rPr>
      </w:pPr>
      <w:r w:rsidRPr="00A132C8">
        <w:rPr>
          <w:rFonts w:cs="Times New Roman" w:eastAsia="Times New Roman"/>
        </w:rPr>
        <w:t xml:space="preserve">          Radi svega navedenog i temeljem navedenih odredaba SZ, riješeno je kao u izrijeci.</w:t>
      </w: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center"/>
        <w:rPr>
          <w:rFonts w:cs="Times New Roman" w:eastAsia="Times New Roman"/>
        </w:rPr>
      </w:pPr>
      <w:smartTag w:element="place" w:uri="urn:schemas-microsoft-com:office:smarttags">
        <w:smartTag w:element="City" w:uri="urn:schemas-microsoft-com:office:smarttags">
          <w:r w:rsidRPr="00A132C8">
            <w:rPr>
              <w:rFonts w:cs="Times New Roman" w:eastAsia="Times New Roman"/>
            </w:rPr>
            <w:t>Split</w:t>
          </w:r>
        </w:smartTag>
      </w:smartTag>
      <w:r w:rsidRPr="00A132C8">
        <w:rPr>
          <w:rFonts w:cs="Times New Roman" w:eastAsia="Times New Roman"/>
        </w:rPr>
        <w:t>, 19. veljače 2018.</w:t>
      </w:r>
    </w:p>
    <w:p w:rsidRDefault="00A132C8" w:rsidP="00A132C8" w:rsidR="00A132C8" w:rsidRPr="00A132C8">
      <w:pPr>
        <w:spacing w:after="0"/>
        <w:rPr>
          <w:rFonts w:cs="Times New Roman" w:eastAsia="Times New Roman"/>
        </w:rPr>
      </w:pPr>
    </w:p>
    <w:p w:rsidRDefault="00A132C8" w:rsidP="00A132C8" w:rsidR="00A132C8" w:rsidRPr="00A132C8">
      <w:pPr>
        <w:spacing w:after="0"/>
        <w:rPr>
          <w:rFonts w:cs="Times New Roman" w:eastAsia="Times New Roman"/>
        </w:rPr>
      </w:pPr>
      <w:r w:rsidRPr="00A132C8">
        <w:rPr>
          <w:rFonts w:cs="Times New Roman" w:eastAsia="Times New Roman"/>
        </w:rPr>
        <w:t xml:space="preserve">                                                                                                                  S U D A C:</w:t>
      </w:r>
    </w:p>
    <w:p w:rsidRDefault="00A132C8" w:rsidP="00A132C8" w:rsidR="00A132C8" w:rsidRPr="00A132C8">
      <w:pPr>
        <w:spacing w:after="0"/>
        <w:rPr>
          <w:rFonts w:cs="Times New Roman" w:eastAsia="Times New Roman"/>
        </w:rPr>
      </w:pPr>
    </w:p>
    <w:p w:rsidRDefault="00A132C8" w:rsidP="00A132C8" w:rsidR="00A132C8" w:rsidRPr="00A132C8">
      <w:pPr>
        <w:spacing w:after="0"/>
        <w:rPr>
          <w:rFonts w:cs="Times New Roman" w:eastAsia="Times New Roman"/>
        </w:rPr>
      </w:pPr>
      <w:r w:rsidRPr="00A132C8">
        <w:rPr>
          <w:rFonts w:cs="Times New Roman" w:eastAsia="Times New Roman"/>
        </w:rPr>
        <w:t xml:space="preserve">                                                                                                               </w:t>
      </w:r>
      <w:smartTag w:element="PersonName" w:uri="urn:schemas-microsoft-com:office:smarttags">
        <w:r w:rsidRPr="00A132C8">
          <w:rPr>
            <w:rFonts w:cs="Times New Roman" w:eastAsia="Times New Roman"/>
          </w:rPr>
          <w:t>Jozo Ćaleta</w:t>
        </w:r>
      </w:smartTag>
      <w:r w:rsidRPr="00A132C8">
        <w:rPr>
          <w:rFonts w:cs="Times New Roman" w:eastAsia="Times New Roman"/>
        </w:rPr>
        <w:t>, v.r.,</w:t>
      </w:r>
    </w:p>
    <w:p w:rsidRDefault="00A132C8" w:rsidP="00A132C8" w:rsidR="00A132C8" w:rsidRPr="00A132C8">
      <w:pPr>
        <w:spacing w:after="0"/>
        <w:jc w:val="both"/>
        <w:rPr>
          <w:rFonts w:cs="Times New Roman" w:eastAsia="Times New Roman"/>
          <w:u w:val="single"/>
        </w:rPr>
      </w:pPr>
    </w:p>
    <w:p w:rsidRDefault="00A132C8" w:rsidP="00A132C8" w:rsidR="00A132C8" w:rsidRPr="00A132C8">
      <w:pPr>
        <w:spacing w:after="0"/>
        <w:jc w:val="both"/>
        <w:rPr>
          <w:rFonts w:cs="Times New Roman" w:eastAsia="Times New Roman"/>
          <w:u w:val="single"/>
        </w:rPr>
      </w:pPr>
    </w:p>
    <w:p w:rsidRDefault="00A132C8" w:rsidP="00A132C8" w:rsidR="00A132C8" w:rsidRPr="00A132C8">
      <w:pPr>
        <w:spacing w:after="0"/>
        <w:jc w:val="both"/>
        <w:rPr>
          <w:rFonts w:cs="Times New Roman" w:eastAsia="Times New Roman"/>
          <w:u w:val="single"/>
        </w:rPr>
      </w:pPr>
    </w:p>
    <w:p w:rsidRDefault="00A132C8" w:rsidP="00A132C8" w:rsidR="00A132C8" w:rsidRPr="00A132C8">
      <w:pPr>
        <w:spacing w:after="0"/>
        <w:jc w:val="both"/>
        <w:rPr>
          <w:rFonts w:cs="Times New Roman" w:eastAsia="Times New Roman"/>
        </w:rPr>
      </w:pPr>
      <w:r w:rsidRPr="00A132C8">
        <w:rPr>
          <w:rFonts w:cs="Times New Roman" w:eastAsia="Times New Roman"/>
          <w:u w:val="single"/>
        </w:rPr>
        <w:t>Pravna pouka:</w:t>
      </w:r>
      <w:r w:rsidRPr="00A132C8">
        <w:rPr>
          <w:rFonts w:cs="Times New Roman" w:eastAsia="Times New Roman"/>
        </w:rPr>
        <w:t xml:space="preserve"> Protiv ovog Rješenja može se izjaviti žalba. Žalba se izjavljuje u roku od osam (8) dana, podnosi se u tri primjerka Trgovačkom sudu u Splitu, </w:t>
      </w:r>
      <w:smartTag w:element="place" w:uri="urn:schemas-microsoft-com:office:smarttags">
        <w:smartTag w:element="City" w:uri="urn:schemas-microsoft-com:office:smarttags">
          <w:r w:rsidRPr="00A132C8">
            <w:rPr>
              <w:rFonts w:cs="Times New Roman" w:eastAsia="Times New Roman"/>
            </w:rPr>
            <w:t>Split</w:t>
          </w:r>
        </w:smartTag>
      </w:smartTag>
      <w:r w:rsidRPr="00A132C8">
        <w:rPr>
          <w:rFonts w:cs="Times New Roman" w:eastAsia="Times New Roman"/>
        </w:rPr>
        <w:t xml:space="preserve">, Sukoišanska </w:t>
      </w:r>
      <w:smartTag w:element="metricconverter" w:uri="urn:schemas-microsoft-com:office:smarttags">
        <w:smartTagPr>
          <w:attr w:val="6. a" w:name="ProductID"/>
        </w:smartTagPr>
        <w:r w:rsidRPr="00A132C8">
          <w:rPr>
            <w:rFonts w:cs="Times New Roman" w:eastAsia="Times New Roman"/>
          </w:rPr>
          <w:t>6. a</w:t>
        </w:r>
      </w:smartTag>
      <w:r w:rsidRPr="00A132C8">
        <w:rPr>
          <w:rFonts w:cs="Times New Roman" w:eastAsia="Times New Roman"/>
        </w:rPr>
        <w:t xml:space="preserve"> o istoj žalbi u drugom stupnju odlučuje Visoki trgovački sud Republike Hrvatske u Zagrebu.</w:t>
      </w:r>
    </w:p>
    <w:p w:rsidRDefault="00A132C8" w:rsidP="00A132C8" w:rsidR="00A132C8" w:rsidRPr="00A132C8">
      <w:pPr>
        <w:spacing w:after="0"/>
        <w:jc w:val="both"/>
        <w:rPr>
          <w:rFonts w:cs="Times New Roman" w:eastAsia="Times New Roman"/>
        </w:rPr>
      </w:pPr>
    </w:p>
    <w:p w:rsidRDefault="00A132C8" w:rsidP="00A132C8" w:rsidR="00A132C8" w:rsidRPr="00A132C8">
      <w:pPr>
        <w:spacing w:after="0"/>
        <w:rPr>
          <w:rFonts w:cs="Times New Roman" w:eastAsia="Times New Roman"/>
          <w:b/>
        </w:rPr>
      </w:pPr>
      <w:r w:rsidRPr="00A132C8">
        <w:rPr>
          <w:rFonts w:cs="Times New Roman" w:eastAsia="Times New Roman"/>
        </w:rPr>
        <w:t xml:space="preserve">                                                                             </w:t>
      </w:r>
      <w:r w:rsidRPr="00A132C8">
        <w:rPr>
          <w:rFonts w:cs="Times New Roman" w:eastAsia="Times New Roman"/>
          <w:b/>
        </w:rPr>
        <w:t>- 3 -</w:t>
      </w:r>
      <w:r w:rsidRPr="00A132C8">
        <w:rPr>
          <w:rFonts w:cs="Times New Roman" w:eastAsia="Times New Roman"/>
        </w:rPr>
        <w:t xml:space="preserve">                         </w:t>
      </w:r>
      <w:r w:rsidRPr="00A132C8">
        <w:rPr>
          <w:rFonts w:cs="Times New Roman" w:eastAsia="Times New Roman"/>
          <w:b/>
        </w:rPr>
        <w:t>Broj: 14. St-1304/2016.</w:t>
      </w: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both"/>
        <w:rPr>
          <w:rFonts w:cs="Times New Roman" w:eastAsia="Times New Roman"/>
        </w:rPr>
      </w:pPr>
      <w:r w:rsidRPr="00A132C8">
        <w:rPr>
          <w:rFonts w:cs="Times New Roman" w:eastAsia="Times New Roman"/>
          <w:u w:val="single"/>
        </w:rPr>
        <w:t>DNA:</w:t>
      </w:r>
      <w:r w:rsidRPr="00A132C8">
        <w:rPr>
          <w:rFonts w:cs="Times New Roman" w:eastAsia="Times New Roman"/>
        </w:rPr>
        <w:t xml:space="preserve">   1.  Stečajna upraviteljica Ivan Eterović, </w:t>
      </w:r>
      <w:smartTag w:element="place" w:uri="urn:schemas-microsoft-com:office:smarttags">
        <w:smartTag w:element="City" w:uri="urn:schemas-microsoft-com:office:smarttags">
          <w:r w:rsidRPr="00A132C8">
            <w:rPr>
              <w:rFonts w:cs="Times New Roman" w:eastAsia="Times New Roman"/>
            </w:rPr>
            <w:t>Split</w:t>
          </w:r>
        </w:smartTag>
      </w:smartTag>
      <w:r w:rsidRPr="00A132C8">
        <w:rPr>
          <w:rFonts w:cs="Times New Roman" w:eastAsia="Times New Roman"/>
        </w:rPr>
        <w:t>, osobno,</w:t>
      </w:r>
    </w:p>
    <w:p w:rsidRDefault="00A132C8" w:rsidP="00A132C8" w:rsidR="00A132C8" w:rsidRPr="00A132C8">
      <w:pPr>
        <w:spacing w:after="0"/>
        <w:jc w:val="both"/>
        <w:rPr>
          <w:rFonts w:cs="Times New Roman" w:eastAsia="Times New Roman"/>
        </w:rPr>
      </w:pPr>
      <w:r w:rsidRPr="00A132C8">
        <w:rPr>
          <w:rFonts w:cs="Times New Roman" w:eastAsia="Times New Roman"/>
        </w:rPr>
        <w:t xml:space="preserve">             2.  Mrežna stranica e-Oglasna ploča Suda - rok: 30. dana, kojom objavom se smatra i </w:t>
      </w:r>
    </w:p>
    <w:p w:rsidRDefault="00A132C8" w:rsidP="00A132C8" w:rsidR="00A132C8" w:rsidRPr="00A132C8">
      <w:pPr>
        <w:spacing w:after="0"/>
        <w:jc w:val="both"/>
        <w:rPr>
          <w:rFonts w:cs="Times New Roman" w:eastAsia="Times New Roman"/>
        </w:rPr>
      </w:pPr>
      <w:r w:rsidRPr="00A132C8">
        <w:rPr>
          <w:rFonts w:cs="Times New Roman" w:eastAsia="Times New Roman"/>
        </w:rPr>
        <w:t xml:space="preserve">                  dostava svim članovima Odbora vjerovnika,</w:t>
      </w:r>
    </w:p>
    <w:p w:rsidRDefault="00A132C8" w:rsidP="00A132C8" w:rsidR="00A132C8" w:rsidRPr="00A132C8">
      <w:pPr>
        <w:spacing w:after="0"/>
        <w:jc w:val="both"/>
        <w:rPr>
          <w:rFonts w:cs="Times New Roman" w:eastAsia="Times New Roman"/>
        </w:rPr>
      </w:pPr>
      <w:r w:rsidRPr="00A132C8">
        <w:rPr>
          <w:rFonts w:cs="Times New Roman" w:eastAsia="Times New Roman"/>
        </w:rPr>
        <w:t xml:space="preserve">             3.  Spis.</w:t>
      </w: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both"/>
        <w:rPr>
          <w:rFonts w:cs="Times New Roman" w:eastAsia="Times New Roman"/>
        </w:rPr>
      </w:pPr>
    </w:p>
    <w:p w:rsidRDefault="00A132C8" w:rsidP="00A132C8" w:rsidR="00A132C8" w:rsidRPr="00A132C8">
      <w:pPr>
        <w:spacing w:after="0"/>
        <w:jc w:val="both"/>
        <w:rPr>
          <w:rFonts w:cs="Times New Roman" w:eastAsia="Times New Roman"/>
        </w:rPr>
      </w:pPr>
      <w:smartTag w:element="place" w:uri="urn:schemas-microsoft-com:office:smarttags">
        <w:smartTag w:element="City" w:uri="urn:schemas-microsoft-com:office:smarttags">
          <w:r w:rsidRPr="00A132C8">
            <w:rPr>
              <w:rFonts w:cs="Times New Roman" w:eastAsia="Times New Roman"/>
            </w:rPr>
            <w:t>Split</w:t>
          </w:r>
        </w:smartTag>
      </w:smartTag>
      <w:r w:rsidRPr="00A132C8">
        <w:rPr>
          <w:rFonts w:cs="Times New Roman" w:eastAsia="Times New Roman"/>
        </w:rPr>
        <w:t>, 19. veljače 2018.                                      Sudac: Jozo Ćaleta,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32C8"/>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98233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St-1304/2016-274</izvorni_sadrzaj>
    <derivirana_varijabla naziv="DomainObject.Oznaka_1">St-1304/2016-274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St-1304/2016-274</izvorni_sadrzaj>
    <derivirana_varijabla naziv="DomainObject.PoslovniBrojDokumenta_1">St-1304/2016-274</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DE0575-E256-464E-9C53-B4D9AB486F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732</properties:Words>
  <properties:Characters>4082</properties:Characters>
  <properties:Lines>110</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2018-02-19T09:24:00Z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St-1304/2016-274 / Odluka - Rješenje - određivanje nagrade i naknade troškova članovima Odbora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