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2625" w14:paraId="2aa2625" w:rsidRDefault="0030614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1678305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0614F" w:rsidP="0030614F" w:rsidR="00AE649C">
      <w:pPr>
        <w:pStyle w:val="NormaleSPIS"/>
        <w:spacing w:after="0"/>
      </w:pPr>
      <w:r>
        <w:t xml:space="preserve">      Republika Hrvatska</w:t>
      </w:r>
    </w:p>
    <w:p w:rsidRDefault="0030614F" w:rsidP="0030614F" w:rsidR="0030614F">
      <w:pPr>
        <w:pStyle w:val="NormaleSPIS"/>
        <w:spacing w:after="0"/>
      </w:pPr>
      <w:r>
        <w:t>Trgovački sud u Bjelovaru</w:t>
      </w:r>
    </w:p>
    <w:p w:rsidRDefault="0030614F" w:rsidP="0030614F" w:rsidR="0030614F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30614F" w:rsidP="0030614F" w:rsidR="0030614F">
      <w:pPr>
        <w:pStyle w:val="NormaleSPIS"/>
        <w:jc w:val="right"/>
        <w:rPr>
          <w:b/>
        </w:rPr>
      </w:pPr>
      <w:r>
        <w:t>Poslovni broj:7 St-33/2015-106</w:t>
      </w:r>
    </w:p>
    <w:p w:rsidRDefault="0030614F" w:rsidP="0030614F" w:rsidR="0030614F">
      <w:pPr>
        <w:jc w:val="center"/>
      </w:pPr>
      <w:r>
        <w:rPr>
          <w:b/>
        </w:rPr>
        <w:t xml:space="preserve">       </w:t>
      </w:r>
      <w:r>
        <w:t>R E P U B L I K A   H R V A T S K A</w:t>
      </w:r>
    </w:p>
    <w:p w:rsidRDefault="0030614F" w:rsidP="0030614F" w:rsidR="0030614F">
      <w:pPr>
        <w:jc w:val="center"/>
      </w:pPr>
      <w:r>
        <w:t>R J E Š E N J E</w:t>
      </w:r>
      <w:bookmarkStart w:name="_GoBack" w:id="0"/>
      <w:bookmarkEnd w:id="0"/>
    </w:p>
    <w:p w:rsidRDefault="0030614F" w:rsidP="0030614F" w:rsidR="0030614F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POLJOPRIVREDNA ZADRUGA VELIKO TROJSTVO u stečaju iz Velikog Trojstva, Braće Radić 51, OIB 05857146605, 30. kolovoza 2017.  </w:t>
      </w:r>
    </w:p>
    <w:p w:rsidRDefault="0030614F" w:rsidP="0030614F" w:rsidR="0030614F">
      <w:pPr>
        <w:jc w:val="center"/>
      </w:pPr>
      <w:r>
        <w:t>r i j e š i o    j e</w:t>
      </w:r>
    </w:p>
    <w:p w:rsidRDefault="0030614F" w:rsidP="0030614F" w:rsidR="0030614F">
      <w:pPr>
        <w:spacing w:after="0"/>
        <w:ind w:firstLine="720"/>
        <w:jc w:val="both"/>
        <w:rPr>
          <w:lang w:eastAsia="hr-HR"/>
        </w:rPr>
      </w:pPr>
      <w:proofErr w:type="spellStart"/>
      <w:r>
        <w:rPr>
          <w:b/>
        </w:rPr>
        <w:t>I.</w:t>
      </w:r>
      <w:r>
        <w:t>Dosuđuje</w:t>
      </w:r>
      <w:proofErr w:type="spellEnd"/>
      <w:r>
        <w:t xml:space="preserve"> se kupcu ERSTE &amp; STEIERMARKISCHE BANK d.d. Rijeka,  Jadranski trg 3/a, OIB 23057039320, nekretnina upisana u zk.ul.74 k.o. Veliko Trojstvo i to čkbr.45/3, oznake zemljišta jednokatna zgrada zadružnog doma, garaža i dvorište, površine 346 </w:t>
      </w:r>
      <w:proofErr w:type="spellStart"/>
      <w:r>
        <w:t>čhv</w:t>
      </w:r>
      <w:proofErr w:type="spellEnd"/>
      <w:r>
        <w:t xml:space="preserve">, upisan kao suvlasnički dio 63/1000 ETAŽNO vlasništvo POLJOPRIVREDNE ZADRUGE VELIKO TROJSTVO sada u stečaju (E-1), Poslovni Prostor 1, koji se nalazi u dijelu prizemlja zgrade zadružnog doma, a koji se sastoji od dva lokala i WC-a, neto korisne površine poslovnog prostora P=50,86m2, z.k.ul. broj 74, k.o. Veliko Trojstvo i to čkbr.45/3, oznake zemljišta jednokatna zgrada zadružnog doma, garaža i dvorište, površine 346 </w:t>
      </w:r>
      <w:proofErr w:type="spellStart"/>
      <w:r>
        <w:t>čhv</w:t>
      </w:r>
      <w:proofErr w:type="spellEnd"/>
      <w:r>
        <w:t xml:space="preserve">, upisan kao suvlasnički dio 80/1000 ETAŽNO vlasništvo POLJOPRIVREDNE ZADRUGE VELIKO TROJSTVO sada u stečaju (E-2), Poslovni Prostor 2, koji se nalazi u dijelu prizemlja zgrade zadružnog doma, a koji se sastoji od dva  skladišta i lokala neto korisne površine poslovnog prostora P=64,39m2, z.k.ul. broj 74, k.o. Veliko Trojstvo i to čkbr.45/3, oznake zemljišta jednokatna zgrada zadružnog doma, garaža i dvorište, površine 346 </w:t>
      </w:r>
      <w:proofErr w:type="spellStart"/>
      <w:r>
        <w:t>čhv</w:t>
      </w:r>
      <w:proofErr w:type="spellEnd"/>
      <w:r>
        <w:t xml:space="preserve">, upisan kao suvlasnički dio 36/1000 ETAŽNO vlasništvo POLJOPRIVREDNE ZADRUGE VELIKO TROJSTVO sada u stečaju (E-3), Poslovni Prostor 3 – telefonska centrala koji se nalazi u dijelu prizemlja zgrade zadružnog doma, a koji se sastoji od telefonske centrale, skladišta i hodnika, neto korisne površine poslovnog prostora P=29,16m2, z.k.ul. broj 74, k.o. Veliko Trojstvo i to čkbr.45/3, oznake zemljišta jednokatna zgrada zadružnog doma, garaža i dvorište, površine 346 </w:t>
      </w:r>
      <w:proofErr w:type="spellStart"/>
      <w:r>
        <w:t>čhv</w:t>
      </w:r>
      <w:proofErr w:type="spellEnd"/>
      <w:r>
        <w:t xml:space="preserve">, upisan kao suvlasnički dio 269/1000 ETAŽNO vlasništvo POLJOPRIVREDNE ZADRUGE VELIKO TROJSTVO sada u stečaju (E-4), Poslovni Prostor 4 koji se nalazi u dijelu prizemlja i dijelu 1.kata zgrade zadružnog doma, a koji se sastoji od sobe i hodnika u prizemlju i dva skladišta, osam soba, pet hodnika i WC-a na katu neto korisne površine poslovnog prostora P=218,73m2, z.k.ul. broj 74, k.o. Veliko Trojstvo i to čkbr.45/3, oznake zemljišta jednokatna zgrada zadružnog doma, garaža i dvorište, površine 346 </w:t>
      </w:r>
      <w:proofErr w:type="spellStart"/>
      <w:r>
        <w:t>čhv</w:t>
      </w:r>
      <w:proofErr w:type="spellEnd"/>
      <w:r>
        <w:t>, upisan kao suvlasnički dio 126/1000 ETAŽNO vlasništvo POLJOPRIVREDNE ZADRUGE VELIKO TROJSTVO sada u stečaju (E-7), 1.zgrada garaže koja se sastoji od tri garažna prostora neto korisne površine P=102,43m2, po jedinstvenoj početnoj prodajnoj cijeni u iznosu od 308.694,85 kuna (</w:t>
      </w:r>
      <w:proofErr w:type="spellStart"/>
      <w:r>
        <w:t>tristoosamtisućašestodevedesetčetri</w:t>
      </w:r>
      <w:proofErr w:type="spellEnd"/>
      <w:r>
        <w:t xml:space="preserve"> kune i </w:t>
      </w:r>
      <w:proofErr w:type="spellStart"/>
      <w:r>
        <w:t>osamdesetpet</w:t>
      </w:r>
      <w:proofErr w:type="spellEnd"/>
      <w:r>
        <w:t xml:space="preserve"> lipa) time da se potraživanje kupca i ujedno </w:t>
      </w:r>
      <w:proofErr w:type="spellStart"/>
      <w:r>
        <w:t>razlučnog</w:t>
      </w:r>
      <w:proofErr w:type="spellEnd"/>
      <w:r>
        <w:t xml:space="preserve"> vjerovnika ERSTE  &amp; STEIERMARKISCHE BANK d.d. Rijeka u iznosu od 2.471.473,96 kuna koje je osigurano </w:t>
      </w:r>
      <w:proofErr w:type="spellStart"/>
      <w:r>
        <w:t>razlučnim</w:t>
      </w:r>
      <w:proofErr w:type="spellEnd"/>
      <w:r>
        <w:t xml:space="preserve"> pravom na ovoj nekretnini prebija sa </w:t>
      </w:r>
      <w:proofErr w:type="spellStart"/>
      <w:r>
        <w:t>protutražbinom</w:t>
      </w:r>
      <w:proofErr w:type="spellEnd"/>
      <w:r>
        <w:t xml:space="preserve"> stečajnog dužnika</w:t>
      </w:r>
      <w:r>
        <w:t xml:space="preserve"> </w:t>
      </w:r>
      <w:r>
        <w:lastRenderedPageBreak/>
        <w:t xml:space="preserve">POLJOPRIVREDNA ZADRUGA VELIKO TROJSTVO u stečaju iz Velikog Trojstva, po osnovi cijene u visini utvrđene vrijednosti i jedinstvene početne cijene za navedenu predmetnu nekretninu za ovu šestu javnu dražbu u iznosu od 308.694,85 kuna. </w:t>
      </w:r>
    </w:p>
    <w:p w:rsidRDefault="0030614F" w:rsidP="0030614F" w:rsidR="0030614F">
      <w:pPr>
        <w:spacing w:after="0"/>
        <w:jc w:val="both"/>
        <w:rPr>
          <w:bCs/>
        </w:rPr>
      </w:pPr>
      <w:r>
        <w:tab/>
      </w:r>
      <w:proofErr w:type="spellStart"/>
      <w:r>
        <w:rPr>
          <w:b/>
        </w:rPr>
        <w:t>II.</w:t>
      </w:r>
      <w:r>
        <w:rPr>
          <w:bCs/>
        </w:rPr>
        <w:t>Određuje</w:t>
      </w:r>
      <w:proofErr w:type="spellEnd"/>
      <w:r>
        <w:rPr>
          <w:bCs/>
        </w:rPr>
        <w:t xml:space="preserve"> se nakon pravomoćnosti ovog rješenja o dosudi nekretnine navedene u točki </w:t>
      </w:r>
      <w:proofErr w:type="spellStart"/>
      <w:r>
        <w:rPr>
          <w:bCs/>
        </w:rPr>
        <w:t>I.izreke</w:t>
      </w:r>
      <w:proofErr w:type="spellEnd"/>
      <w:r>
        <w:rPr>
          <w:bCs/>
        </w:rPr>
        <w:t xml:space="preserve"> ovog rješenja, da se u zemljišnim knjigama Općinskog suda u Bjelovaru u korist kupca i ujedno </w:t>
      </w:r>
      <w:proofErr w:type="spellStart"/>
      <w:r>
        <w:rPr>
          <w:bCs/>
        </w:rPr>
        <w:t>razlučnog</w:t>
      </w:r>
      <w:proofErr w:type="spellEnd"/>
      <w:r>
        <w:rPr>
          <w:bCs/>
        </w:rPr>
        <w:t xml:space="preserve"> vjerovnika</w:t>
      </w:r>
      <w:r>
        <w:t xml:space="preserve"> ERSTE &amp; STEIERMARKISCHE BANK d.d. Rijeka, Jadranski trg 3/a, OIB 23057039320, upiše pravo vlasništva na dosuđenoj nekretnini iz točke I. izreke ovog rješenja, te se određuje da se brišu prava i tereti na nekretnini iz točke I. izreke ovog rješenja i to pod poslovnim brojem Z-1562/2017, pod poslovnim brojem Z-4082/10, pod poslovnim brojem Z-4083/10, pod poslovnim brojem Z-4086/10, pod poslovnim brojem Z-4089/10, pod poslovnim brojem Z-4835/11, pod poslovnim brojem Z-873/13, pod poslovnim brojem Z-874/13, pod poslovnim brojem Z-904/2015 i pod poslovnim brojem Z-4688/2015, a koja prava i tereti prestaju prodajom navedene nekretnine. Zemljišno-knjižni odjel Općinskog suda u Bjelovaru obaviti će upis tog prava vlasništva u korist navedenog kupca na navedenoj nekretnini temeljem ovog pravomoćnog rješenja o dosudi nekretnine.</w:t>
      </w:r>
      <w:r>
        <w:rPr>
          <w:bCs/>
        </w:rPr>
        <w:tab/>
      </w:r>
    </w:p>
    <w:p w:rsidRDefault="0030614F" w:rsidP="0030614F" w:rsidR="0030614F">
      <w:pPr>
        <w:jc w:val="both"/>
        <w:rPr>
          <w:bCs/>
        </w:rPr>
      </w:pPr>
      <w:r>
        <w:rPr>
          <w:bCs/>
        </w:rPr>
        <w:tab/>
      </w:r>
      <w:proofErr w:type="spellStart"/>
      <w:r>
        <w:rPr>
          <w:b/>
          <w:bCs/>
        </w:rPr>
        <w:t>III.</w:t>
      </w:r>
      <w:r>
        <w:rPr>
          <w:bCs/>
        </w:rPr>
        <w:t>Nakon</w:t>
      </w:r>
      <w:proofErr w:type="spellEnd"/>
      <w:r>
        <w:rPr>
          <w:bCs/>
        </w:rPr>
        <w:t xml:space="preserve"> pravomoćnosti ovog rješenja o dosudi nekretnine, obzirom da je izvršen prijeboj međusobnih potraživanja, do visine kupoprodajne cijene navedene nekretnine sud će donijeti Zaključak o predaji navedene nekretnine u točki </w:t>
      </w:r>
      <w:proofErr w:type="spellStart"/>
      <w:r>
        <w:rPr>
          <w:bCs/>
        </w:rPr>
        <w:t>I.izreke</w:t>
      </w:r>
      <w:proofErr w:type="spellEnd"/>
      <w:r>
        <w:rPr>
          <w:bCs/>
        </w:rPr>
        <w:t xml:space="preserve"> ovog rješenja kupcu.</w:t>
      </w:r>
    </w:p>
    <w:p w:rsidRDefault="0030614F" w:rsidP="0030614F" w:rsidR="0030614F">
      <w:pPr>
        <w:jc w:val="center"/>
        <w:rPr>
          <w:b/>
        </w:rPr>
      </w:pPr>
      <w:r>
        <w:t>Obrazloženje</w:t>
      </w:r>
    </w:p>
    <w:p w:rsidRDefault="0030614F" w:rsidP="0030614F" w:rsidR="0030614F">
      <w:pPr>
        <w:spacing w:after="0"/>
        <w:jc w:val="both"/>
      </w:pPr>
      <w:r>
        <w:tab/>
        <w:t xml:space="preserve">Na održanoj šestoj usmenoj javnoj dražbi radi prodaje imovine stečajnog dužnika POLJOPRIVREDNA ZADRUGA VELIKO TROJSTVO u stečaju iz Velikog Trojstva, određene u točki I. izreke ovog rješenja, a radi namirenja </w:t>
      </w:r>
      <w:proofErr w:type="spellStart"/>
      <w:r>
        <w:t>razlučnog</w:t>
      </w:r>
      <w:proofErr w:type="spellEnd"/>
      <w:r>
        <w:t xml:space="preserve"> vjerovnika u stečaju, sudjelovao je kao jedini ponuđač kupac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ERSTE &amp; STEIERMARKISCHE BANK d.d. koji je izjavio da kupuje predmetnu nekretninu na način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nekretnine, dok drugih ponuda nije bilo za kupnju.</w:t>
      </w:r>
    </w:p>
    <w:p w:rsidRDefault="0030614F" w:rsidP="0030614F" w:rsidR="0030614F">
      <w:pPr>
        <w:jc w:val="both"/>
      </w:pPr>
      <w:r>
        <w:tab/>
        <w:t xml:space="preserve">Sudac je utvrdio činjenicu da je ERSTE &amp; STEIERMARKISCHE BANK d.d. ispunio uvjete kao ponuđač-kupac, potrebne da može pristupiti ovoj šestoj usmenoj javnoj dražbi za prodaju navedene nekretnine, jer je on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na navedenoj nekretnini, jer ima osigurano potraživanje na navedenoj nekretnini u iznosu većem od utvrđene vrijednosti i početne cijene navedene nekretnine, te jer je dao izjavu da kupuje predmetnu nekretninu na način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nekretnine, čime je ispunio uvjete da mu se navedena nekretnina i dosudi, zbog čega je odlučeno temeljem čl.247. Stečajnog zakona kao u izreci ovog rješenja. </w:t>
      </w:r>
    </w:p>
    <w:p w:rsidRDefault="0030614F" w:rsidP="0030614F" w:rsidR="0030614F">
      <w:pPr>
        <w:jc w:val="center"/>
      </w:pPr>
      <w:r>
        <w:t>U Bjelovaru  30. kolovoza 2017.</w:t>
      </w:r>
    </w:p>
    <w:p w:rsidRDefault="0030614F" w:rsidP="0030614F" w:rsidR="0030614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</w:t>
      </w:r>
    </w:p>
    <w:p w:rsidRDefault="0030614F" w:rsidP="0030614F" w:rsidR="0030614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Mrazović,v.r.</w:t>
      </w:r>
    </w:p>
    <w:p w:rsidRDefault="0030614F" w:rsidP="0030614F" w:rsidR="0030614F">
      <w:pPr>
        <w:spacing w:after="0"/>
        <w:ind w:firstLine="720"/>
        <w:jc w:val="both"/>
      </w:pPr>
      <w:r>
        <w:t xml:space="preserve">                                                                        Za točnost </w:t>
      </w:r>
      <w:proofErr w:type="spellStart"/>
      <w:r>
        <w:t>otpravka</w:t>
      </w:r>
      <w:proofErr w:type="spellEnd"/>
      <w:r>
        <w:t xml:space="preserve">-ovlašteni službenik                                                                                     </w:t>
      </w:r>
      <w:r>
        <w:t xml:space="preserve">               </w:t>
      </w:r>
    </w:p>
    <w:p w:rsidRDefault="0030614F" w:rsidP="0030614F" w:rsidR="0030614F">
      <w:pPr>
        <w:spacing w:after="0"/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30614F" w:rsidP="0030614F" w:rsidR="0030614F">
      <w:pPr>
        <w:spacing w:after="0"/>
        <w:ind w:firstLine="720"/>
        <w:jc w:val="both"/>
      </w:pPr>
    </w:p>
    <w:p w:rsidRDefault="0030614F" w:rsidP="0030614F" w:rsidR="0030614F">
      <w:pPr>
        <w:spacing w:after="0"/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30614F" w:rsidP="0030614F" w:rsidR="0030614F">
      <w:pPr>
        <w:jc w:val="both"/>
        <w:rPr>
          <w:bCs/>
        </w:rPr>
      </w:pPr>
    </w:p>
    <w:p w:rsidRDefault="0030614F" w:rsidP="0030614F" w:rsidR="0030614F">
      <w:pPr>
        <w:jc w:val="both"/>
        <w:rPr>
          <w:bCs/>
        </w:rPr>
      </w:pPr>
    </w:p>
    <w:p w:rsidRDefault="0030614F" w:rsidP="0030614F" w:rsidR="0030614F">
      <w:pPr>
        <w:jc w:val="both"/>
        <w:rPr>
          <w:bCs/>
        </w:rPr>
      </w:pPr>
    </w:p>
    <w:p w:rsidRDefault="0030614F" w:rsidP="0030614F" w:rsidR="0030614F">
      <w:pPr>
        <w:jc w:val="both"/>
        <w:rPr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EF2" w:rsidP="00537B78" w:rsidR="00BA0EF2">
      <w:r>
        <w:separator/>
      </w:r>
    </w:p>
  </w:endnote>
  <w:endnote w:id="0" w:type="continuationSeparator">
    <w:p w:rsidRDefault="00BA0EF2" w:rsidP="00537B78" w:rsidR="00BA0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EF2" w:rsidP="00537B78" w:rsidR="00BA0EF2">
      <w:r>
        <w:separator/>
      </w:r>
    </w:p>
  </w:footnote>
  <w:footnote w:id="0" w:type="continuationSeparator">
    <w:p w:rsidRDefault="00BA0EF2" w:rsidP="00537B78" w:rsidR="00BA0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14F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0EF2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90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St-33/2015-106</izvorni_sadrzaj>
    <derivirana_varijabla naziv="DomainObject.Oznaka_1">St-33/2015-106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St-33/2015-106</izvorni_sadrzaj>
    <derivirana_varijabla naziv="DomainObject.PoslovniBrojDokumenta_1">St-33/2015-106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BEA7BB-6E73-4CDB-A583-C61EC4EB7D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936</properties:Words>
  <properties:Characters>5368</properties:Characters>
  <properties:Lines>91</properties:Lines>
  <properties:Paragraphs>20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cp:lastPrinted>2017-10-17T12:15:00Z</cp:lastPrinted>
  <dcterms:modified xmlns:xsi="http://www.w3.org/2001/XMLSchema-instance" xsi:type="dcterms:W3CDTF">2017-10-17T12:15:00Z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St-33/2015-106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