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0021" w14:paraId="70d0021" w:rsidRDefault="00311993" w:rsidP="00311993" w:rsidR="00311993" w:rsidRPr="00311993">
      <w:pPr>
        <w:overflowPunct w:val="false"/>
        <w:autoSpaceDE w:val="false"/>
        <w:autoSpaceDN w:val="false"/>
        <w:adjustRightInd w:val="false"/>
        <w:spacing w:lineRule="auto" w:line="276" w:after="200"/>
        <w:ind w:firstLine="708"/>
        <w:jc w:val="both"/>
        <w:textAlignment w:val="baseline"/>
        <w15:collapsed w:val="false"/>
        <w:rPr>
          <w:bCs/>
          <w:lang w:eastAsia="en-US" w:val="en-GB"/>
        </w:rPr>
      </w:pPr>
      <w:bookmarkStart w:name="_GoBack" w:id="0"/>
      <w:bookmarkEnd w:id="0"/>
      <w:r w:rsidRPr="00311993">
        <w:rPr>
          <w:bCs/>
          <w:lang w:eastAsia="en-US" w:val="en-GB"/>
        </w:rPr>
        <w:t xml:space="preserve">     </w:t>
      </w:r>
      <w:r w:rsidRPr="00311993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993" w:rsidP="00311993" w:rsidR="00311993" w:rsidRPr="0031199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lang w:eastAsia="en-US" w:val="en-GB"/>
        </w:rPr>
      </w:pPr>
      <w:r w:rsidRPr="00311993">
        <w:rPr>
          <w:rFonts w:eastAsia="MS Mincho"/>
          <w:bCs/>
          <w:lang w:eastAsia="en-US" w:val="en-GB"/>
        </w:rPr>
        <w:t xml:space="preserve">  REPUBLIKA HRVATSKA</w:t>
      </w:r>
    </w:p>
    <w:p w:rsidRDefault="00311993" w:rsidP="00311993" w:rsidR="00311993" w:rsidRPr="0031199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lang w:eastAsia="en-US" w:val="en-GB"/>
        </w:rPr>
      </w:pPr>
      <w:r w:rsidRPr="00311993">
        <w:rPr>
          <w:rFonts w:eastAsia="MS Mincho"/>
          <w:bCs/>
          <w:lang w:eastAsia="en-US" w:val="en-GB"/>
        </w:rPr>
        <w:t>TRGOVAČKI SUD U RIJECI</w:t>
      </w:r>
    </w:p>
    <w:p w:rsidRDefault="00E13B29" w:rsidP="00E13B29" w:rsidR="00E13B29">
      <w:pPr>
        <w:pStyle w:val="Zaglavlje"/>
      </w:pPr>
      <w:r>
        <w:rPr>
          <w:rFonts w:eastAsia="MS Mincho"/>
          <w:bCs/>
          <w:lang w:eastAsia="en-US" w:val="en-GB"/>
        </w:rPr>
        <w:t xml:space="preserve">      </w:t>
      </w:r>
      <w:r w:rsidR="00311993" w:rsidRPr="00311993">
        <w:rPr>
          <w:rFonts w:eastAsia="MS Mincho"/>
          <w:bCs/>
          <w:lang w:eastAsia="en-US" w:val="en-GB"/>
        </w:rPr>
        <w:t>Rijeka, Zadarska 1 i 3</w:t>
      </w:r>
      <w:r w:rsidRPr="00E13B29">
        <w:t xml:space="preserve"> </w:t>
      </w:r>
      <w:r>
        <w:tab/>
      </w:r>
      <w:r>
        <w:tab/>
        <w:t>Poslovni broj 7 St-428/2017-9</w:t>
      </w:r>
    </w:p>
    <w:p w:rsidRDefault="00311993" w:rsidP="00311993" w:rsidR="00311993" w:rsidRPr="0031199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lang w:eastAsia="en-US" w:val="en-GB"/>
        </w:rPr>
      </w:pPr>
    </w:p>
    <w:p w:rsidRDefault="00311993" w:rsidP="00311993" w:rsidR="00311993">
      <w:pPr>
        <w:jc w:val="both"/>
        <w:rPr>
          <w:rFonts w:eastAsia="MS Mincho"/>
        </w:rPr>
      </w:pPr>
    </w:p>
    <w:p w:rsidRDefault="007B1C70" w:rsidP="00311993" w:rsidR="007B1C70">
      <w:pPr>
        <w:jc w:val="both"/>
        <w:rPr>
          <w:rFonts w:eastAsia="MS Mincho"/>
        </w:rPr>
      </w:pPr>
    </w:p>
    <w:p w:rsidRDefault="007B1C70" w:rsidP="00311993" w:rsidR="007B1C70">
      <w:pPr>
        <w:jc w:val="both"/>
        <w:rPr>
          <w:rFonts w:eastAsia="MS Mincho"/>
        </w:rPr>
      </w:pPr>
    </w:p>
    <w:p w:rsidRDefault="007B1C70" w:rsidP="007B1C70" w:rsidR="007B1C70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7B1C70" w:rsidP="007B1C70" w:rsidR="007B1C70" w:rsidRPr="00925F8C">
      <w:pPr>
        <w:ind w:firstLine="720"/>
        <w:jc w:val="center"/>
        <w:rPr>
          <w:lang w:val="de-DE"/>
        </w:rPr>
      </w:pPr>
    </w:p>
    <w:p w:rsidRDefault="007B1C70" w:rsidP="007B1C70" w:rsidR="007B1C70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7B1C70" w:rsidP="00311993" w:rsidR="007B1C70" w:rsidRPr="00311993">
      <w:pPr>
        <w:jc w:val="both"/>
        <w:rPr>
          <w:rFonts w:eastAsia="MS Mincho"/>
        </w:rPr>
      </w:pPr>
    </w:p>
    <w:p w:rsidRDefault="00311993" w:rsidP="00311993" w:rsidR="00311993" w:rsidRPr="00311993">
      <w:pPr>
        <w:jc w:val="both"/>
        <w:rPr>
          <w:rFonts w:eastAsia="MS Mincho"/>
        </w:rPr>
      </w:pPr>
    </w:p>
    <w:p w:rsidRDefault="00311993" w:rsidP="00311993" w:rsidR="00576B62" w:rsidRPr="00757D3A">
      <w:pPr>
        <w:pStyle w:val="Obinitekst"/>
        <w:ind w:firstLine="708"/>
        <w:jc w:val="both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Trgovački sud u Rijeci, po sucu ovog suda Liljani Ugrin, kao stečajnom sucu, u stečajnom </w:t>
      </w:r>
      <w:r w:rsidR="00CD1F26">
        <w:rPr>
          <w:rFonts w:cs="Times New Roman" w:eastAsia="MS Mincho" w:hAnsi="Times New Roman" w:ascii="Times New Roman"/>
          <w:szCs w:val="24"/>
        </w:rPr>
        <w:t xml:space="preserve">predmetu </w:t>
      </w:r>
      <w:r w:rsidR="00CD1F26" w:rsidRPr="00CD1F26">
        <w:rPr>
          <w:rFonts w:cs="Times New Roman" w:eastAsia="MS Mincho" w:hAnsi="Times New Roman" w:ascii="Times New Roman"/>
          <w:szCs w:val="24"/>
        </w:rPr>
        <w:t>Stečajn</w:t>
      </w:r>
      <w:r w:rsidR="00CD1F26">
        <w:rPr>
          <w:rFonts w:cs="Times New Roman" w:eastAsia="MS Mincho" w:hAnsi="Times New Roman" w:ascii="Times New Roman"/>
          <w:szCs w:val="24"/>
        </w:rPr>
        <w:t>a</w:t>
      </w:r>
      <w:r w:rsidR="00CD1F26" w:rsidRPr="00CD1F26">
        <w:rPr>
          <w:rFonts w:cs="Times New Roman" w:eastAsia="MS Mincho" w:hAnsi="Times New Roman" w:ascii="Times New Roman"/>
          <w:szCs w:val="24"/>
        </w:rPr>
        <w:t xml:space="preserve"> mas</w:t>
      </w:r>
      <w:r w:rsidR="00CD1F26">
        <w:rPr>
          <w:rFonts w:cs="Times New Roman" w:eastAsia="MS Mincho" w:hAnsi="Times New Roman" w:ascii="Times New Roman"/>
          <w:szCs w:val="24"/>
        </w:rPr>
        <w:t>a</w:t>
      </w:r>
      <w:r w:rsidR="00CD1F26" w:rsidRPr="00CD1F26">
        <w:rPr>
          <w:rFonts w:cs="Times New Roman" w:eastAsia="MS Mincho" w:hAnsi="Times New Roman" w:ascii="Times New Roman"/>
          <w:szCs w:val="24"/>
        </w:rPr>
        <w:t xml:space="preserve"> iza PREDA RIJEKA specijalizirani za opremanje poslovnog prostora, trgovinu i inženjering, d. o. o. u stečaju  Rijeka, Ciottina 20 (MBS 040377761 – OIB 54131294398)</w:t>
      </w:r>
      <w:r w:rsidR="00CD1F26">
        <w:rPr>
          <w:rFonts w:cs="Times New Roman" w:eastAsia="MS Mincho" w:hAnsi="Times New Roman" w:ascii="Times New Roman"/>
          <w:szCs w:val="24"/>
        </w:rPr>
        <w:t xml:space="preserve"> </w:t>
      </w:r>
      <w:r w:rsidRPr="00757D3A">
        <w:rPr>
          <w:rFonts w:cs="Times New Roman" w:eastAsia="MS Mincho" w:hAnsi="Times New Roman" w:ascii="Times New Roman"/>
          <w:szCs w:val="24"/>
        </w:rPr>
        <w:t xml:space="preserve">dana 14. </w:t>
      </w:r>
      <w:r w:rsidR="00CD1F26">
        <w:rPr>
          <w:rFonts w:cs="Times New Roman" w:eastAsia="MS Mincho" w:hAnsi="Times New Roman" w:ascii="Times New Roman"/>
          <w:szCs w:val="24"/>
        </w:rPr>
        <w:t xml:space="preserve">prosinca </w:t>
      </w:r>
      <w:r w:rsidRPr="00757D3A">
        <w:rPr>
          <w:rFonts w:cs="Times New Roman" w:eastAsia="MS Mincho" w:hAnsi="Times New Roman" w:ascii="Times New Roman"/>
          <w:szCs w:val="24"/>
        </w:rPr>
        <w:t xml:space="preserve">2017.  </w:t>
      </w:r>
      <w:r w:rsidR="009A49D4" w:rsidRPr="00757D3A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576B62" w:rsidR="00576B62" w:rsidRPr="00757D3A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381D06" w:rsidR="00381D06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9A49D4" w:rsidR="00576B62" w:rsidRPr="00757D3A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>r i j e š i o   j e</w:t>
      </w:r>
    </w:p>
    <w:p w:rsidRDefault="009A49D4" w:rsidR="00576B62">
      <w:pPr>
        <w:pStyle w:val="Obinitekst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 </w:t>
      </w:r>
    </w:p>
    <w:p w:rsidRDefault="0057464D" w:rsidR="0057464D" w:rsidRPr="00757D3A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9A49D4" w:rsidP="003D72C6" w:rsidR="00757D3A" w:rsidRPr="00757D3A">
      <w:pPr>
        <w:pStyle w:val="Obinitekst"/>
        <w:jc w:val="both"/>
        <w:rPr>
          <w:rFonts w:cs="Times New Roman" w:hAnsi="Times New Roman" w:ascii="Times New Roman"/>
          <w:bCs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 </w:t>
      </w:r>
      <w:r w:rsidR="00757D3A" w:rsidRPr="00757D3A">
        <w:rPr>
          <w:rFonts w:cs="Times New Roman" w:eastAsia="MS Mincho" w:hAnsi="Times New Roman" w:ascii="Times New Roman"/>
          <w:szCs w:val="24"/>
        </w:rPr>
        <w:t xml:space="preserve"> </w:t>
      </w:r>
      <w:r w:rsidRPr="00757D3A">
        <w:rPr>
          <w:rFonts w:cs="Times New Roman" w:eastAsia="MS Mincho" w:hAnsi="Times New Roman" w:ascii="Times New Roman"/>
          <w:szCs w:val="24"/>
        </w:rPr>
        <w:tab/>
        <w:t xml:space="preserve">Odobrava se </w:t>
      </w:r>
      <w:r w:rsidR="00311993" w:rsidRPr="00757D3A">
        <w:rPr>
          <w:rFonts w:cs="Times New Roman" w:eastAsia="MS Mincho" w:hAnsi="Times New Roman" w:ascii="Times New Roman"/>
          <w:szCs w:val="24"/>
        </w:rPr>
        <w:t xml:space="preserve">stečajnom upravitelju sklapanje ugovora o prodaji nekretnine dužnika upisane u zemljišnim knjigama Općinski sud u </w:t>
      </w:r>
      <w:r w:rsidR="00CD1F26">
        <w:rPr>
          <w:rFonts w:cs="Times New Roman" w:eastAsia="MS Mincho" w:hAnsi="Times New Roman" w:ascii="Times New Roman"/>
          <w:szCs w:val="24"/>
        </w:rPr>
        <w:t xml:space="preserve">Rijeci </w:t>
      </w:r>
      <w:r w:rsidR="00311993" w:rsidRPr="00757D3A">
        <w:rPr>
          <w:rFonts w:cs="Times New Roman" w:eastAsia="MS Mincho" w:hAnsi="Times New Roman" w:ascii="Times New Roman"/>
          <w:szCs w:val="24"/>
        </w:rPr>
        <w:t xml:space="preserve"> Zemljišnoknjižni odjel </w:t>
      </w:r>
      <w:r w:rsidR="00CD1F26">
        <w:rPr>
          <w:rFonts w:cs="Times New Roman" w:eastAsia="MS Mincho" w:hAnsi="Times New Roman" w:ascii="Times New Roman"/>
          <w:szCs w:val="24"/>
        </w:rPr>
        <w:t xml:space="preserve">Rijeka </w:t>
      </w:r>
      <w:r w:rsidR="00311993" w:rsidRPr="00757D3A">
        <w:rPr>
          <w:rFonts w:cs="Times New Roman" w:eastAsia="MS Mincho" w:hAnsi="Times New Roman" w:ascii="Times New Roman"/>
          <w:szCs w:val="24"/>
        </w:rPr>
        <w:t xml:space="preserve"> u z.k.ul. </w:t>
      </w:r>
      <w:r w:rsidR="00CD1F26">
        <w:rPr>
          <w:rFonts w:cs="Times New Roman" w:eastAsia="MS Mincho" w:hAnsi="Times New Roman" w:ascii="Times New Roman"/>
          <w:szCs w:val="24"/>
        </w:rPr>
        <w:t>1059</w:t>
      </w:r>
      <w:r w:rsidR="00311993" w:rsidRPr="00757D3A">
        <w:rPr>
          <w:rFonts w:cs="Times New Roman" w:eastAsia="MS Mincho" w:hAnsi="Times New Roman" w:ascii="Times New Roman"/>
          <w:szCs w:val="24"/>
        </w:rPr>
        <w:t xml:space="preserve"> K.o. </w:t>
      </w:r>
      <w:r w:rsidR="00CD1F26">
        <w:rPr>
          <w:rFonts w:cs="Times New Roman" w:eastAsia="MS Mincho" w:hAnsi="Times New Roman" w:ascii="Times New Roman"/>
          <w:szCs w:val="24"/>
        </w:rPr>
        <w:t xml:space="preserve">Kastav </w:t>
      </w:r>
      <w:r w:rsidR="00311993" w:rsidRPr="00757D3A">
        <w:rPr>
          <w:rFonts w:cs="Times New Roman" w:eastAsia="MS Mincho" w:hAnsi="Times New Roman" w:ascii="Times New Roman"/>
          <w:szCs w:val="24"/>
        </w:rPr>
        <w:t xml:space="preserve">na </w:t>
      </w:r>
      <w:r w:rsidR="00CD1F26" w:rsidRPr="00CD1F26">
        <w:rPr>
          <w:rFonts w:cs="Times New Roman" w:eastAsia="MS Mincho" w:hAnsi="Times New Roman" w:ascii="Times New Roman"/>
          <w:szCs w:val="24"/>
        </w:rPr>
        <w:t>1. k.č. 3608  2 radionice, 2 gospodarske zgrade i dvorište površine 1975 m2, 2. k.č. 3609 pašnjak  površine 461 m2, 3. k.č. 4324 dvorište površine 186 m2, 4. k.č. 4325 poslovna zgrada, 2 skladišta i dvorište, 2 zgrade  površine 782 m2, 5. k.č. 4326/1 dvorište  površine 143 m2, 6. k.č. 4326/2 dvorište površine 25 m2, 7. k.č. 4327 dvorište  površine 188 m2, ukupno: 3760 m</w:t>
      </w:r>
      <w:r w:rsidR="00CD1F26" w:rsidRPr="00E852A2">
        <w:rPr>
          <w:rFonts w:cs="Times New Roman" w:eastAsia="MS Mincho" w:hAnsi="Times New Roman" w:ascii="Times New Roman"/>
          <w:szCs w:val="24"/>
          <w:vertAlign w:val="superscript"/>
        </w:rPr>
        <w:t>2</w:t>
      </w:r>
      <w:r w:rsidR="00381D06">
        <w:rPr>
          <w:rFonts w:cs="Times New Roman" w:eastAsia="MS Mincho" w:hAnsi="Times New Roman" w:ascii="Times New Roman"/>
          <w:szCs w:val="24"/>
        </w:rPr>
        <w:t>,</w:t>
      </w:r>
      <w:r w:rsidR="00757D3A" w:rsidRPr="00E852A2">
        <w:rPr>
          <w:rFonts w:cs="Times New Roman" w:hAnsi="Times New Roman" w:ascii="Times New Roman"/>
          <w:bCs/>
          <w:szCs w:val="24"/>
          <w:vertAlign w:val="superscript"/>
        </w:rPr>
        <w:t xml:space="preserve"> </w:t>
      </w:r>
      <w:r w:rsidR="00757D3A" w:rsidRPr="00757D3A">
        <w:rPr>
          <w:rFonts w:cs="Times New Roman" w:hAnsi="Times New Roman" w:ascii="Times New Roman"/>
          <w:bCs/>
          <w:szCs w:val="24"/>
        </w:rPr>
        <w:t>time da cijena ne može biti niža od procijenjene v</w:t>
      </w:r>
      <w:r w:rsidR="003D72C6">
        <w:rPr>
          <w:bCs/>
        </w:rPr>
        <w:t>r</w:t>
      </w:r>
      <w:r w:rsidR="00757D3A" w:rsidRPr="00757D3A">
        <w:rPr>
          <w:rFonts w:cs="Times New Roman" w:hAnsi="Times New Roman" w:ascii="Times New Roman"/>
          <w:bCs/>
          <w:szCs w:val="24"/>
        </w:rPr>
        <w:t xml:space="preserve">ijednosti. </w:t>
      </w:r>
    </w:p>
    <w:p w:rsidRDefault="00757D3A" w:rsidP="00757D3A" w:rsidR="00757D3A" w:rsidRPr="00757D3A">
      <w:pPr>
        <w:autoSpaceDE w:val="false"/>
        <w:autoSpaceDN w:val="false"/>
        <w:adjustRightInd w:val="false"/>
        <w:jc w:val="both"/>
        <w:rPr>
          <w:bCs/>
        </w:rPr>
      </w:pPr>
    </w:p>
    <w:p w:rsidRDefault="009A49D4" w:rsidR="00576B62" w:rsidRPr="00757D3A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>Obrazloženje</w:t>
      </w:r>
    </w:p>
    <w:p w:rsidRDefault="009A49D4" w:rsidR="00576B62">
      <w:pPr>
        <w:pStyle w:val="Obinitekst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  </w:t>
      </w:r>
    </w:p>
    <w:p w:rsidRDefault="0057464D" w:rsidR="0057464D" w:rsidRPr="00757D3A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9A49D4" w:rsidR="009F5B0C" w:rsidRPr="009F5B0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9F5B0C">
        <w:rPr>
          <w:rFonts w:cs="Times New Roman" w:eastAsia="MS Mincho" w:hAnsi="Times New Roman" w:ascii="Times New Roman"/>
          <w:szCs w:val="24"/>
        </w:rPr>
        <w:t xml:space="preserve">          Stečajn</w:t>
      </w:r>
      <w:r w:rsidR="00757D3A" w:rsidRPr="009F5B0C">
        <w:rPr>
          <w:rFonts w:cs="Times New Roman" w:eastAsia="MS Mincho" w:hAnsi="Times New Roman" w:ascii="Times New Roman"/>
          <w:szCs w:val="24"/>
        </w:rPr>
        <w:t>a</w:t>
      </w:r>
      <w:r w:rsidRPr="009F5B0C">
        <w:rPr>
          <w:rFonts w:cs="Times New Roman" w:eastAsia="MS Mincho" w:hAnsi="Times New Roman" w:ascii="Times New Roman"/>
          <w:szCs w:val="24"/>
        </w:rPr>
        <w:t xml:space="preserve">  upravitelj</w:t>
      </w:r>
      <w:r w:rsidR="00757D3A" w:rsidRPr="009F5B0C">
        <w:rPr>
          <w:rFonts w:cs="Times New Roman" w:eastAsia="MS Mincho" w:hAnsi="Times New Roman" w:ascii="Times New Roman"/>
          <w:szCs w:val="24"/>
        </w:rPr>
        <w:t>ica</w:t>
      </w:r>
      <w:r w:rsidRPr="009F5B0C">
        <w:rPr>
          <w:rFonts w:cs="Times New Roman" w:eastAsia="MS Mincho" w:hAnsi="Times New Roman" w:ascii="Times New Roman"/>
          <w:szCs w:val="24"/>
        </w:rPr>
        <w:t xml:space="preserve"> je u podnesku od </w:t>
      </w:r>
      <w:r w:rsidR="00CD1F26" w:rsidRPr="009F5B0C">
        <w:rPr>
          <w:rFonts w:cs="Times New Roman" w:eastAsia="MS Mincho" w:hAnsi="Times New Roman" w:ascii="Times New Roman"/>
          <w:szCs w:val="24"/>
        </w:rPr>
        <w:t xml:space="preserve">14. prosinca 2017. </w:t>
      </w:r>
      <w:r w:rsidRPr="009F5B0C">
        <w:rPr>
          <w:rFonts w:cs="Times New Roman" w:eastAsia="MS Mincho" w:hAnsi="Times New Roman" w:ascii="Times New Roman"/>
          <w:szCs w:val="24"/>
        </w:rPr>
        <w:t>predloži</w:t>
      </w:r>
      <w:r w:rsidR="00CD1F26" w:rsidRPr="009F5B0C">
        <w:rPr>
          <w:rFonts w:cs="Times New Roman" w:eastAsia="MS Mincho" w:hAnsi="Times New Roman" w:ascii="Times New Roman"/>
          <w:szCs w:val="24"/>
        </w:rPr>
        <w:t xml:space="preserve">la </w:t>
      </w:r>
      <w:r w:rsidR="00757D3A" w:rsidRPr="009F5B0C">
        <w:rPr>
          <w:rFonts w:cs="Times New Roman" w:eastAsia="MS Mincho" w:hAnsi="Times New Roman" w:ascii="Times New Roman"/>
          <w:szCs w:val="24"/>
        </w:rPr>
        <w:t>da sud da suglasnost za prodaju nekretnin</w:t>
      </w:r>
      <w:r w:rsidR="00CD1F26" w:rsidRPr="009F5B0C">
        <w:rPr>
          <w:rFonts w:cs="Times New Roman" w:eastAsia="MS Mincho" w:hAnsi="Times New Roman" w:ascii="Times New Roman"/>
          <w:szCs w:val="24"/>
        </w:rPr>
        <w:t>a</w:t>
      </w:r>
      <w:r w:rsidR="00757D3A" w:rsidRPr="009F5B0C">
        <w:rPr>
          <w:rFonts w:cs="Times New Roman" w:eastAsia="MS Mincho" w:hAnsi="Times New Roman" w:ascii="Times New Roman"/>
          <w:szCs w:val="24"/>
        </w:rPr>
        <w:t xml:space="preserve"> </w:t>
      </w:r>
      <w:r w:rsidR="00E852A2">
        <w:rPr>
          <w:rFonts w:cs="Times New Roman" w:eastAsia="MS Mincho" w:hAnsi="Times New Roman" w:ascii="Times New Roman"/>
          <w:szCs w:val="24"/>
        </w:rPr>
        <w:t xml:space="preserve">dužnika </w:t>
      </w:r>
      <w:r w:rsidR="00CD1F26" w:rsidRPr="009F5B0C">
        <w:rPr>
          <w:rFonts w:cs="Times New Roman" w:eastAsia="MS Mincho" w:hAnsi="Times New Roman" w:ascii="Times New Roman"/>
          <w:szCs w:val="24"/>
        </w:rPr>
        <w:t xml:space="preserve">pobliže opisanih u izreci ovog rješenja </w:t>
      </w:r>
      <w:r w:rsidR="00757D3A" w:rsidRPr="009F5B0C">
        <w:rPr>
          <w:rFonts w:cs="Times New Roman" w:eastAsia="MS Mincho" w:hAnsi="Times New Roman" w:ascii="Times New Roman"/>
          <w:szCs w:val="24"/>
        </w:rPr>
        <w:t xml:space="preserve">neposrednom pogodbom </w:t>
      </w:r>
      <w:r w:rsidR="00CD1F26" w:rsidRPr="009F5B0C">
        <w:rPr>
          <w:rFonts w:cs="Times New Roman" w:eastAsia="MS Mincho" w:hAnsi="Times New Roman" w:ascii="Times New Roman"/>
          <w:szCs w:val="24"/>
        </w:rPr>
        <w:t xml:space="preserve">uz obrazloženje da je tijeku ovršni postupak </w:t>
      </w:r>
      <w:r w:rsidR="009F5B0C" w:rsidRPr="009F5B0C">
        <w:rPr>
          <w:rFonts w:cs="Times New Roman" w:eastAsia="MS Mincho" w:hAnsi="Times New Roman" w:ascii="Times New Roman"/>
          <w:szCs w:val="24"/>
        </w:rPr>
        <w:t xml:space="preserve">koji </w:t>
      </w:r>
      <w:r w:rsidR="00CD1F26" w:rsidRPr="009F5B0C">
        <w:rPr>
          <w:rFonts w:cs="Times New Roman" w:eastAsia="MS Mincho" w:hAnsi="Times New Roman" w:ascii="Times New Roman"/>
          <w:szCs w:val="24"/>
        </w:rPr>
        <w:t xml:space="preserve">se vodi pred Općinskim sudom u Rijeci pod poslovnim brojem I-933/95, </w:t>
      </w:r>
      <w:r w:rsidR="00381D06">
        <w:rPr>
          <w:rFonts w:cs="Times New Roman" w:eastAsia="MS Mincho" w:hAnsi="Times New Roman" w:ascii="Times New Roman"/>
          <w:szCs w:val="24"/>
        </w:rPr>
        <w:t xml:space="preserve">uz napomenu da je </w:t>
      </w:r>
      <w:r w:rsidR="00CD1F26" w:rsidRPr="009F5B0C">
        <w:rPr>
          <w:rFonts w:cs="Times New Roman" w:eastAsia="MS Mincho" w:hAnsi="Times New Roman" w:ascii="Times New Roman"/>
          <w:szCs w:val="24"/>
        </w:rPr>
        <w:t xml:space="preserve">pred tim sudom u tijeku rekonstrukcija spisa R1– 440/95 i </w:t>
      </w:r>
      <w:r w:rsidR="009F5B0C" w:rsidRPr="009F5B0C">
        <w:rPr>
          <w:rFonts w:cs="Times New Roman" w:eastAsia="MS Mincho" w:hAnsi="Times New Roman" w:ascii="Times New Roman"/>
          <w:szCs w:val="24"/>
        </w:rPr>
        <w:t>I-933/95.</w:t>
      </w:r>
    </w:p>
    <w:p w:rsidRDefault="009F5B0C" w:rsidR="009F5B0C" w:rsidRPr="009F5B0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9F5B0C">
        <w:rPr>
          <w:rFonts w:cs="Times New Roman" w:eastAsia="MS Mincho" w:hAnsi="Times New Roman" w:ascii="Times New Roman"/>
          <w:szCs w:val="24"/>
        </w:rPr>
        <w:tab/>
        <w:t xml:space="preserve">Prijedlogu </w:t>
      </w:r>
      <w:r w:rsidR="00381D06">
        <w:rPr>
          <w:rFonts w:cs="Times New Roman" w:eastAsia="MS Mincho" w:hAnsi="Times New Roman" w:ascii="Times New Roman"/>
          <w:szCs w:val="24"/>
        </w:rPr>
        <w:t xml:space="preserve">je privremena stečajna upraviteljica priložila suglasnost razlučnih vjerovnika da za prodaju predmetnih nekretnina neposrednom pogodbom i to </w:t>
      </w:r>
      <w:r w:rsidRPr="009F5B0C">
        <w:rPr>
          <w:rFonts w:cs="Times New Roman" w:eastAsia="MS Mincho" w:hAnsi="Times New Roman" w:ascii="Times New Roman"/>
          <w:szCs w:val="24"/>
        </w:rPr>
        <w:t>suglasnost Šted-investa d.o.o. Zagreb OIB 88831481655 kao pravnog slijednika razlučnog vjerovnika Štedbank s.p.o. Zagreb ovjeren</w:t>
      </w:r>
      <w:r w:rsidR="00381D06">
        <w:rPr>
          <w:rFonts w:cs="Times New Roman" w:eastAsia="MS Mincho" w:hAnsi="Times New Roman" w:ascii="Times New Roman"/>
          <w:szCs w:val="24"/>
        </w:rPr>
        <w:t>e</w:t>
      </w:r>
      <w:r w:rsidRPr="009F5B0C">
        <w:rPr>
          <w:rFonts w:cs="Times New Roman" w:eastAsia="MS Mincho" w:hAnsi="Times New Roman" w:ascii="Times New Roman"/>
          <w:szCs w:val="24"/>
        </w:rPr>
        <w:t xml:space="preserve"> kod </w:t>
      </w:r>
      <w:r w:rsidR="00E13B29">
        <w:rPr>
          <w:rFonts w:cs="Times New Roman" w:eastAsia="MS Mincho" w:hAnsi="Times New Roman" w:ascii="Times New Roman"/>
          <w:szCs w:val="24"/>
        </w:rPr>
        <w:t>j</w:t>
      </w:r>
      <w:r w:rsidRPr="009F5B0C">
        <w:rPr>
          <w:rFonts w:cs="Times New Roman" w:eastAsia="MS Mincho" w:hAnsi="Times New Roman" w:ascii="Times New Roman"/>
          <w:szCs w:val="24"/>
        </w:rPr>
        <w:t>avnog bilje</w:t>
      </w:r>
      <w:r w:rsidR="00E852A2">
        <w:rPr>
          <w:rFonts w:cs="Times New Roman" w:eastAsia="MS Mincho" w:hAnsi="Times New Roman" w:ascii="Times New Roman"/>
          <w:szCs w:val="24"/>
        </w:rPr>
        <w:t>ž</w:t>
      </w:r>
      <w:r w:rsidRPr="009F5B0C">
        <w:rPr>
          <w:rFonts w:cs="Times New Roman" w:eastAsia="MS Mincho" w:hAnsi="Times New Roman" w:ascii="Times New Roman"/>
          <w:szCs w:val="24"/>
        </w:rPr>
        <w:t xml:space="preserve">nika Ivane Macanić iz Zagreba pod brojem OV-1791/17 od 2. studenog 2017. i suglasnost </w:t>
      </w:r>
      <w:r w:rsidR="00E13B29">
        <w:rPr>
          <w:rFonts w:cs="Times New Roman" w:hAnsi="Times New Roman" w:ascii="Times New Roman"/>
          <w:szCs w:val="24"/>
        </w:rPr>
        <w:t>ERSTE&amp;STEIERMÄRKISCHE BANK</w:t>
      </w:r>
      <w:r w:rsidRPr="009F5B0C">
        <w:rPr>
          <w:rFonts w:cs="Times New Roman" w:hAnsi="Times New Roman" w:ascii="Times New Roman"/>
          <w:szCs w:val="24"/>
        </w:rPr>
        <w:t xml:space="preserve"> d.d. Rijeka, Jadranski Trg 3/a, OIB 23057039320 </w:t>
      </w:r>
      <w:r w:rsidRPr="009F5B0C">
        <w:rPr>
          <w:rFonts w:cs="Times New Roman" w:eastAsia="MS Mincho" w:hAnsi="Times New Roman" w:ascii="Times New Roman"/>
          <w:szCs w:val="24"/>
        </w:rPr>
        <w:t xml:space="preserve">kao pravnog slijednika razlučnog vjerovnika </w:t>
      </w:r>
      <w:r w:rsidRPr="009F5B0C">
        <w:rPr>
          <w:rFonts w:cs="Times New Roman" w:hAnsi="Times New Roman" w:ascii="Times New Roman"/>
          <w:szCs w:val="24"/>
        </w:rPr>
        <w:t xml:space="preserve">RIJEČKE BANKE d.d. Rijeka, Jadranski Trg 3/a </w:t>
      </w:r>
      <w:r w:rsidRPr="009F5B0C">
        <w:rPr>
          <w:rFonts w:cs="Times New Roman" w:eastAsia="MS Mincho" w:hAnsi="Times New Roman" w:ascii="Times New Roman"/>
          <w:szCs w:val="24"/>
        </w:rPr>
        <w:t>ovjeren</w:t>
      </w:r>
      <w:r w:rsidR="00381D06">
        <w:rPr>
          <w:rFonts w:cs="Times New Roman" w:eastAsia="MS Mincho" w:hAnsi="Times New Roman" w:ascii="Times New Roman"/>
          <w:szCs w:val="24"/>
        </w:rPr>
        <w:t>e</w:t>
      </w:r>
      <w:r w:rsidRPr="009F5B0C">
        <w:rPr>
          <w:rFonts w:cs="Times New Roman" w:eastAsia="MS Mincho" w:hAnsi="Times New Roman" w:ascii="Times New Roman"/>
          <w:szCs w:val="24"/>
        </w:rPr>
        <w:t xml:space="preserve"> kod </w:t>
      </w:r>
      <w:r w:rsidR="00E13B29">
        <w:rPr>
          <w:rFonts w:cs="Times New Roman" w:eastAsia="MS Mincho" w:hAnsi="Times New Roman" w:ascii="Times New Roman"/>
          <w:szCs w:val="24"/>
        </w:rPr>
        <w:t>j</w:t>
      </w:r>
      <w:r w:rsidRPr="009F5B0C">
        <w:rPr>
          <w:rFonts w:cs="Times New Roman" w:eastAsia="MS Mincho" w:hAnsi="Times New Roman" w:ascii="Times New Roman"/>
          <w:szCs w:val="24"/>
        </w:rPr>
        <w:t>avnog bilježnika Vesne Pučar iz Zagreba pod brojem OV-21698/17 od 15. studenog 2017.</w:t>
      </w:r>
    </w:p>
    <w:p w:rsidRDefault="009A49D4" w:rsidP="00763A71" w:rsidR="006972CC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lastRenderedPageBreak/>
        <w:t xml:space="preserve">       </w:t>
      </w:r>
      <w:r w:rsidR="00763A71">
        <w:rPr>
          <w:rFonts w:cs="Times New Roman" w:eastAsia="MS Mincho" w:hAnsi="Times New Roman" w:ascii="Times New Roman"/>
          <w:szCs w:val="24"/>
        </w:rPr>
        <w:tab/>
      </w:r>
      <w:r w:rsidRPr="00763A71">
        <w:rPr>
          <w:rFonts w:cs="Times New Roman" w:eastAsia="MS Mincho" w:hAnsi="Times New Roman" w:ascii="Times New Roman"/>
          <w:szCs w:val="24"/>
        </w:rPr>
        <w:t>Sud je izvršio uvid u dokumentaciju  koja  pril</w:t>
      </w:r>
      <w:r w:rsidR="00757D3A" w:rsidRPr="00763A71">
        <w:rPr>
          <w:rFonts w:cs="Times New Roman" w:eastAsia="MS Mincho" w:hAnsi="Times New Roman" w:ascii="Times New Roman"/>
          <w:szCs w:val="24"/>
        </w:rPr>
        <w:t>i</w:t>
      </w:r>
      <w:r w:rsidRPr="00763A71">
        <w:rPr>
          <w:rFonts w:cs="Times New Roman" w:eastAsia="MS Mincho" w:hAnsi="Times New Roman" w:ascii="Times New Roman"/>
          <w:szCs w:val="24"/>
        </w:rPr>
        <w:t>ježe spisu</w:t>
      </w:r>
      <w:r w:rsidR="00763A71" w:rsidRPr="00763A71">
        <w:rPr>
          <w:rFonts w:cs="Times New Roman" w:eastAsia="MS Mincho" w:hAnsi="Times New Roman" w:ascii="Times New Roman"/>
          <w:szCs w:val="24"/>
        </w:rPr>
        <w:t>.</w:t>
      </w:r>
    </w:p>
    <w:p w:rsidRDefault="004D29DB" w:rsidP="00F31D54" w:rsidR="007B1C70">
      <w:pPr>
        <w:autoSpaceDE w:val="false"/>
        <w:autoSpaceDN w:val="false"/>
        <w:adjustRightInd w:val="false"/>
        <w:jc w:val="both"/>
        <w:rPr>
          <w:rFonts w:eastAsia="MS Mincho"/>
        </w:rPr>
      </w:pPr>
      <w:r>
        <w:rPr>
          <w:rFonts w:eastAsia="MS Mincho"/>
        </w:rPr>
        <w:tab/>
      </w:r>
      <w:r w:rsidRPr="004D29DB">
        <w:rPr>
          <w:rFonts w:eastAsia="MS Mincho"/>
        </w:rPr>
        <w:t xml:space="preserve">Uvidom u </w:t>
      </w:r>
      <w:r w:rsidR="00F31D54">
        <w:rPr>
          <w:rFonts w:eastAsia="MS Mincho"/>
        </w:rPr>
        <w:t xml:space="preserve">ovosudni predmet St-101/99 i </w:t>
      </w:r>
      <w:r w:rsidRPr="004D29DB">
        <w:rPr>
          <w:rFonts w:eastAsia="MS Mincho"/>
        </w:rPr>
        <w:t xml:space="preserve">izvadak iz zemljišnih knjiga Općinskog suda u Rijeci Zemljišnoknjižni odjel Rijeka u z.k.ul. 1059 K.o. Kastav </w:t>
      </w:r>
      <w:r w:rsidR="00F31D54">
        <w:rPr>
          <w:rFonts w:eastAsia="MS Mincho"/>
        </w:rPr>
        <w:t xml:space="preserve">utvrđeno je da je </w:t>
      </w:r>
      <w:r w:rsidRPr="004D29DB">
        <w:rPr>
          <w:rFonts w:eastAsia="MS Mincho"/>
        </w:rPr>
        <w:t xml:space="preserve">svim k.č. upisano razlučno pravo za korist Štedbank s.p.o. Zagreb i </w:t>
      </w:r>
      <w:r w:rsidRPr="004D29DB">
        <w:t xml:space="preserve">RIJEČKE BANKE d.d., </w:t>
      </w:r>
      <w:r w:rsidR="00F31D54">
        <w:t xml:space="preserve">te </w:t>
      </w:r>
      <w:r w:rsidR="007B1C70">
        <w:t xml:space="preserve">kako je </w:t>
      </w:r>
      <w:r w:rsidRPr="004D29DB">
        <w:rPr>
          <w:rFonts w:eastAsia="MS Mincho"/>
        </w:rPr>
        <w:t xml:space="preserve">pod brojem </w:t>
      </w:r>
      <w:r w:rsidRPr="004D29DB">
        <w:t>Z-4666/95 od 23. studenog 1995.</w:t>
      </w:r>
      <w:r w:rsidRPr="004D29DB">
        <w:rPr>
          <w:rFonts w:eastAsia="MS Mincho"/>
        </w:rPr>
        <w:t xml:space="preserve"> z</w:t>
      </w:r>
      <w:r w:rsidRPr="004D29DB">
        <w:t>abilježeno I-933/95 rješenje o izvršenju utvrđivanjem vrijednosti nekretnina, te prodajom neposrednom pogodbom i namirenjem vjerovnika iz iznosa dobivenog prodajom</w:t>
      </w:r>
      <w:r w:rsidR="00F31D54">
        <w:t xml:space="preserve">, </w:t>
      </w:r>
      <w:r w:rsidR="00F31D54">
        <w:rPr>
          <w:rFonts w:eastAsia="MS Mincho"/>
        </w:rPr>
        <w:t xml:space="preserve">tijekom stečajnog postupka sukladno odredbi članka 164. stavak 1. </w:t>
      </w:r>
      <w:r w:rsidR="00F31D54" w:rsidRPr="004D29DB">
        <w:rPr>
          <w:rFonts w:eastAsia="MS Mincho"/>
        </w:rPr>
        <w:t>Stečajnog zakona („Narodne novine“ broj 44/96, 29/99, 129/00, 123/03, 82/06,  116/10, 25/12 i 133/12, u daljnjem tekstu SZ)</w:t>
      </w:r>
      <w:r w:rsidR="00F31D54">
        <w:rPr>
          <w:rFonts w:eastAsia="MS Mincho"/>
        </w:rPr>
        <w:t xml:space="preserve"> predmetne nekretnine </w:t>
      </w:r>
      <w:r w:rsidR="007B1C70">
        <w:rPr>
          <w:rFonts w:eastAsia="MS Mincho"/>
        </w:rPr>
        <w:t>nisu mogle biti prodane u</w:t>
      </w:r>
      <w:r w:rsidR="00F31D54">
        <w:rPr>
          <w:rFonts w:eastAsia="MS Mincho"/>
        </w:rPr>
        <w:t xml:space="preserve"> stečajnom postupku</w:t>
      </w:r>
      <w:r w:rsidR="007B1C70">
        <w:rPr>
          <w:rFonts w:eastAsia="MS Mincho"/>
        </w:rPr>
        <w:t>.</w:t>
      </w:r>
    </w:p>
    <w:p w:rsidRDefault="004D29DB" w:rsidP="00F31D54" w:rsidR="007B1C70">
      <w:pPr>
        <w:pStyle w:val="Obinitekst"/>
        <w:jc w:val="both"/>
        <w:rPr>
          <w:rFonts w:cs="Times New Roman" w:hAnsi="Times New Roman" w:ascii="Times New Roman"/>
        </w:rPr>
      </w:pPr>
      <w:r>
        <w:rPr>
          <w:rFonts w:cs="Times New Roman" w:eastAsia="MS Mincho" w:hAnsi="Times New Roman" w:ascii="Times New Roman"/>
          <w:szCs w:val="24"/>
        </w:rPr>
        <w:tab/>
      </w:r>
      <w:r w:rsidR="00F31D54" w:rsidRPr="007B1C70">
        <w:rPr>
          <w:rFonts w:cs="Times New Roman" w:eastAsia="MS Mincho" w:hAnsi="Times New Roman" w:ascii="Times New Roman"/>
          <w:szCs w:val="24"/>
        </w:rPr>
        <w:t xml:space="preserve">U ovom nastavku stečajnog postupka </w:t>
      </w:r>
      <w:r w:rsidR="007B1C70">
        <w:rPr>
          <w:rFonts w:cs="Times New Roman" w:eastAsia="MS Mincho" w:hAnsi="Times New Roman" w:ascii="Times New Roman"/>
          <w:szCs w:val="24"/>
        </w:rPr>
        <w:t xml:space="preserve">predmetne nekretnine dužnika ne mogu </w:t>
      </w:r>
      <w:r w:rsidR="00E13B29">
        <w:rPr>
          <w:rFonts w:cs="Times New Roman" w:eastAsia="MS Mincho" w:hAnsi="Times New Roman" w:ascii="Times New Roman"/>
          <w:szCs w:val="24"/>
        </w:rPr>
        <w:t xml:space="preserve">se </w:t>
      </w:r>
      <w:r w:rsidR="007B1C70">
        <w:rPr>
          <w:rFonts w:cs="Times New Roman" w:eastAsia="MS Mincho" w:hAnsi="Times New Roman" w:ascii="Times New Roman"/>
          <w:szCs w:val="24"/>
        </w:rPr>
        <w:t xml:space="preserve">prodati </w:t>
      </w:r>
      <w:r w:rsidR="0010769A">
        <w:rPr>
          <w:rFonts w:cs="Times New Roman" w:eastAsia="MS Mincho" w:hAnsi="Times New Roman" w:ascii="Times New Roman"/>
          <w:szCs w:val="24"/>
        </w:rPr>
        <w:t xml:space="preserve">primjenom odredbi </w:t>
      </w:r>
      <w:r w:rsidR="007B1C70">
        <w:rPr>
          <w:rFonts w:cs="Times New Roman" w:eastAsia="MS Mincho" w:hAnsi="Times New Roman" w:ascii="Times New Roman"/>
          <w:szCs w:val="24"/>
        </w:rPr>
        <w:t xml:space="preserve">članka 247. </w:t>
      </w:r>
      <w:r w:rsidR="006E2F91" w:rsidRPr="007B1C70">
        <w:rPr>
          <w:rFonts w:cs="Times New Roman" w:eastAsia="MS Mincho" w:hAnsi="Times New Roman" w:ascii="Times New Roman"/>
          <w:szCs w:val="24"/>
        </w:rPr>
        <w:t>Stečajnog zakona ("Narodne novine" broj 71/15 i 104/17)</w:t>
      </w:r>
      <w:r w:rsidR="0010769A">
        <w:rPr>
          <w:rFonts w:cs="Times New Roman" w:eastAsia="MS Mincho" w:hAnsi="Times New Roman" w:ascii="Times New Roman"/>
          <w:szCs w:val="24"/>
        </w:rPr>
        <w:t>,</w:t>
      </w:r>
      <w:r w:rsidR="006E2F91" w:rsidRPr="007B1C70">
        <w:rPr>
          <w:rFonts w:cs="Times New Roman" w:eastAsia="MS Mincho" w:hAnsi="Times New Roman" w:ascii="Times New Roman"/>
          <w:szCs w:val="24"/>
        </w:rPr>
        <w:t xml:space="preserve"> </w:t>
      </w:r>
      <w:r w:rsidR="007B1C70" w:rsidRPr="007B1C70">
        <w:rPr>
          <w:rFonts w:cs="Times New Roman" w:eastAsia="MS Mincho" w:hAnsi="Times New Roman" w:ascii="Times New Roman"/>
          <w:szCs w:val="24"/>
        </w:rPr>
        <w:t xml:space="preserve">budući je </w:t>
      </w:r>
      <w:r w:rsidR="00E208B2">
        <w:rPr>
          <w:rFonts w:cs="Times New Roman" w:eastAsia="MS Mincho" w:hAnsi="Times New Roman" w:ascii="Times New Roman"/>
          <w:szCs w:val="24"/>
        </w:rPr>
        <w:t xml:space="preserve">kao što je već navedeno </w:t>
      </w:r>
      <w:r w:rsidR="007B1C70" w:rsidRPr="007B1C70">
        <w:rPr>
          <w:rFonts w:cs="Times New Roman" w:eastAsia="MS Mincho" w:hAnsi="Times New Roman" w:ascii="Times New Roman"/>
          <w:szCs w:val="24"/>
        </w:rPr>
        <w:t xml:space="preserve">zabilježba ovrhe </w:t>
      </w:r>
      <w:r w:rsidR="007B1C70">
        <w:rPr>
          <w:rFonts w:cs="Times New Roman" w:eastAsia="MS Mincho" w:hAnsi="Times New Roman" w:ascii="Times New Roman"/>
          <w:szCs w:val="24"/>
        </w:rPr>
        <w:t xml:space="preserve">u zemljišnim knjigama </w:t>
      </w:r>
      <w:r w:rsidR="007B1C70" w:rsidRPr="007B1C70">
        <w:rPr>
          <w:rFonts w:cs="Times New Roman" w:eastAsia="MS Mincho" w:hAnsi="Times New Roman" w:ascii="Times New Roman"/>
          <w:szCs w:val="24"/>
        </w:rPr>
        <w:t xml:space="preserve">upisana </w:t>
      </w:r>
      <w:r w:rsidR="007B1C70" w:rsidRPr="007B1C70">
        <w:rPr>
          <w:rFonts w:cs="Times New Roman" w:hAnsi="Times New Roman" w:ascii="Times New Roman"/>
        </w:rPr>
        <w:t>23. studenog 1995.</w:t>
      </w:r>
      <w:r w:rsidR="007B1C70">
        <w:rPr>
          <w:rFonts w:cs="Times New Roman" w:hAnsi="Times New Roman" w:ascii="Times New Roman"/>
        </w:rPr>
        <w:t xml:space="preserve"> </w:t>
      </w:r>
    </w:p>
    <w:p w:rsidRDefault="007B1C70" w:rsidP="007B1C70" w:rsidR="006E2F91">
      <w:pPr>
        <w:autoSpaceDE w:val="false"/>
        <w:autoSpaceDN w:val="false"/>
        <w:adjustRightInd w:val="false"/>
        <w:ind w:firstLine="708"/>
        <w:jc w:val="both"/>
        <w:rPr>
          <w:rFonts w:eastAsia="MS Mincho"/>
        </w:rPr>
      </w:pPr>
      <w:r>
        <w:rPr>
          <w:rFonts w:eastAsia="MS Mincho"/>
        </w:rPr>
        <w:t>Stoga</w:t>
      </w:r>
      <w:r w:rsidR="00E208B2">
        <w:rPr>
          <w:rFonts w:eastAsia="MS Mincho"/>
        </w:rPr>
        <w:t>,</w:t>
      </w:r>
      <w:r>
        <w:rPr>
          <w:rFonts w:eastAsia="MS Mincho"/>
        </w:rPr>
        <w:t xml:space="preserve"> kako su </w:t>
      </w:r>
      <w:r w:rsidR="00C62A2F">
        <w:rPr>
          <w:rFonts w:eastAsia="MS Mincho"/>
        </w:rPr>
        <w:t xml:space="preserve">razlučni vjerovnici </w:t>
      </w:r>
      <w:r w:rsidR="006E2F91">
        <w:rPr>
          <w:rFonts w:eastAsia="MS Mincho"/>
        </w:rPr>
        <w:t xml:space="preserve">su </w:t>
      </w:r>
      <w:r w:rsidR="00C62A2F">
        <w:rPr>
          <w:rFonts w:eastAsia="MS Mincho"/>
        </w:rPr>
        <w:t xml:space="preserve">dali suglasnost da se predmetne nekretnine prodaju neposrednom pogodbom </w:t>
      </w:r>
      <w:r w:rsidR="003D72C6" w:rsidRPr="00144295">
        <w:rPr>
          <w:rFonts w:eastAsia="MS Mincho"/>
        </w:rPr>
        <w:t>temeljem člank</w:t>
      </w:r>
      <w:r w:rsidR="006E2F91">
        <w:rPr>
          <w:rFonts w:eastAsia="MS Mincho"/>
        </w:rPr>
        <w:t>a</w:t>
      </w:r>
      <w:r w:rsidR="003D72C6" w:rsidRPr="00144295">
        <w:rPr>
          <w:rFonts w:eastAsia="MS Mincho"/>
        </w:rPr>
        <w:t xml:space="preserve"> 97</w:t>
      </w:r>
      <w:r w:rsidR="006E2F91">
        <w:rPr>
          <w:rFonts w:eastAsia="MS Mincho"/>
        </w:rPr>
        <w:t xml:space="preserve">. </w:t>
      </w:r>
      <w:r w:rsidR="003D72C6" w:rsidRPr="00144295">
        <w:rPr>
          <w:rFonts w:eastAsia="MS Mincho"/>
        </w:rPr>
        <w:t>stavak 6. Ovršnog zakona (Narodne novine br. broj 112/12, 25/13, 93/14)</w:t>
      </w:r>
      <w:r w:rsidR="006E2F91">
        <w:rPr>
          <w:rFonts w:eastAsia="MS Mincho"/>
        </w:rPr>
        <w:t xml:space="preserve"> u vezi s odredb</w:t>
      </w:r>
      <w:r w:rsidR="0010769A">
        <w:rPr>
          <w:rFonts w:eastAsia="MS Mincho"/>
        </w:rPr>
        <w:t xml:space="preserve">om članka 441. stavak 2. Stečajnog zakona </w:t>
      </w:r>
      <w:r w:rsidR="006E2F91">
        <w:rPr>
          <w:rFonts w:eastAsia="MS Mincho"/>
        </w:rPr>
        <w:t>valjalo je odlučiti kao u izreci ovog rješenja.</w:t>
      </w:r>
    </w:p>
    <w:p w:rsidRDefault="006E2F91" w:rsidP="006E2F91" w:rsidR="006E2F91">
      <w:pPr>
        <w:autoSpaceDE w:val="false"/>
        <w:autoSpaceDN w:val="false"/>
        <w:adjustRightInd w:val="false"/>
        <w:jc w:val="both"/>
        <w:rPr>
          <w:rFonts w:eastAsia="MS Mincho"/>
        </w:rPr>
      </w:pPr>
    </w:p>
    <w:p w:rsidRDefault="00E852A2" w:rsidR="00E852A2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9A49D4" w:rsidR="00576B62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U Rijeci, </w:t>
      </w:r>
      <w:r w:rsidR="00CD1F26" w:rsidRPr="00757D3A">
        <w:rPr>
          <w:rFonts w:cs="Times New Roman" w:eastAsia="MS Mincho" w:hAnsi="Times New Roman" w:ascii="Times New Roman"/>
          <w:szCs w:val="24"/>
        </w:rPr>
        <w:t xml:space="preserve">14. </w:t>
      </w:r>
      <w:r w:rsidR="00CD1F26">
        <w:rPr>
          <w:rFonts w:cs="Times New Roman" w:eastAsia="MS Mincho" w:hAnsi="Times New Roman" w:ascii="Times New Roman"/>
          <w:szCs w:val="24"/>
        </w:rPr>
        <w:t xml:space="preserve">prosinca </w:t>
      </w:r>
      <w:r w:rsidR="00CD1F26" w:rsidRPr="00757D3A">
        <w:rPr>
          <w:rFonts w:cs="Times New Roman" w:eastAsia="MS Mincho" w:hAnsi="Times New Roman" w:ascii="Times New Roman"/>
          <w:szCs w:val="24"/>
        </w:rPr>
        <w:t xml:space="preserve"> 2017</w:t>
      </w:r>
      <w:r w:rsidR="003D72C6">
        <w:rPr>
          <w:rFonts w:cs="Times New Roman" w:eastAsia="MS Mincho" w:hAnsi="Times New Roman" w:ascii="Times New Roman"/>
          <w:szCs w:val="24"/>
        </w:rPr>
        <w:t>.</w:t>
      </w:r>
      <w:r w:rsidRPr="00757D3A">
        <w:rPr>
          <w:rFonts w:cs="Times New Roman" w:eastAsia="MS Mincho" w:hAnsi="Times New Roman" w:ascii="Times New Roman"/>
          <w:szCs w:val="24"/>
        </w:rPr>
        <w:t xml:space="preserve">  </w:t>
      </w:r>
    </w:p>
    <w:p w:rsidRDefault="00EF0899" w:rsidR="00EF0899" w:rsidRPr="00757D3A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9A49D4" w:rsidP="003D72C6" w:rsidR="003D72C6">
      <w:pPr>
        <w:pStyle w:val="Obinitekst"/>
        <w:jc w:val="right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                                     </w:t>
      </w:r>
      <w:r w:rsidRPr="00757D3A">
        <w:rPr>
          <w:rFonts w:cs="Times New Roman" w:eastAsia="MS Mincho" w:hAnsi="Times New Roman" w:ascii="Times New Roman"/>
          <w:szCs w:val="24"/>
        </w:rPr>
        <w:tab/>
      </w:r>
    </w:p>
    <w:p w:rsidRDefault="00EF0899" w:rsidP="00EF0899" w:rsidR="00576B62" w:rsidRPr="00757D3A">
      <w:pPr>
        <w:pStyle w:val="Obinitekst"/>
        <w:ind w:left="7080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     </w:t>
      </w:r>
      <w:r w:rsidR="00E13B29">
        <w:rPr>
          <w:rFonts w:cs="Times New Roman" w:eastAsia="MS Mincho" w:hAnsi="Times New Roman" w:ascii="Times New Roman"/>
          <w:szCs w:val="24"/>
        </w:rPr>
        <w:t xml:space="preserve">   </w:t>
      </w:r>
      <w:r w:rsidR="009A49D4" w:rsidRPr="00757D3A">
        <w:rPr>
          <w:rFonts w:cs="Times New Roman" w:eastAsia="MS Mincho" w:hAnsi="Times New Roman" w:ascii="Times New Roman"/>
          <w:szCs w:val="24"/>
        </w:rPr>
        <w:t>S</w:t>
      </w:r>
      <w:r>
        <w:rPr>
          <w:rFonts w:cs="Times New Roman" w:eastAsia="MS Mincho" w:hAnsi="Times New Roman" w:ascii="Times New Roman"/>
          <w:szCs w:val="24"/>
        </w:rPr>
        <w:t>udac</w:t>
      </w:r>
    </w:p>
    <w:p w:rsidRDefault="009A49D4" w:rsidP="00EF0899" w:rsidR="00EF0899">
      <w:pPr>
        <w:pStyle w:val="Obinitekst"/>
        <w:ind w:left="7080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>Liljana Ugrin</w:t>
      </w:r>
      <w:r w:rsidR="00E13B29">
        <w:rPr>
          <w:rFonts w:cs="Times New Roman" w:eastAsia="MS Mincho" w:hAnsi="Times New Roman" w:ascii="Times New Roman"/>
          <w:szCs w:val="24"/>
        </w:rPr>
        <w:t>, v.r.</w:t>
      </w:r>
    </w:p>
    <w:p w:rsidRDefault="00576B62" w:rsidR="00576B62" w:rsidRPr="00757D3A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576B62" w:rsidR="00576B62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E13B29" w:rsidR="00E13B29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E13B29" w:rsidR="00E13B29" w:rsidRPr="00757D3A">
      <w:pPr>
        <w:pStyle w:val="Obinitekst"/>
        <w:rPr>
          <w:rFonts w:cs="Times New Roman" w:eastAsia="MS Mincho" w:hAnsi="Times New Roman" w:ascii="Times New Roman"/>
          <w:szCs w:val="24"/>
        </w:rPr>
      </w:pPr>
    </w:p>
    <w:p w:rsidRDefault="009A49D4" w:rsidR="00576B62" w:rsidRPr="00757D3A">
      <w:pPr>
        <w:pStyle w:val="Obinitekst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 PRAVNA POUKA </w:t>
      </w:r>
    </w:p>
    <w:p w:rsidRDefault="009A49D4" w:rsidP="003D72C6" w:rsidR="009A49D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757D3A">
        <w:rPr>
          <w:rFonts w:cs="Times New Roman" w:eastAsia="MS Mincho" w:hAnsi="Times New Roman" w:ascii="Times New Roman"/>
          <w:szCs w:val="24"/>
        </w:rPr>
        <w:t xml:space="preserve">           Protiv ovog rješenja nezadovoljna stranka može u roku od 8 dana </w:t>
      </w:r>
      <w:r w:rsidR="003D72C6">
        <w:rPr>
          <w:rFonts w:cs="Times New Roman" w:eastAsia="MS Mincho" w:hAnsi="Times New Roman" w:ascii="Times New Roman"/>
          <w:szCs w:val="24"/>
        </w:rPr>
        <w:t xml:space="preserve">od dana dostave </w:t>
      </w:r>
      <w:r w:rsidR="003D72C6" w:rsidRPr="00757D3A">
        <w:rPr>
          <w:rFonts w:cs="Times New Roman" w:eastAsia="MS Mincho" w:hAnsi="Times New Roman" w:ascii="Times New Roman"/>
          <w:szCs w:val="24"/>
        </w:rPr>
        <w:t xml:space="preserve">podnijeti žalbu </w:t>
      </w:r>
      <w:r w:rsidRPr="00757D3A">
        <w:rPr>
          <w:rFonts w:cs="Times New Roman" w:eastAsia="MS Mincho" w:hAnsi="Times New Roman" w:ascii="Times New Roman"/>
          <w:szCs w:val="24"/>
        </w:rPr>
        <w:t xml:space="preserve">ovom sudu. Žalba se podnosi u </w:t>
      </w:r>
      <w:r w:rsidR="0057464D">
        <w:rPr>
          <w:rFonts w:cs="Times New Roman" w:eastAsia="MS Mincho" w:hAnsi="Times New Roman" w:ascii="Times New Roman"/>
          <w:szCs w:val="24"/>
        </w:rPr>
        <w:t>tri</w:t>
      </w:r>
      <w:r w:rsidRPr="00757D3A">
        <w:rPr>
          <w:rFonts w:cs="Times New Roman" w:eastAsia="MS Mincho" w:hAnsi="Times New Roman" w:ascii="Times New Roman"/>
          <w:szCs w:val="24"/>
        </w:rPr>
        <w:t xml:space="preserve"> istovjetna primjerka, a o žalbi odlučuje Visoki trgovački  sud RH.  </w:t>
      </w:r>
    </w:p>
    <w:p w:rsidRDefault="00E13B29" w:rsidP="00E13B29" w:rsidR="00E13B29">
      <w:pPr>
        <w:ind w:left="7080"/>
        <w:jc w:val="both"/>
      </w:pPr>
    </w:p>
    <w:p w:rsidRDefault="00E13B29" w:rsidP="00E13B29" w:rsidR="00E13B29" w:rsidRPr="00361B6B">
      <w:pPr>
        <w:ind w:left="4956"/>
        <w:jc w:val="both"/>
      </w:pPr>
      <w:r>
        <w:t xml:space="preserve">  Za točnost otpravka </w:t>
      </w:r>
      <w:r w:rsidRPr="00361B6B">
        <w:t>ovlašteni službenik</w:t>
      </w:r>
      <w:r>
        <w:t>:</w:t>
      </w:r>
    </w:p>
    <w:p w:rsidRDefault="00E13B29" w:rsidP="00E13B29" w:rsidR="00E13B29" w:rsidRPr="00361B6B">
      <w:pPr>
        <w:ind w:left="5664"/>
        <w:jc w:val="both"/>
      </w:pPr>
      <w:r>
        <w:t xml:space="preserve">       </w:t>
      </w:r>
      <w:r w:rsidRPr="00361B6B">
        <w:t>Elizabet Jovanović</w:t>
      </w:r>
    </w:p>
    <w:p w:rsidRDefault="00E13B29" w:rsidP="003D72C6" w:rsidR="00E13B29" w:rsidRPr="00757D3A">
      <w:pPr>
        <w:pStyle w:val="Obinitekst"/>
        <w:jc w:val="both"/>
        <w:rPr>
          <w:rFonts w:cs="Times New Roman" w:hAnsi="Times New Roman" w:ascii="Times New Roman"/>
          <w:szCs w:val="24"/>
        </w:rPr>
      </w:pPr>
    </w:p>
    <w:sectPr w:rsidSect="00E13B29" w:rsidR="00E13B29" w:rsidRPr="00757D3A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3D0" w:rsidP="00311993" w:rsidR="004E13D0">
      <w:r>
        <w:separator/>
      </w:r>
    </w:p>
  </w:endnote>
  <w:endnote w:id="0" w:type="continuationSeparator">
    <w:p w:rsidRDefault="004E13D0" w:rsidP="00311993" w:rsidR="004E1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6595798"/>
      <w:docPartObj>
        <w:docPartGallery w:val="Page Numbers (Bottom of Page)"/>
        <w:docPartUnique/>
      </w:docPartObj>
    </w:sdtPr>
    <w:sdtEndPr/>
    <w:sdtContent>
      <w:p w:rsidRDefault="00E13B29" w:rsidR="00E13B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A45">
          <w:rPr>
            <w:noProof/>
          </w:rPr>
          <w:t>2</w:t>
        </w:r>
        <w:r>
          <w:fldChar w:fldCharType="end"/>
        </w:r>
      </w:p>
    </w:sdtContent>
  </w:sdt>
  <w:p w:rsidRDefault="00E13B29" w:rsidR="00E13B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3D0" w:rsidP="00311993" w:rsidR="004E13D0">
      <w:r>
        <w:separator/>
      </w:r>
    </w:p>
  </w:footnote>
  <w:footnote w:id="0" w:type="continuationSeparator">
    <w:p w:rsidRDefault="004E13D0" w:rsidP="00311993" w:rsidR="004E13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B29" w:rsidP="00E13B29" w:rsidR="00E13B29">
    <w:pPr>
      <w:pStyle w:val="Zaglavlje"/>
      <w:jc w:val="right"/>
    </w:pPr>
    <w:r>
      <w:t>Poslovni broj 7 St-428/2017-9</w:t>
    </w:r>
  </w:p>
  <w:p w:rsidRDefault="00E13B29" w:rsidR="00E13B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667678"/>
    <w:multiLevelType w:val="hybridMultilevel"/>
    <w:tmpl w:val="DBC0FC4C"/>
    <w:lvl w:tplc="5BDC775E" w:ilvl="0">
      <w:start w:val="1"/>
      <w:numFmt w:val="upperRoman"/>
      <w:lvlText w:val="%1."/>
      <w:lvlJc w:val="left"/>
      <w:pPr>
        <w:tabs>
          <w:tab w:pos="1275" w:val="num"/>
        </w:tabs>
        <w:ind w:hanging="915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439"/>
    <w:rsid w:val="0010769A"/>
    <w:rsid w:val="00110A45"/>
    <w:rsid w:val="00144295"/>
    <w:rsid w:val="00311993"/>
    <w:rsid w:val="00381D06"/>
    <w:rsid w:val="003D72C6"/>
    <w:rsid w:val="003E38CF"/>
    <w:rsid w:val="00481CDA"/>
    <w:rsid w:val="004D29DB"/>
    <w:rsid w:val="004E13D0"/>
    <w:rsid w:val="0057464D"/>
    <w:rsid w:val="00576B62"/>
    <w:rsid w:val="006972CC"/>
    <w:rsid w:val="006E2F91"/>
    <w:rsid w:val="00757D3A"/>
    <w:rsid w:val="00763A71"/>
    <w:rsid w:val="007B1C70"/>
    <w:rsid w:val="009A49D4"/>
    <w:rsid w:val="009D62F1"/>
    <w:rsid w:val="009F5B0C"/>
    <w:rsid w:val="00A00142"/>
    <w:rsid w:val="00BC2439"/>
    <w:rsid w:val="00BD5D6D"/>
    <w:rsid w:val="00C62A2F"/>
    <w:rsid w:val="00CD1F26"/>
    <w:rsid w:val="00E13B29"/>
    <w:rsid w:val="00E208B2"/>
    <w:rsid w:val="00E852A2"/>
    <w:rsid w:val="00EF0899"/>
    <w:rsid w:val="00F31D54"/>
    <w:rsid w:val="00FE3059"/>
    <w:rsid w:val="00FF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semiHidden/>
    <w:rPr>
      <w:rFonts w:cs="Courier New" w:hAnsi="Courier New" w:ascii="Courier New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19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199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119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1199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19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19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A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A4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10A45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10A4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10A4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semiHidden/>
    <w:rPr>
      <w:rFonts w:ascii="Courier New" w:cs="Courier New" w:hAnsi="Courier New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19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199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119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11993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119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199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A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A4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10A45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10A4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10A4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St-101/99</izvorni_sadrzaj>
    <derivirana_varijabla naziv="DomainObject.Predmet.PrimjedbaSuca_1">Nastavak postupka radi naknadne diobe,
veza St-101/99</derivirana_varijabla>
  </DomainObject.Predmet.PrimjedbaSuca>
  <DomainObject.Predmet.ProtustrankaFormated>
    <izvorni_sadrzaj>  Stečajna masa PREDA RIJEKA d.o.o.</izvorni_sadrzaj>
    <derivirana_varijabla naziv="DomainObject.Predmet.ProtustrankaFormated_1">  Stečajna masa PREDA RIJEKA d.o.o.</derivirana_varijabla>
  </DomainObject.Predmet.ProtustrankaFormated>
  <DomainObject.Predmet.ProtustrankaFormatedOIB>
    <izvorni_sadrzaj>  Stečajna masa PREDA RIJEKA d.o.o., OIB 54131294398</izvorni_sadrzaj>
    <derivirana_varijabla naziv="DomainObject.Predmet.ProtustrankaFormatedOIB_1">  Stečajna masa PREDA RIJEKA d.o.o., OIB 54131294398</derivirana_varijabla>
  </DomainObject.Predmet.ProtustrankaFormatedOIB>
  <DomainObject.Predmet.ProtustrankaFormatedWithAdress>
    <izvorni_sadrzaj> Stečajna masa PREDA RIJEKA d.o.o., Matije Gupca 16, 51000 Rijeka</izvorni_sadrzaj>
    <derivirana_varijabla naziv="DomainObject.Predmet.ProtustrankaFormatedWithAdress_1"> Stečajna masa PREDA RIJEKA d.o.o., Matije Gupca 16, 51000 Rijeka</derivirana_varijabla>
  </DomainObject.Predmet.ProtustrankaFormatedWithAdress>
  <DomainObject.Predmet.ProtustrankaFormatedWithAdressOIB>
    <izvorni_sadrzaj> Stečajna masa PREDA RIJEKA d.o.o., OIB 54131294398, Matije Gupca 16, 51000 Rijeka</izvorni_sadrzaj>
    <derivirana_varijabla naziv="DomainObject.Predmet.ProtustrankaFormatedWithAdressOIB_1"> Stečajna masa PREDA RIJEKA d.o.o., OIB 54131294398, Matije Gupca 16, 51000 Rijeka</derivirana_varijabla>
  </DomainObject.Predmet.ProtustrankaFormatedWithAdressOIB>
  <DomainObject.Predmet.ProtustrankaWithAdress>
    <izvorni_sadrzaj>Stečajna masa PREDA RIJEKA d.o.o. Matije Gupca 16, 51000 Rijeka</izvorni_sadrzaj>
    <derivirana_varijabla naziv="DomainObject.Predmet.ProtustrankaWithAdress_1">Stečajna masa PREDA RIJEKA d.o.o. Matije Gupca 16, 51000 Rijeka</derivirana_varijabla>
  </DomainObject.Predmet.ProtustrankaWithAdress>
  <DomainObject.Predmet.ProtustrankaWithAdressOIB>
    <izvorni_sadrzaj>Stečajna masa PREDA RIJEKA d.o.o., OIB 54131294398, Matije Gupca 16, 51000 Rijeka</izvorni_sadrzaj>
    <derivirana_varijabla naziv="DomainObject.Predmet.ProtustrankaWithAdressOIB_1">Stečajna masa PREDA RIJEKA d.o.o., OIB 54131294398, Matije Gupca 16, 51000 Rijeka</derivirana_varijabla>
  </DomainObject.Predmet.ProtustrankaWithAdressOIB>
  <DomainObject.Predmet.ProtustrankaNazivFormated>
    <izvorni_sadrzaj>Stečajna masa PREDA RIJEKA d.o.o.</izvorni_sadrzaj>
    <derivirana_varijabla naziv="DomainObject.Predmet.ProtustrankaNazivFormated_1">Stečajna masa PREDA RIJEKA d.o.o.</derivirana_varijabla>
  </DomainObject.Predmet.ProtustrankaNazivFormated>
  <DomainObject.Predmet.ProtustrankaNazivFormatedOIB>
    <izvorni_sadrzaj>Stečajna masa PREDA RIJEKA d.o.o., OIB 54131294398</izvorni_sadrzaj>
    <derivirana_varijabla naziv="DomainObject.Predmet.ProtustrankaNazivFormatedOIB_1">Stečajna masa PREDA RIJEKA d.o.o., OIB 54131294398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PAĐEN ŠTEFANIĆ stečajni upravitelj</izvorni_sadrzaj>
    <derivirana_varijabla naziv="DomainObject.Predmet.StrankaFormated_1">  GORDANA PAĐEN ŠTEFANIĆ stečajni upravitelj</derivirana_varijabla>
  </DomainObject.Predmet.StrankaFormated>
  <DomainObject.Predmet.StrankaFormatedOIB>
    <izvorni_sadrzaj>  GORDANA PAĐEN ŠTEFANIĆ stečajni upravitelj, OIB 18837874897</izvorni_sadrzaj>
    <derivirana_varijabla naziv="DomainObject.Predmet.StrankaFormatedOIB_1">  GORDANA PAĐEN ŠTEFANIĆ stečajni upravitelj, OIB 18837874897</derivirana_varijabla>
  </DomainObject.Predmet.StrankaFormatedOIB>
  <DomainObject.Predmet.StrankaFormatedWithAdress>
    <izvorni_sadrzaj> GORDANA PAĐEN ŠTEFANIĆ stečajni upravitelj, Ciottina 20, 51000 Rijeka</izvorni_sadrzaj>
    <derivirana_varijabla naziv="DomainObject.Predmet.StrankaFormatedWithAdress_1"> GORDANA PAĐEN ŠTEFANIĆ stečajni upravitelj, Ciottina 20, 51000 Rijeka</derivirana_varijabla>
  </DomainObject.Predmet.StrankaFormatedWithAdress>
  <DomainObject.Predmet.StrankaFormatedWithAdressOIB>
    <izvorni_sadrzaj> GORDANA PAĐEN ŠTEFANIĆ stečajni upravitelj, OIB 18837874897, Ciottina 20, 51000 Rijeka</izvorni_sadrzaj>
    <derivirana_varijabla naziv="DomainObject.Predmet.StrankaFormatedWithAdressOIB_1"> GORDANA PAĐEN ŠTEFANIĆ stečajni upravitelj, OIB 18837874897, Ciottina 20, 51000 Rijeka</derivirana_varijabla>
  </DomainObject.Predmet.StrankaFormatedWithAdressOIB>
  <DomainObject.Predmet.StrankaWithAdress>
    <izvorni_sadrzaj>GORDANA PAĐEN ŠTEFANIĆ stečajni upravitelj Ciottina 20,51000 Rijeka</izvorni_sadrzaj>
    <derivirana_varijabla naziv="DomainObject.Predmet.StrankaWithAdress_1">GORDANA PAĐEN ŠTEFANIĆ stečajni upravitelj Ciottina 20,51000 Rijeka</derivirana_varijabla>
  </DomainObject.Predmet.StrankaWithAdress>
  <DomainObject.Predmet.StrankaWithAdressOIB>
    <izvorni_sadrzaj>GORDANA PAĐEN ŠTEFANIĆ stečajni upravitelj, OIB 18837874897, Ciottina 20,51000 Rijeka</izvorni_sadrzaj>
    <derivirana_varijabla naziv="DomainObject.Predmet.StrankaWithAdressOIB_1">GORDANA PAĐEN ŠTEFANIĆ stečajni upravitelj, OIB 18837874897, Ciottina 20,51000 Rijeka</derivirana_varijabla>
  </DomainObject.Predmet.StrankaWithAdressOIB>
  <DomainObject.Predmet.StrankaNazivFormated>
    <izvorni_sadrzaj>GORDANA PAĐEN ŠTEFANIĆ stečajni upravitelj</izvorni_sadrzaj>
    <derivirana_varijabla naziv="DomainObject.Predmet.StrankaNazivFormated_1">GORDANA PAĐEN ŠTEFANIĆ stečajni upravitelj</derivirana_varijabla>
  </DomainObject.Predmet.StrankaNazivFormated>
  <DomainObject.Predmet.StrankaNazivFormatedOIB>
    <izvorni_sadrzaj>GORDANA PAĐEN ŠTEFANIĆ stečajni upravitelj, OIB 18837874897</izvorni_sadrzaj>
    <derivirana_varijabla naziv="DomainObject.Predmet.StrankaNazivFormatedOIB_1">GORDANA PAĐEN ŠTEFANIĆ stečajni upravitelj, OIB 18837874897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GORDANA PAĐEN ŠTEFANIĆ stečajni upravitelj</item>
    </izvorni_sadrzaj>
    <derivirana_varijabla naziv="DomainObject.Predmet.StrankaListFormated_1">
      <item>GORDANA PAĐEN ŠTEFANIĆ stečajni upravitelj</item>
    </derivirana_varijabla>
  </DomainObject.Predmet.StrankaListFormated>
  <DomainObject.Predmet.StrankaListFormatedOIB>
    <izvorni_sadrzaj>
      <item>GORDANA PAĐEN ŠTEFANIĆ stečajni upravitelj, OIB 18837874897</item>
    </izvorni_sadrzaj>
    <derivirana_varijabla naziv="DomainObject.Predmet.StrankaListFormatedOIB_1">
      <item>GORDANA PAĐEN ŠTEFANIĆ stečajni upravitelj, OIB 18837874897</item>
    </derivirana_varijabla>
  </DomainObject.Predmet.StrankaListFormatedOIB>
  <DomainObject.Predmet.StrankaListFormatedWithAdress>
    <izvorni_sadrzaj>
      <item>GORDANA PAĐEN ŠTEFANIĆ stečajni upravitelj, Ciottina 20, 51000 Rijeka</item>
    </izvorni_sadrzaj>
    <derivirana_varijabla naziv="DomainObject.Predmet.StrankaListFormatedWithAdress_1">
      <item>GORDANA PAĐEN ŠTEFANIĆ stečajni upravitelj, Ciottina 20, 51000 Rijeka</item>
    </derivirana_varijabla>
  </DomainObject.Predmet.StrankaListFormatedWithAdress>
  <DomainObject.Predmet.StrankaListFormatedWithAdressOIB>
    <izvorni_sadrzaj>
      <item>GORDANA PAĐEN ŠTEFANIĆ stečajni upravitelj, OIB 18837874897, Ciottina 20, 51000 Rijeka</item>
    </izvorni_sadrzaj>
    <derivirana_varijabla naziv="DomainObject.Predmet.StrankaListFormatedWithAdressOIB_1">
      <item>GORDANA PAĐEN ŠTEFANIĆ stečajni upravitelj, OIB 18837874897, Ciottina 20, 51000 Rijeka</item>
    </derivirana_varijabla>
  </DomainObject.Predmet.StrankaListFormatedWithAdressOIB>
  <DomainObject.Predmet.StrankaListNazivFormated>
    <izvorni_sadrzaj>
      <item>GORDANA PAĐEN ŠTEFANIĆ stečajni upravitelj</item>
    </izvorni_sadrzaj>
    <derivirana_varijabla naziv="DomainObject.Predmet.StrankaListNazivFormated_1">
      <item>GORDANA PAĐEN ŠTEFANIĆ stečajni upravitelj</item>
    </derivirana_varijabla>
  </DomainObject.Predmet.StrankaListNazivFormated>
  <DomainObject.Predmet.StrankaListNazivFormatedOIB>
    <izvorni_sadrzaj>
      <item>GORDANA PAĐEN ŠTEFANIĆ stečajni upravitelj, OIB 18837874897</item>
    </izvorni_sadrzaj>
    <derivirana_varijabla naziv="DomainObject.Predmet.StrankaListNazivFormatedOIB_1">
      <item>GORDANA PAĐEN ŠTEFANIĆ stečajni upravitelj, OIB 18837874897</item>
    </derivirana_varijabla>
  </DomainObject.Predmet.StrankaListNazivFormatedOIB>
  <DomainObject.Predmet.ProtuStrankaListFormated>
    <izvorni_sadrzaj>
      <item>Stečajna masa PREDA RIJEKA d.o.o.</item>
    </izvorni_sadrzaj>
    <derivirana_varijabla naziv="DomainObject.Predmet.ProtuStrankaListFormated_1">
      <item>Stečajna masa PREDA RIJEKA d.o.o.</item>
    </derivirana_varijabla>
  </DomainObject.Predmet.ProtuStrankaListFormated>
  <DomainObject.Predmet.ProtuStrankaListFormatedOIB>
    <izvorni_sadrzaj>
      <item>Stečajna masa PREDA RIJEKA d.o.o., OIB 54131294398</item>
    </izvorni_sadrzaj>
    <derivirana_varijabla naziv="DomainObject.Predmet.ProtuStrankaListFormatedOIB_1">
      <item>Stečajna masa PREDA RIJEKA d.o.o., OIB 54131294398</item>
    </derivirana_varijabla>
  </DomainObject.Predmet.ProtuStrankaListFormatedOIB>
  <DomainObject.Predmet.ProtuStrankaListFormatedWithAdress>
    <izvorni_sadrzaj>
      <item>Stečajna masa PREDA RIJEKA d.o.o., Matije Gupca 16, 51000 Rijeka</item>
    </izvorni_sadrzaj>
    <derivirana_varijabla naziv="DomainObject.Predmet.ProtuStrankaListFormatedWithAdress_1">
      <item>Stečajna masa PREDA RIJEKA d.o.o., Matije Gupca 16, 51000 Rijeka</item>
    </derivirana_varijabla>
  </DomainObject.Predmet.ProtuStrankaListFormatedWithAdress>
  <DomainObject.Predmet.ProtuStrankaListFormatedWithAdressOIB>
    <izvorni_sadrzaj>
      <item>Stečajna masa PREDA RIJEKA d.o.o., OIB 54131294398, Matije Gupca 16, 51000 Rijeka</item>
    </izvorni_sadrzaj>
    <derivirana_varijabla naziv="DomainObject.Predmet.ProtuStrankaListFormatedWithAdressOIB_1">
      <item>Stečajna masa PREDA RIJEKA d.o.o., OIB 54131294398, Matije Gupca 16, 51000 Rijeka</item>
    </derivirana_varijabla>
  </DomainObject.Predmet.ProtuStrankaListFormatedWithAdressOIB>
  <DomainObject.Predmet.ProtuStrankaListNazivFormated>
    <izvorni_sadrzaj>
      <item>Stečajna masa PREDA RIJEKA d.o.o.</item>
    </izvorni_sadrzaj>
    <derivirana_varijabla naziv="DomainObject.Predmet.ProtuStrankaListNazivFormated_1">
      <item>Stečajna masa PREDA RIJEKA d.o.o.</item>
    </derivirana_varijabla>
  </DomainObject.Predmet.ProtuStrankaListNazivFormated>
  <DomainObject.Predmet.ProtuStrankaListNazivFormatedOIB>
    <izvorni_sadrzaj>
      <item>Stečajna masa PREDA RIJEKA d.o.o., OIB 54131294398</item>
    </izvorni_sadrzaj>
    <derivirana_varijabla naziv="DomainObject.Predmet.ProtuStrankaListNazivFormatedOIB_1">
      <item>Stečajna masa PREDA RIJEKA d.o.o., OIB 54131294398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PAĐEN ŠTEFANIĆ stečajni upravitelj</izvorni_sadrzaj>
    <derivirana_varijabla naziv="DomainObject.Predmet.StrankaIDrugi_1">GORDANA PAĐEN ŠTEFANIĆ stečajni upravitelj</derivirana_varijabla>
  </DomainObject.Predmet.StrankaIDrugi>
  <DomainObject.Predmet.ProtustrankaIDrugi>
    <izvorni_sadrzaj>Stečajna masa PREDA RIJEKA d.o.o.</izvorni_sadrzaj>
    <derivirana_varijabla naziv="DomainObject.Predmet.ProtustrankaIDrugi_1">Stečajna masa PREDA RIJEKA d.o.o.</derivirana_varijabla>
  </DomainObject.Predmet.ProtustrankaIDrugi>
  <DomainObject.Predmet.StrankaIDrugiAdressOIB>
    <izvorni_sadrzaj>GORDANA PAĐEN ŠTEFANIĆ stečajni upravitelj, OIB 18837874897, Ciottina 20, 51000 Rijeka</izvorni_sadrzaj>
    <derivirana_varijabla naziv="DomainObject.Predmet.StrankaIDrugiAdressOIB_1">GORDANA PAĐEN ŠTEFANIĆ stečajni upravitelj, OIB 18837874897, Ciottina 20, 51000 Rijeka</derivirana_varijabla>
  </DomainObject.Predmet.StrankaIDrugiAdressOIB>
  <DomainObject.Predmet.ProtustrankaIDrugiAdressOIB>
    <izvorni_sadrzaj>Stečajna masa PREDA RIJEKA d.o.o., OIB 54131294398, Matije Gupca 16, 51000 Rijeka</izvorni_sadrzaj>
    <derivirana_varijabla naziv="DomainObject.Predmet.ProtustrankaIDrugiAdressOIB_1">Stečajna masa PREDA RIJEKA d.o.o., OIB 54131294398, Matije Gupca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PAĐEN ŠTEFANIĆ stečajni upravitelj</item>
      <item>Stečajna masa PREDA RIJEKA d.o.o.</item>
    </izvorni_sadrzaj>
    <derivirana_varijabla naziv="DomainObject.Predmet.SudioniciListNaziv_1">
      <item>GORDANA PAĐEN ŠTEFANIĆ stečajni upravitelj</item>
      <item>Stečajna masa PREDA RIJEKA d.o.o.</item>
    </derivirana_varijabla>
  </DomainObject.Predmet.SudioniciListNaziv>
  <DomainObject.Predmet.SudioniciListAdressOIB>
    <izvorni_sadrzaj>
      <item>GORDANA PAĐEN ŠTEFANIĆ stečajni upravitelj, OIB 18837874897, Ciottina 20,51000 Rijeka</item>
      <item>Stečajna masa PREDA RIJEKA d.o.o., OIB 54131294398, Matije Gupca 16,51000 Rijeka</item>
    </izvorni_sadrzaj>
    <derivirana_varijabla naziv="DomainObject.Predmet.SudioniciListAdressOIB_1">
      <item>GORDANA PAĐEN ŠTEFANIĆ stečajni upravitelj, OIB 18837874897, Ciottina 20,51000 Rijeka</item>
      <item>Stečajna masa PREDA RIJEKA d.o.o., OIB 54131294398, Matije Gupca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18837874897</item>
      <item>, OIB 54131294398</item>
    </izvorni_sadrzaj>
    <derivirana_varijabla naziv="DomainObject.Predmet.SudioniciListNazivOIB_1">
      <item>, OIB 18837874897</item>
      <item>, OIB 54131294398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3229</properties:Characters>
  <properties:Lines>83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2017-12-14T12:11:00Z</dcterms:created>
  <dc:creator>radni</dc:creator>
  <cp:lastModifiedBy>Elizabet Jovanović</cp:lastModifiedBy>
  <cp:lastPrinted>2017-12-14T12:10:00Z</cp:lastPrinted>
  <dcterms:modified xmlns:xsi="http://www.w3.org/2001/XMLSchema-instance" xsi:type="dcterms:W3CDTF">2017-12-14T12:16:00Z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