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5941" w14:paraId="f70594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7A3D53">
        <w:rPr>
          <w:rFonts w:cs="Times New Roman" w:eastAsia="Times New Roman"/>
          <w:b/>
          <w:bCs/>
          <w:lang w:eastAsia="hr-HR"/>
        </w:rPr>
        <w:t xml:space="preserve">   REPUBLIKA HRVATSKA</w:t>
      </w: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  <w:r w:rsidRPr="007A3D53">
        <w:rPr>
          <w:rFonts w:cs="Times New Roman" w:eastAsia="Times New Roman"/>
          <w:b/>
          <w:bCs/>
          <w:lang w:eastAsia="hr-HR"/>
        </w:rPr>
        <w:t>TRGOVAČKI SUD U SPLITU</w:t>
      </w:r>
      <w:r w:rsidRPr="007A3D53">
        <w:rPr>
          <w:rFonts w:cs="Times New Roman" w:eastAsia="Times New Roman"/>
          <w:lang w:eastAsia="hr-HR"/>
        </w:rPr>
        <w:t xml:space="preserve">                                             </w:t>
      </w:r>
      <w:r w:rsidRPr="007A3D53">
        <w:rPr>
          <w:rFonts w:cs="Times New Roman" w:eastAsia="Times New Roman"/>
          <w:b/>
          <w:lang w:eastAsia="hr-HR"/>
        </w:rPr>
        <w:t xml:space="preserve">Broj: </w:t>
      </w:r>
      <w:r w:rsidRPr="007A3D53">
        <w:rPr>
          <w:rFonts w:cs="Times New Roman" w:eastAsia="Times New Roman"/>
          <w:lang w:eastAsia="hr-HR"/>
        </w:rPr>
        <w:t xml:space="preserve"> </w:t>
      </w:r>
      <w:r w:rsidRPr="007A3D53">
        <w:rPr>
          <w:rFonts w:cs="Times New Roman" w:eastAsia="Times New Roman"/>
          <w:b/>
          <w:lang w:eastAsia="hr-HR"/>
        </w:rPr>
        <w:t>14. St-39/2008</w:t>
      </w:r>
      <w:r w:rsidRPr="007A3D53">
        <w:rPr>
          <w:rFonts w:cs="Times New Roman" w:eastAsia="Times New Roman"/>
          <w:lang w:eastAsia="hr-HR"/>
        </w:rPr>
        <w:t>.</w:t>
      </w: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A3D53">
        <w:rPr>
          <w:rFonts w:cs="Times New Roman" w:eastAsia="Times New Roman"/>
          <w:b/>
          <w:lang w:eastAsia="hr-HR"/>
        </w:rPr>
        <w:t xml:space="preserve">             </w:t>
      </w:r>
      <w:proofErr w:type="spellStart"/>
      <w:r w:rsidRPr="007A3D53">
        <w:rPr>
          <w:rFonts w:cs="Times New Roman" w:eastAsia="Times New Roman"/>
          <w:b/>
          <w:lang w:eastAsia="hr-HR"/>
        </w:rPr>
        <w:t>Sukoišanska</w:t>
      </w:r>
      <w:proofErr w:type="spellEnd"/>
      <w:r w:rsidRPr="007A3D53">
        <w:rPr>
          <w:rFonts w:cs="Times New Roman" w:eastAsia="Times New Roman"/>
          <w:b/>
          <w:lang w:eastAsia="hr-HR"/>
        </w:rPr>
        <w:t xml:space="preserve"> 6. </w:t>
      </w: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A3D53">
        <w:rPr>
          <w:rFonts w:cs="Times New Roman" w:eastAsia="Times New Roman"/>
          <w:b/>
          <w:lang w:eastAsia="hr-HR"/>
        </w:rPr>
        <w:t xml:space="preserve">              21 000 SPLIT</w:t>
      </w:r>
    </w:p>
    <w:p w:rsidRDefault="007A3D53" w:rsidP="007A3D53" w:rsidR="007A3D53" w:rsidRPr="007A3D53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A3D53" w:rsidP="007A3D53" w:rsidR="007A3D53" w:rsidRPr="007A3D53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A3D53" w:rsidP="007A3D53" w:rsidR="007A3D53" w:rsidRPr="007A3D53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A3D53" w:rsidP="007A3D53" w:rsidR="007A3D53" w:rsidRPr="007A3D53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7A3D53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VRHOVNOM   SUDU </w:t>
      </w:r>
    </w:p>
    <w:p w:rsidRDefault="007A3D53" w:rsidP="007A3D53" w:rsidR="007A3D53" w:rsidRPr="007A3D53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7A3D53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REPUBLIKE HRVATSKE</w:t>
      </w:r>
    </w:p>
    <w:p w:rsidRDefault="007A3D53" w:rsidP="007A3D53" w:rsidR="007A3D53" w:rsidRPr="007A3D53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A3D53" w:rsidP="007A3D53" w:rsidR="007A3D53" w:rsidRPr="007A3D53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A3D53" w:rsidP="007A3D53" w:rsidR="007A3D53" w:rsidRPr="007A3D53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7A3D53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</w:t>
      </w:r>
      <w:proofErr w:type="gramStart"/>
      <w:r w:rsidRPr="007A3D53">
        <w:rPr>
          <w:rFonts w:cs="Times New Roman" w:eastAsia="Times New Roman"/>
          <w:szCs w:val="20"/>
          <w:lang w:eastAsia="hr-HR" w:val="en-AU"/>
        </w:rPr>
        <w:t xml:space="preserve">10000  </w:t>
      </w:r>
      <w:r w:rsidRPr="007A3D53">
        <w:rPr>
          <w:rFonts w:cs="Times New Roman" w:eastAsia="Times New Roman"/>
          <w:szCs w:val="20"/>
          <w:u w:val="single"/>
          <w:lang w:eastAsia="hr-HR" w:val="en-AU"/>
        </w:rPr>
        <w:t>Z</w:t>
      </w:r>
      <w:proofErr w:type="gramEnd"/>
      <w:r w:rsidRPr="007A3D53">
        <w:rPr>
          <w:rFonts w:cs="Times New Roman" w:eastAsia="Times New Roman"/>
          <w:szCs w:val="20"/>
          <w:u w:val="single"/>
          <w:lang w:eastAsia="hr-HR" w:val="en-AU"/>
        </w:rPr>
        <w:t xml:space="preserve"> A G R E B</w:t>
      </w:r>
    </w:p>
    <w:p w:rsidRDefault="007A3D53" w:rsidP="007A3D53" w:rsidR="007A3D53" w:rsidRPr="007A3D53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7A3D53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Trg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Nikole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Zrinskog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3.</w:t>
      </w:r>
    </w:p>
    <w:p w:rsidRDefault="007A3D53" w:rsidP="007A3D53" w:rsidR="007A3D53" w:rsidRPr="007A3D53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A3D53" w:rsidP="007A3D53" w:rsidR="007A3D53" w:rsidRPr="007A3D53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A3D53" w:rsidP="007A3D53" w:rsidR="007A3D53" w:rsidRPr="007A3D53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A3D53" w:rsidP="007A3D53" w:rsidR="007A3D53" w:rsidRPr="007A3D53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7A3D53">
        <w:rPr>
          <w:rFonts w:cs="Times New Roman" w:eastAsia="Times New Roman"/>
          <w:szCs w:val="20"/>
          <w:lang w:eastAsia="hr-HR" w:val="en-AU"/>
        </w:rPr>
        <w:t xml:space="preserve">PEREDMET: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Dostava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preslika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dijela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spisa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radi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donošenja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</w:p>
    <w:p w:rsidRDefault="007A3D53" w:rsidP="007A3D53" w:rsidR="007A3D53" w:rsidRPr="007A3D53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7A3D53">
        <w:rPr>
          <w:rFonts w:cs="Times New Roman" w:eastAsia="Times New Roman"/>
          <w:szCs w:val="20"/>
          <w:lang w:eastAsia="hr-HR" w:val="en-AU"/>
        </w:rPr>
        <w:t xml:space="preserve">                       </w:t>
      </w:r>
      <w:proofErr w:type="spellStart"/>
      <w:proofErr w:type="gramStart"/>
      <w:r w:rsidRPr="007A3D53">
        <w:rPr>
          <w:rFonts w:cs="Times New Roman" w:eastAsia="Times New Roman"/>
          <w:szCs w:val="20"/>
          <w:lang w:eastAsia="hr-HR" w:val="en-AU"/>
        </w:rPr>
        <w:t>odluke</w:t>
      </w:r>
      <w:proofErr w:type="spellEnd"/>
      <w:proofErr w:type="gramEnd"/>
      <w:r w:rsidRPr="007A3D53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sukobu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nadležnosti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>.</w:t>
      </w:r>
    </w:p>
    <w:p w:rsidRDefault="007A3D53" w:rsidP="007A3D53" w:rsidR="007A3D53" w:rsidRPr="007A3D53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A3D53" w:rsidP="007A3D53" w:rsidR="007A3D53" w:rsidRPr="007A3D53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A3D53" w:rsidP="007A3D53" w:rsidR="007A3D53" w:rsidRPr="007A3D53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A3D53" w:rsidP="007A3D53" w:rsidR="007A3D53" w:rsidRPr="007A3D53">
      <w:pPr>
        <w:spacing w:after="0"/>
        <w:ind w:firstLine="708"/>
        <w:jc w:val="both"/>
        <w:rPr>
          <w:rFonts w:cs="Times New Roman" w:eastAsia="Times New Roman"/>
          <w:szCs w:val="20"/>
          <w:lang w:eastAsia="hr-HR" w:val="en-AU"/>
        </w:rPr>
      </w:pPr>
      <w:r w:rsidRPr="007A3D53">
        <w:rPr>
          <w:rFonts w:cs="Times New Roman" w:eastAsia="Times New Roman"/>
          <w:szCs w:val="20"/>
          <w:lang w:eastAsia="hr-HR" w:val="en-AU"/>
        </w:rPr>
        <w:t xml:space="preserve">U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privitku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dostavlja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Naslovu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preslik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dijela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spisa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ovog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Suda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broj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: St-39/2008. </w:t>
      </w:r>
      <w:proofErr w:type="spellStart"/>
      <w:proofErr w:type="gramStart"/>
      <w:r w:rsidRPr="007A3D53">
        <w:rPr>
          <w:rFonts w:cs="Times New Roman" w:eastAsia="Times New Roman"/>
          <w:szCs w:val="20"/>
          <w:lang w:eastAsia="hr-HR" w:val="en-AU"/>
        </w:rPr>
        <w:t>i</w:t>
      </w:r>
      <w:proofErr w:type="spellEnd"/>
      <w:proofErr w:type="gram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Općinskog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suda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Splitu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broj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: OVR-4204/2014,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radi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donošenja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odluke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sukobu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nadležnosti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>.</w:t>
      </w:r>
    </w:p>
    <w:p w:rsidRDefault="007A3D53" w:rsidP="007A3D53" w:rsidR="007A3D53" w:rsidRPr="007A3D53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7A3D53" w:rsidP="007A3D53" w:rsidR="007A3D53" w:rsidRPr="007A3D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Naime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pred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ovim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Sudom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tijeku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postupak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7A3D53">
        <w:rPr>
          <w:rFonts w:cs="Times New Roman" w:eastAsia="Times New Roman"/>
          <w:szCs w:val="20"/>
          <w:lang w:eastAsia="hr-HR" w:val="en-AU"/>
        </w:rPr>
        <w:t>nad</w:t>
      </w:r>
      <w:proofErr w:type="spellEnd"/>
      <w:proofErr w:type="gram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trgovačkim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društvom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stečajnim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dužnikom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: </w:t>
      </w:r>
      <w:r w:rsidRPr="007A3D53">
        <w:rPr>
          <w:rFonts w:cs="Times New Roman" w:eastAsia="Times New Roman"/>
          <w:lang w:eastAsia="hr-HR"/>
        </w:rPr>
        <w:t xml:space="preserve">ELEKTRON 97, d.o.o., u stečaju, Split, </w:t>
      </w:r>
      <w:proofErr w:type="spellStart"/>
      <w:r w:rsidRPr="007A3D53">
        <w:rPr>
          <w:rFonts w:cs="Times New Roman" w:eastAsia="Times New Roman"/>
          <w:lang w:eastAsia="hr-HR"/>
        </w:rPr>
        <w:t>Boktuljin</w:t>
      </w:r>
      <w:proofErr w:type="spellEnd"/>
      <w:r w:rsidRPr="007A3D53">
        <w:rPr>
          <w:rFonts w:cs="Times New Roman" w:eastAsia="Times New Roman"/>
          <w:lang w:eastAsia="hr-HR"/>
        </w:rPr>
        <w:t xml:space="preserve"> put </w:t>
      </w:r>
      <w:proofErr w:type="spellStart"/>
      <w:r w:rsidRPr="007A3D53">
        <w:rPr>
          <w:rFonts w:cs="Times New Roman" w:eastAsia="Times New Roman"/>
          <w:lang w:eastAsia="hr-HR"/>
        </w:rPr>
        <w:t>bb</w:t>
      </w:r>
      <w:proofErr w:type="spellEnd"/>
      <w:r w:rsidRPr="007A3D53">
        <w:rPr>
          <w:rFonts w:cs="Times New Roman" w:eastAsia="Times New Roman"/>
          <w:lang w:eastAsia="hr-HR"/>
        </w:rPr>
        <w:t xml:space="preserve">, OIB: 46231404370. (dalje: Dužnik, stečajni Dužnik), zastupan po stečajnom upravitelju Josipu </w:t>
      </w:r>
      <w:proofErr w:type="spellStart"/>
      <w:r w:rsidRPr="007A3D53">
        <w:rPr>
          <w:rFonts w:cs="Times New Roman" w:eastAsia="Times New Roman"/>
          <w:lang w:eastAsia="hr-HR"/>
        </w:rPr>
        <w:t>Hrga</w:t>
      </w:r>
      <w:proofErr w:type="spellEnd"/>
      <w:r w:rsidRPr="007A3D53">
        <w:rPr>
          <w:rFonts w:cs="Times New Roman" w:eastAsia="Times New Roman"/>
          <w:lang w:eastAsia="hr-HR"/>
        </w:rPr>
        <w:t>, iz Splita, Bihaćka 15. Stečajni je postupak pokrenut Prijedlogom zaprimljenim u ovom Sudu dana 07. listopada 2008. a otvoren Rješenjem ovog Suda od 03. ožujka 2009, broj: gornji.</w:t>
      </w: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 w:rsidRPr="007A3D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3D53">
        <w:rPr>
          <w:rFonts w:cs="Times New Roman" w:eastAsia="Times New Roman"/>
          <w:lang w:eastAsia="hr-HR"/>
        </w:rPr>
        <w:t xml:space="preserve">Pred Trgovačkim sudom u Splitu pokrenut je bio ovršni postupak od ovrhovoditelja: BRENUM, d.o.o., Mlina (dalje: Ovrhovoditelj), kojeg zastupa Dubravko Arapović, odvjetnik u Dubrovniku, protiv </w:t>
      </w:r>
      <w:proofErr w:type="spellStart"/>
      <w:r w:rsidRPr="007A3D53">
        <w:rPr>
          <w:rFonts w:cs="Times New Roman" w:eastAsia="Times New Roman"/>
          <w:lang w:eastAsia="hr-HR"/>
        </w:rPr>
        <w:t>ovršenika</w:t>
      </w:r>
      <w:proofErr w:type="spellEnd"/>
      <w:r w:rsidRPr="007A3D53">
        <w:rPr>
          <w:rFonts w:cs="Times New Roman" w:eastAsia="Times New Roman"/>
          <w:lang w:eastAsia="hr-HR"/>
        </w:rPr>
        <w:t xml:space="preserve">: ELEKTRON 97, d.o.o., u stečaju, Split, </w:t>
      </w:r>
      <w:proofErr w:type="spellStart"/>
      <w:r w:rsidRPr="007A3D53">
        <w:rPr>
          <w:rFonts w:cs="Times New Roman" w:eastAsia="Times New Roman"/>
          <w:lang w:eastAsia="hr-HR"/>
        </w:rPr>
        <w:t>Boktuljin</w:t>
      </w:r>
      <w:proofErr w:type="spellEnd"/>
      <w:r w:rsidRPr="007A3D53">
        <w:rPr>
          <w:rFonts w:cs="Times New Roman" w:eastAsia="Times New Roman"/>
          <w:lang w:eastAsia="hr-HR"/>
        </w:rPr>
        <w:t xml:space="preserve"> put </w:t>
      </w:r>
      <w:proofErr w:type="spellStart"/>
      <w:r w:rsidRPr="007A3D53">
        <w:rPr>
          <w:rFonts w:cs="Times New Roman" w:eastAsia="Times New Roman"/>
          <w:lang w:eastAsia="hr-HR"/>
        </w:rPr>
        <w:t>bb</w:t>
      </w:r>
      <w:proofErr w:type="spellEnd"/>
      <w:r w:rsidRPr="007A3D53">
        <w:rPr>
          <w:rFonts w:cs="Times New Roman" w:eastAsia="Times New Roman"/>
          <w:lang w:eastAsia="hr-HR"/>
        </w:rPr>
        <w:t xml:space="preserve">, OIB: 46231404370. (dalje: </w:t>
      </w:r>
      <w:proofErr w:type="spellStart"/>
      <w:r w:rsidRPr="007A3D53">
        <w:rPr>
          <w:rFonts w:cs="Times New Roman" w:eastAsia="Times New Roman"/>
          <w:lang w:eastAsia="hr-HR"/>
        </w:rPr>
        <w:t>Ovršenik</w:t>
      </w:r>
      <w:proofErr w:type="spellEnd"/>
      <w:r w:rsidRPr="007A3D53">
        <w:rPr>
          <w:rFonts w:cs="Times New Roman" w:eastAsia="Times New Roman"/>
          <w:lang w:eastAsia="hr-HR"/>
        </w:rPr>
        <w:t xml:space="preserve"> ili Dužnik ili stečajni Dužnik). Isti je ovršni postupak vođen pod brojem: </w:t>
      </w:r>
      <w:proofErr w:type="spellStart"/>
      <w:r w:rsidRPr="007A3D53">
        <w:rPr>
          <w:rFonts w:cs="Times New Roman" w:eastAsia="Times New Roman"/>
          <w:lang w:eastAsia="hr-HR"/>
        </w:rPr>
        <w:t>Ovr</w:t>
      </w:r>
      <w:proofErr w:type="spellEnd"/>
      <w:r w:rsidRPr="007A3D53">
        <w:rPr>
          <w:rFonts w:cs="Times New Roman" w:eastAsia="Times New Roman"/>
          <w:lang w:eastAsia="hr-HR"/>
        </w:rPr>
        <w:t xml:space="preserve">-502/02. (veza: </w:t>
      </w:r>
      <w:proofErr w:type="spellStart"/>
      <w:r w:rsidRPr="007A3D53">
        <w:rPr>
          <w:rFonts w:cs="Times New Roman" w:eastAsia="Times New Roman"/>
          <w:lang w:eastAsia="hr-HR"/>
        </w:rPr>
        <w:t>Ovr</w:t>
      </w:r>
      <w:proofErr w:type="spellEnd"/>
      <w:r w:rsidRPr="007A3D53">
        <w:rPr>
          <w:rFonts w:cs="Times New Roman" w:eastAsia="Times New Roman"/>
          <w:lang w:eastAsia="hr-HR"/>
        </w:rPr>
        <w:t xml:space="preserve">-12/02) te je isti ovršni postupak povjeren na provedbu Općinskom sudu u Splitu, pošto se radi o ovrsi na nekretnini </w:t>
      </w:r>
      <w:proofErr w:type="spellStart"/>
      <w:r w:rsidRPr="007A3D53">
        <w:rPr>
          <w:rFonts w:cs="Times New Roman" w:eastAsia="Times New Roman"/>
          <w:lang w:eastAsia="hr-HR"/>
        </w:rPr>
        <w:t>Ovršenika</w:t>
      </w:r>
      <w:proofErr w:type="spellEnd"/>
      <w:r w:rsidRPr="007A3D53">
        <w:rPr>
          <w:rFonts w:cs="Times New Roman" w:eastAsia="Times New Roman"/>
          <w:lang w:eastAsia="hr-HR"/>
        </w:rPr>
        <w:t xml:space="preserve">. U zemljišnim knjigama a na nekretnini u vlasništvu </w:t>
      </w:r>
      <w:proofErr w:type="spellStart"/>
      <w:r w:rsidRPr="007A3D53">
        <w:rPr>
          <w:rFonts w:cs="Times New Roman" w:eastAsia="Times New Roman"/>
          <w:lang w:eastAsia="hr-HR"/>
        </w:rPr>
        <w:t>Ovršenika</w:t>
      </w:r>
      <w:proofErr w:type="spellEnd"/>
      <w:r w:rsidRPr="007A3D53">
        <w:rPr>
          <w:rFonts w:cs="Times New Roman" w:eastAsia="Times New Roman"/>
          <w:lang w:eastAsia="hr-HR"/>
        </w:rPr>
        <w:t xml:space="preserve">, provedena je zabilježba navedene ovrhe pod brojem: Z-191/02. </w:t>
      </w: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A3D53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7A3D53">
        <w:rPr>
          <w:rFonts w:cs="Times New Roman" w:eastAsia="Times New Roman"/>
          <w:b/>
          <w:lang w:eastAsia="hr-HR"/>
        </w:rPr>
        <w:t>- 2 -</w:t>
      </w:r>
      <w:r w:rsidRPr="007A3D53">
        <w:rPr>
          <w:rFonts w:cs="Times New Roman" w:eastAsia="Times New Roman"/>
          <w:lang w:eastAsia="hr-HR"/>
        </w:rPr>
        <w:t xml:space="preserve">                               </w:t>
      </w:r>
      <w:r w:rsidRPr="007A3D53">
        <w:rPr>
          <w:rFonts w:cs="Times New Roman" w:eastAsia="Times New Roman"/>
          <w:b/>
          <w:lang w:eastAsia="hr-HR"/>
        </w:rPr>
        <w:t>Broj: 14. St-39/2008.</w:t>
      </w: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 w:rsidRPr="007A3D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3D53">
        <w:rPr>
          <w:rFonts w:cs="Times New Roman" w:eastAsia="Times New Roman"/>
          <w:lang w:eastAsia="hr-HR"/>
        </w:rPr>
        <w:t xml:space="preserve">Kako je nad </w:t>
      </w:r>
      <w:proofErr w:type="spellStart"/>
      <w:r w:rsidRPr="007A3D53">
        <w:rPr>
          <w:rFonts w:cs="Times New Roman" w:eastAsia="Times New Roman"/>
          <w:lang w:eastAsia="hr-HR"/>
        </w:rPr>
        <w:t>Ovršenikom</w:t>
      </w:r>
      <w:proofErr w:type="spellEnd"/>
      <w:r w:rsidRPr="007A3D53">
        <w:rPr>
          <w:rFonts w:cs="Times New Roman" w:eastAsia="Times New Roman"/>
          <w:lang w:eastAsia="hr-HR"/>
        </w:rPr>
        <w:t xml:space="preserve"> otvoren stečajni postupak Rješenjem ovog Suda od 03. ožujka 2009, broj: gornji, Općinski sud u Splitu je Rješenjem od 19. siječnja 2016, broj: OVR-4204/14, utvrdio prekid istoga ovršnog postupka (zbog stečaja otvorenog nad </w:t>
      </w:r>
      <w:proofErr w:type="spellStart"/>
      <w:r w:rsidRPr="007A3D53">
        <w:rPr>
          <w:rFonts w:cs="Times New Roman" w:eastAsia="Times New Roman"/>
          <w:lang w:eastAsia="hr-HR"/>
        </w:rPr>
        <w:t>Ovršenikom</w:t>
      </w:r>
      <w:proofErr w:type="spellEnd"/>
      <w:r w:rsidRPr="007A3D53">
        <w:rPr>
          <w:rFonts w:cs="Times New Roman" w:eastAsia="Times New Roman"/>
          <w:lang w:eastAsia="hr-HR"/>
        </w:rPr>
        <w:t xml:space="preserve">), proglasio se stvarno nenadležnim i nakon pravomoćnosti istog Rješenja, predmet ustupio ovom Sudu na daljnji postupak (prodaju nekretnine u stečajnom postupku). Utvrdivši dugotrajnost trajanja navedenoga ovršnog postupka kod Općinskog suda u Splitu a obzirom na činjenicu dugotrajnosti i ovoga stečajnog postupka nad </w:t>
      </w:r>
      <w:proofErr w:type="spellStart"/>
      <w:r w:rsidRPr="007A3D53">
        <w:rPr>
          <w:rFonts w:cs="Times New Roman" w:eastAsia="Times New Roman"/>
          <w:lang w:eastAsia="hr-HR"/>
        </w:rPr>
        <w:t>Ovršenikom</w:t>
      </w:r>
      <w:proofErr w:type="spellEnd"/>
      <w:r w:rsidRPr="007A3D53">
        <w:rPr>
          <w:rFonts w:cs="Times New Roman" w:eastAsia="Times New Roman"/>
          <w:lang w:eastAsia="hr-HR"/>
        </w:rPr>
        <w:t xml:space="preserve"> a koji stečajni postupak dugo traje upravo zbog navedene dugotrajnosti navedenoga ovršnog postupka, ovaj Sud je u ovome stečajnom postupku odlučio prodati nekretninu Dužnika, slijedom čega je 04. rujna 2017. i donio Rješenje broj: gornji ali je, povodom žalbe Ovrhovoditelja, Visoki trgovački sud Republike Hrvatske, Rješenjem od 11. listopada 2017, broj: </w:t>
      </w:r>
      <w:proofErr w:type="spellStart"/>
      <w:r w:rsidRPr="007A3D53">
        <w:rPr>
          <w:rFonts w:cs="Times New Roman" w:eastAsia="Times New Roman"/>
          <w:lang w:eastAsia="hr-HR"/>
        </w:rPr>
        <w:t>Pž</w:t>
      </w:r>
      <w:proofErr w:type="spellEnd"/>
      <w:r w:rsidRPr="007A3D53">
        <w:rPr>
          <w:rFonts w:cs="Times New Roman" w:eastAsia="Times New Roman"/>
          <w:lang w:eastAsia="hr-HR"/>
        </w:rPr>
        <w:t>-6139/2017. (dalje: Rješenje VTS-a), ukinuo Rješenje ovog Suda od 04. rujna 2017, broj: gornji i predmet vratio ovom Sudu na ponovni postupak.</w:t>
      </w: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 w:rsidRPr="007A3D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3D53">
        <w:rPr>
          <w:rFonts w:cs="Times New Roman" w:eastAsia="Times New Roman"/>
          <w:lang w:eastAsia="hr-HR"/>
        </w:rPr>
        <w:t>Postupajući po uputama iz Rješenja VTS-a, ovaj Sud je – uvidom u navedeni ovršni spis Općinskog suda u Splitu, broj: OVR-4204/14.</w:t>
      </w:r>
      <w:r w:rsidRPr="007A3D53">
        <w:rPr>
          <w:rFonts w:cs="Times New Roman" w:eastAsia="Times New Roman"/>
          <w:szCs w:val="20"/>
          <w:lang w:eastAsia="hr-HR" w:val="en-AU"/>
        </w:rPr>
        <w:t xml:space="preserve"> (</w:t>
      </w:r>
      <w:proofErr w:type="spellStart"/>
      <w:proofErr w:type="gramStart"/>
      <w:r w:rsidRPr="007A3D53">
        <w:rPr>
          <w:rFonts w:cs="Times New Roman" w:eastAsia="Times New Roman"/>
          <w:szCs w:val="20"/>
          <w:lang w:eastAsia="hr-HR" w:val="en-AU"/>
        </w:rPr>
        <w:t>koji</w:t>
      </w:r>
      <w:proofErr w:type="spellEnd"/>
      <w:proofErr w:type="gramEnd"/>
      <w:r w:rsidRPr="007A3D53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nekoliko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puta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mijenjao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brojeve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>)</w:t>
      </w:r>
      <w:r w:rsidRPr="007A3D53">
        <w:rPr>
          <w:rFonts w:cs="Times New Roman" w:eastAsia="Times New Roman"/>
          <w:lang w:eastAsia="hr-HR"/>
        </w:rPr>
        <w:t xml:space="preserve"> i uvidom u Izvadak iz zemljišne knjige za nekretninu </w:t>
      </w:r>
      <w:proofErr w:type="spellStart"/>
      <w:r w:rsidRPr="007A3D53">
        <w:rPr>
          <w:rFonts w:cs="Times New Roman" w:eastAsia="Times New Roman"/>
          <w:lang w:eastAsia="hr-HR"/>
        </w:rPr>
        <w:t>Ovršenika</w:t>
      </w:r>
      <w:proofErr w:type="spellEnd"/>
      <w:r w:rsidRPr="007A3D53">
        <w:rPr>
          <w:rFonts w:cs="Times New Roman" w:eastAsia="Times New Roman"/>
          <w:lang w:eastAsia="hr-HR"/>
        </w:rPr>
        <w:t xml:space="preserve"> na kojoj se provodi ovrha – utvrdio kako je u istome ovršnom postupku utvrđena vrijednost navedene nekretnine te uvjeti i način prodaje (nekoliko je puta to rađeno) te je nekretnina i prodavana u istome ovršnom postupku ali prodaja još nije dovršena. U zemljišnim knjigama je upisana zabilježba ovrhe pod brojem: Z-191/02.</w:t>
      </w: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 w:rsidRPr="007A3D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3D53">
        <w:rPr>
          <w:rFonts w:cs="Times New Roman" w:eastAsia="Times New Roman"/>
          <w:lang w:eastAsia="hr-HR"/>
        </w:rPr>
        <w:t>Nakon svega gore navedenog i utvrđenog, ovaj Sud je sadašnjeg stajališta kako je za prodaju nekretnine Dužnika na kojoj se provodi ovrha u navedenome ovršnom spisu Općinskog suda u Splitu, broj: OVR-4204/14</w:t>
      </w:r>
      <w:r w:rsidRPr="007A3D53">
        <w:rPr>
          <w:rFonts w:cs="Times New Roman" w:eastAsia="Times New Roman"/>
          <w:szCs w:val="20"/>
          <w:lang w:eastAsia="hr-HR" w:val="en-AU"/>
        </w:rPr>
        <w:t>,</w:t>
      </w:r>
      <w:r w:rsidRPr="007A3D53">
        <w:rPr>
          <w:rFonts w:cs="Times New Roman" w:eastAsia="Times New Roman"/>
          <w:lang w:eastAsia="hr-HR"/>
        </w:rPr>
        <w:t xml:space="preserve"> stvarno nadležan i nadalje postupati i provoditi ovrhu te prodati nekretninu </w:t>
      </w:r>
      <w:proofErr w:type="spellStart"/>
      <w:r w:rsidRPr="007A3D53">
        <w:rPr>
          <w:rFonts w:cs="Times New Roman" w:eastAsia="Times New Roman"/>
          <w:lang w:eastAsia="hr-HR"/>
        </w:rPr>
        <w:t>Ovršenika</w:t>
      </w:r>
      <w:proofErr w:type="spellEnd"/>
      <w:r w:rsidRPr="007A3D53">
        <w:rPr>
          <w:rFonts w:cs="Times New Roman" w:eastAsia="Times New Roman"/>
          <w:lang w:eastAsia="hr-HR"/>
        </w:rPr>
        <w:t xml:space="preserve"> Općinski sud u Splitu a ne ovaj Sud. To stajalište temeljimo na odredbi članka 441, stavak 2, u vezi sa člankom 169, stavci 6–8, Stečajnog zakona (</w:t>
      </w:r>
      <w:r w:rsidRPr="007A3D53">
        <w:rPr>
          <w:rFonts w:cs="Times New Roman" w:eastAsia="Times New Roman"/>
          <w:i/>
          <w:lang w:eastAsia="hr-HR"/>
        </w:rPr>
        <w:t>Narodne novine</w:t>
      </w:r>
      <w:r w:rsidRPr="007A3D53">
        <w:rPr>
          <w:rFonts w:cs="Times New Roman" w:eastAsia="Times New Roman"/>
          <w:lang w:eastAsia="hr-HR"/>
        </w:rPr>
        <w:t xml:space="preserve">, br.: 71/15. i 104/17, dalje: SZ), koji je stupio na snagu 01. rujna 2015. godine, koji članak 441, stavak 2, SZ, isključuje mogućnost prekida ovršnog postupka koji se vodi kod općinskog suda i nastavak istoga (ovršnog) postupka pred sudom koji vodi stečajni postupak </w:t>
      </w:r>
      <w:r w:rsidRPr="007A3D53">
        <w:rPr>
          <w:rFonts w:cs="Times New Roman" w:eastAsia="Times New Roman"/>
          <w:i/>
          <w:lang w:eastAsia="hr-HR"/>
        </w:rPr>
        <w:t>...ako su radnje na koje se odnose započete prije stupanja na snagu ovoga Zakona.</w:t>
      </w:r>
      <w:r w:rsidRPr="007A3D53">
        <w:rPr>
          <w:rFonts w:cs="Times New Roman" w:eastAsia="Times New Roman"/>
          <w:lang w:eastAsia="hr-HR"/>
        </w:rPr>
        <w:t xml:space="preserve"> Općinski sud je provodio ovrhu neuspjelim dražbama, u istome je ovršnom postupku utvrđena vrijednost nekretnine, u zemljišnim je knjigama upisana zabilježba ovrhe pod brojem: Z-191/02. </w:t>
      </w: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 w:rsidRPr="007A3D5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3D53">
        <w:rPr>
          <w:rFonts w:cs="Times New Roman" w:eastAsia="Times New Roman"/>
          <w:lang w:eastAsia="hr-HR"/>
        </w:rPr>
        <w:t xml:space="preserve">Dakle, kako su ovršne radnje: Rješenje o ovrsi te zaprimanje u Zemljišnoknjižnom odjelu Rješenja o ovrsi i upis zabilježbe ovrhe u zemljišnim knjigama, u ovršnom postupku broj: OVR-4204/14. </w:t>
      </w:r>
      <w:r w:rsidRPr="007A3D53">
        <w:rPr>
          <w:rFonts w:cs="Times New Roman" w:eastAsia="Times New Roman"/>
          <w:szCs w:val="20"/>
          <w:lang w:eastAsia="hr-HR" w:val="en-AU"/>
        </w:rPr>
        <w:t>(</w:t>
      </w:r>
      <w:proofErr w:type="spellStart"/>
      <w:proofErr w:type="gramStart"/>
      <w:r w:rsidRPr="007A3D53">
        <w:rPr>
          <w:rFonts w:cs="Times New Roman" w:eastAsia="Times New Roman"/>
          <w:szCs w:val="20"/>
          <w:lang w:eastAsia="hr-HR" w:val="en-AU"/>
        </w:rPr>
        <w:t>prvotni</w:t>
      </w:r>
      <w:proofErr w:type="spellEnd"/>
      <w:proofErr w:type="gram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broj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ovog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Suda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>: OVR-502/02),</w:t>
      </w:r>
      <w:r w:rsidRPr="007A3D53">
        <w:rPr>
          <w:rFonts w:cs="Times New Roman" w:eastAsia="Times New Roman"/>
          <w:lang w:eastAsia="hr-HR"/>
        </w:rPr>
        <w:t xml:space="preserve"> pred Općinskim sudom u Splitu, započete prije 01. rujna 2015. godine kao dana </w:t>
      </w: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A3D5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A3D53">
        <w:rPr>
          <w:rFonts w:cs="Times New Roman" w:eastAsia="Times New Roman"/>
          <w:b/>
          <w:lang w:eastAsia="hr-HR"/>
        </w:rPr>
        <w:t>- 3 -</w:t>
      </w:r>
      <w:r w:rsidRPr="007A3D53">
        <w:rPr>
          <w:rFonts w:cs="Times New Roman" w:eastAsia="Times New Roman"/>
          <w:lang w:eastAsia="hr-HR"/>
        </w:rPr>
        <w:t xml:space="preserve">                               </w:t>
      </w:r>
      <w:r w:rsidRPr="007A3D53">
        <w:rPr>
          <w:rFonts w:cs="Times New Roman" w:eastAsia="Times New Roman"/>
          <w:b/>
          <w:lang w:eastAsia="hr-HR"/>
        </w:rPr>
        <w:t>Broj: 14. St-39/2008.</w:t>
      </w: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  <w:r w:rsidRPr="007A3D53">
        <w:rPr>
          <w:rFonts w:cs="Times New Roman" w:eastAsia="Times New Roman"/>
          <w:lang w:eastAsia="hr-HR"/>
        </w:rPr>
        <w:t xml:space="preserve">stupanja na snagu SZ, to se članak 169, stavci 6–8, SZ, ne mogu primijeniti na ovaj ovršni postupak koji je pred Općinskim sudom u Splitu bio u tijeku pod brojem: OVR-4204/14, upravo temeljem članka 441, stavak 2, </w:t>
      </w:r>
      <w:proofErr w:type="spellStart"/>
      <w:r w:rsidRPr="007A3D53">
        <w:rPr>
          <w:rFonts w:cs="Times New Roman" w:eastAsia="Times New Roman"/>
          <w:lang w:eastAsia="hr-HR"/>
        </w:rPr>
        <w:t>in</w:t>
      </w:r>
      <w:proofErr w:type="spellEnd"/>
      <w:r w:rsidRPr="007A3D53">
        <w:rPr>
          <w:rFonts w:cs="Times New Roman" w:eastAsia="Times New Roman"/>
          <w:lang w:eastAsia="hr-HR"/>
        </w:rPr>
        <w:t xml:space="preserve"> fine, SZ, jer su ovršne radnje na koje se odnose započete prije stupanja na snagu SZ.</w:t>
      </w: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 w:rsidRPr="007A3D53">
      <w:pPr>
        <w:spacing w:after="0"/>
        <w:ind w:firstLine="708"/>
        <w:jc w:val="both"/>
        <w:rPr>
          <w:rFonts w:cs="Times New Roman" w:eastAsia="Times New Roman"/>
          <w:szCs w:val="20"/>
          <w:lang w:eastAsia="hr-HR" w:val="en-AU"/>
        </w:rPr>
      </w:pPr>
      <w:r w:rsidRPr="007A3D53">
        <w:rPr>
          <w:rFonts w:cs="Times New Roman" w:eastAsia="Times New Roman"/>
          <w:lang w:eastAsia="hr-HR"/>
        </w:rPr>
        <w:t xml:space="preserve">Sukladno svemu navedenom, pošto ovaj Sud stoji na stajalištu kako je za prodaju nekretnine Dužnika na kojoj se provodi ovrha u navedenome ovršnom spisu Općinskog suda u Splitu, broj: OVR-4204/14, stvarno nadležan i nadalje postupati i provoditi ovrhu te prodati nekretninu </w:t>
      </w:r>
      <w:proofErr w:type="spellStart"/>
      <w:r w:rsidRPr="007A3D53">
        <w:rPr>
          <w:rFonts w:cs="Times New Roman" w:eastAsia="Times New Roman"/>
          <w:lang w:eastAsia="hr-HR"/>
        </w:rPr>
        <w:t>Ovršenika</w:t>
      </w:r>
      <w:proofErr w:type="spellEnd"/>
      <w:r w:rsidRPr="007A3D53">
        <w:rPr>
          <w:rFonts w:cs="Times New Roman" w:eastAsia="Times New Roman"/>
          <w:lang w:eastAsia="hr-HR"/>
        </w:rPr>
        <w:t>/stečajnog Dužnika, Općinski sud u Splitu a ne ovaj Sud, to se Naslovu dostavlja ovaj dopis i u prilogu istog se dostavljaju:</w:t>
      </w:r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preslik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dijela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spisa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ovog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Suda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broj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: St-39/2008. </w:t>
      </w:r>
      <w:proofErr w:type="spellStart"/>
      <w:proofErr w:type="gramStart"/>
      <w:r w:rsidRPr="007A3D53">
        <w:rPr>
          <w:rFonts w:cs="Times New Roman" w:eastAsia="Times New Roman"/>
          <w:szCs w:val="20"/>
          <w:lang w:eastAsia="hr-HR" w:val="en-AU"/>
        </w:rPr>
        <w:t>i</w:t>
      </w:r>
      <w:proofErr w:type="spellEnd"/>
      <w:proofErr w:type="gram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Općinskog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suda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Splitu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broj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: </w:t>
      </w:r>
      <w:r w:rsidRPr="007A3D53">
        <w:rPr>
          <w:rFonts w:cs="Times New Roman" w:eastAsia="Times New Roman"/>
          <w:lang w:eastAsia="hr-HR"/>
        </w:rPr>
        <w:t xml:space="preserve">OVR-4204/14. </w:t>
      </w:r>
      <w:r w:rsidRPr="007A3D53">
        <w:rPr>
          <w:rFonts w:cs="Times New Roman" w:eastAsia="Times New Roman"/>
          <w:szCs w:val="20"/>
          <w:lang w:eastAsia="hr-HR" w:val="en-AU"/>
        </w:rPr>
        <w:t>(</w:t>
      </w:r>
      <w:proofErr w:type="spellStart"/>
      <w:proofErr w:type="gramStart"/>
      <w:r w:rsidRPr="007A3D53">
        <w:rPr>
          <w:rFonts w:cs="Times New Roman" w:eastAsia="Times New Roman"/>
          <w:szCs w:val="20"/>
          <w:lang w:eastAsia="hr-HR" w:val="en-AU"/>
        </w:rPr>
        <w:t>koji</w:t>
      </w:r>
      <w:proofErr w:type="spellEnd"/>
      <w:proofErr w:type="gramEnd"/>
      <w:r w:rsidRPr="007A3D53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nekoliko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puta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mijenjao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brojeve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)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ZK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izvadak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za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nekretninu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Ovršenika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>/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stečajnog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Dužnika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kojoj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provodi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ovrha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sve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radi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donošenja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odluke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sukobu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nadležnosti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sve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to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sukladno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članku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22,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stavku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1. </w:t>
      </w:r>
      <w:proofErr w:type="spellStart"/>
      <w:proofErr w:type="gramStart"/>
      <w:r w:rsidRPr="007A3D53">
        <w:rPr>
          <w:rFonts w:cs="Times New Roman" w:eastAsia="Times New Roman"/>
          <w:szCs w:val="20"/>
          <w:lang w:eastAsia="hr-HR" w:val="en-AU"/>
        </w:rPr>
        <w:t>i</w:t>
      </w:r>
      <w:proofErr w:type="spellEnd"/>
      <w:proofErr w:type="gram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članku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23,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stavku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2,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Zakona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parničnom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postupku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(</w:t>
      </w:r>
      <w:proofErr w:type="spellStart"/>
      <w:r w:rsidRPr="007A3D53">
        <w:rPr>
          <w:rFonts w:cs="Times New Roman" w:eastAsia="Times New Roman"/>
          <w:i/>
          <w:szCs w:val="20"/>
          <w:lang w:eastAsia="hr-HR" w:val="en-AU"/>
        </w:rPr>
        <w:t>Narodne</w:t>
      </w:r>
      <w:proofErr w:type="spellEnd"/>
      <w:r w:rsidRPr="007A3D53">
        <w:rPr>
          <w:rFonts w:cs="Times New Roman" w:eastAsia="Times New Roman"/>
          <w:i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i/>
          <w:szCs w:val="20"/>
          <w:lang w:eastAsia="hr-HR" w:val="en-AU"/>
        </w:rPr>
        <w:t>novine</w:t>
      </w:r>
      <w:proofErr w:type="spellEnd"/>
      <w:r w:rsidRPr="007A3D53">
        <w:rPr>
          <w:rFonts w:cs="Times New Roman" w:eastAsia="Times New Roman"/>
          <w:i/>
          <w:szCs w:val="20"/>
          <w:lang w:eastAsia="hr-HR" w:val="en-AU"/>
        </w:rPr>
        <w:t>,</w:t>
      </w:r>
      <w:r w:rsidRPr="007A3D53">
        <w:rPr>
          <w:rFonts w:cs="Times New Roman" w:eastAsia="Times New Roman"/>
          <w:szCs w:val="20"/>
          <w:lang w:eastAsia="hr-HR" w:val="en-AU"/>
        </w:rPr>
        <w:t xml:space="preserve"> 148/11-pročišćeni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tekst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, 25/13.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89/14-Odluka USRH, br.: U-I-885/2013, ZPP).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Ukoliko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Naslovu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bude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potreban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cijeli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Općinskog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suda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Splitu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broj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: </w:t>
      </w:r>
      <w:r w:rsidRPr="007A3D53">
        <w:rPr>
          <w:rFonts w:cs="Times New Roman" w:eastAsia="Times New Roman"/>
          <w:lang w:eastAsia="hr-HR"/>
        </w:rPr>
        <w:t xml:space="preserve">OVR-4204/14. </w:t>
      </w:r>
      <w:proofErr w:type="spellStart"/>
      <w:proofErr w:type="gramStart"/>
      <w:r w:rsidRPr="007A3D53">
        <w:rPr>
          <w:rFonts w:cs="Times New Roman" w:eastAsia="Times New Roman"/>
          <w:szCs w:val="20"/>
          <w:lang w:eastAsia="hr-HR" w:val="en-AU"/>
        </w:rPr>
        <w:t>ili</w:t>
      </w:r>
      <w:proofErr w:type="spellEnd"/>
      <w:proofErr w:type="gram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dodatni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dio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stečajnog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spisa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ovog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Suda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broj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: St-39/2008,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traženje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Naslova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to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ćemo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dostaviti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Uzgred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ističe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Naslov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već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donosio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odluke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istim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pravnim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stanjima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: Grl-39/16, Grl-235/16, Grl-460/16, Grl-462/16. </w:t>
      </w:r>
      <w:proofErr w:type="spellStart"/>
      <w:proofErr w:type="gramStart"/>
      <w:r w:rsidRPr="007A3D53">
        <w:rPr>
          <w:rFonts w:cs="Times New Roman" w:eastAsia="Times New Roman"/>
          <w:szCs w:val="20"/>
          <w:lang w:eastAsia="hr-HR" w:val="en-AU"/>
        </w:rPr>
        <w:t>i</w:t>
      </w:r>
      <w:proofErr w:type="spellEnd"/>
      <w:proofErr w:type="gramEnd"/>
      <w:r w:rsidRPr="007A3D53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drugima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>.</w:t>
      </w: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7A3D53" w:rsidP="007A3D53" w:rsidR="007A3D53" w:rsidRPr="007A3D53">
      <w:pPr>
        <w:spacing w:after="0"/>
        <w:jc w:val="center"/>
        <w:rPr>
          <w:rFonts w:cs="Times New Roman" w:eastAsia="Times New Roman"/>
          <w:lang w:eastAsia="hr-HR"/>
        </w:rPr>
      </w:pPr>
      <w:r w:rsidRPr="007A3D53">
        <w:rPr>
          <w:rFonts w:cs="Times New Roman" w:eastAsia="Times New Roman"/>
          <w:lang w:eastAsia="hr-HR"/>
        </w:rPr>
        <w:t>Split, 05. prosinca 2017.</w:t>
      </w: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  <w:r w:rsidRPr="007A3D5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S u d a c:</w:t>
      </w:r>
    </w:p>
    <w:p w:rsidRDefault="007A3D53" w:rsidP="007A3D53" w:rsidR="007A3D53" w:rsidRPr="007A3D53">
      <w:pPr>
        <w:spacing w:after="0"/>
        <w:jc w:val="both"/>
        <w:rPr>
          <w:rFonts w:cs="Times New Roman" w:eastAsia="Times New Roman"/>
          <w:lang w:eastAsia="hr-HR"/>
        </w:rPr>
      </w:pPr>
      <w:r w:rsidRPr="007A3D5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Jozo Ćaleta,</w:t>
      </w:r>
    </w:p>
    <w:p w:rsidRDefault="007A3D53" w:rsidP="007A3D53" w:rsidR="00AE649C" w:rsidRPr="00B76F3C">
      <w:pPr>
        <w:spacing w:after="0"/>
        <w:jc w:val="both"/>
      </w:pP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Prilog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 xml:space="preserve">: Kao u </w:t>
      </w:r>
      <w:proofErr w:type="spellStart"/>
      <w:r w:rsidRPr="007A3D53">
        <w:rPr>
          <w:rFonts w:cs="Times New Roman" w:eastAsia="Times New Roman"/>
          <w:szCs w:val="20"/>
          <w:lang w:eastAsia="hr-HR" w:val="en-AU"/>
        </w:rPr>
        <w:t>tekstu</w:t>
      </w:r>
      <w:proofErr w:type="spellEnd"/>
      <w:r w:rsidRPr="007A3D53">
        <w:rPr>
          <w:rFonts w:cs="Times New Roman" w:eastAsia="Times New Roman"/>
          <w:szCs w:val="20"/>
          <w:lang w:eastAsia="hr-HR" w:val="en-AU"/>
        </w:rPr>
        <w:t>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3D53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569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St-39/2008-95</izvorni_sadrzaj>
    <derivirana_varijabla naziv="DomainObject.Oznaka_1">St-39/2008-95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2008.</izvorni_sadrzaj>
    <derivirana_varijabla naziv="DomainObject.Predmet.DatumOsnivanja_1">7. listopada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St-39/2008</izvorni_sadrzaj>
    <derivirana_varijabla naziv="DomainObject.Predmet.OznakaBroj_1">St-39/2008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 97, d.o.o. za projektiranje, montaža, proizvodnju i trgovinu elektrotehničkim i metalnim proizvodima "u stečaju"</izvorni_sadrzaj>
    <derivirana_varijabla naziv="DomainObject.Predmet.ProtustrankaFormated_1">  ELEKTRON 97, d.o.o. za projektiranje, montaža, proizvodnju i trgovinu elektrotehničkim i metalnim proizvodima "u stečaju"</derivirana_varijabla>
  </DomainObject.Predmet.ProtustrankaFormated>
  <DomainObject.Predmet.ProtustrankaFormatedOIB>
    <izvorni_sadrzaj>  ELEKTRON 97, d.o.o. za projektiranje, montaža, proizvodnju i trgovinu elektrotehničkim i metalnim proizvodima "u stečaju", OIB 46231404370</izvorni_sadrzaj>
    <derivirana_varijabla naziv="DomainObject.Predmet.ProtustrankaFormatedOIB_1">  ELEKTRON 97, d.o.o. za projektiranje, montaža, proizvodnju i trgovinu elektrotehničkim i metalnim proizvodima "u stečaju", OIB 46231404370</derivirana_varijabla>
  </DomainObject.Predmet.ProtustrankaFormatedOIB>
  <DomainObject.Predmet.ProtustrankaFormatedWithAdress>
    <izvorni_sadrzaj> ELEKTRON 97, d.o.o. za projektiranje, montaža, proizvodnju i trgovinu elektrotehničkim i metalnim proizvodima "u stečaju", Boktuljin Put/bb, 21000 Split</izvorni_sadrzaj>
    <derivirana_varijabla naziv="DomainObject.Predmet.ProtustrankaFormatedWithAdress_1"> ELEKTRON 97, d.o.o. za projektiranje, montaža, proizvodnju i trgovinu elektrotehničkim i metalnim proizvodima "u stečaju", Boktuljin Put/bb, 21000 Split</derivirana_varijabla>
  </DomainObject.Predmet.ProtustrankaFormatedWithAdress>
  <DomainObject.Predmet.ProtustrankaFormatedWithAdressOIB>
    <izvorni_sadrzaj> ELEKTRON 97, d.o.o. za projektiranje, montaža, proizvodnju i trgovinu elektrotehničkim i metalnim proizvodima "u stečaju", OIB 46231404370, Boktuljin Put/bb, 21000 Split</izvorni_sadrzaj>
    <derivirana_varijabla naziv="DomainObject.Predmet.ProtustrankaFormatedWithAdressOIB_1"> ELEKTRON 97, d.o.o. za projektiranje, montaža, proizvodnju i trgovinu elektrotehničkim i metalnim proizvodima "u stečaju", OIB 46231404370, Boktuljin Put/bb, 21000 Split</derivirana_varijabla>
  </DomainObject.Predmet.ProtustrankaFormatedWithAdressOIB>
  <DomainObject.Predmet.ProtustrankaWithAdress>
    <izvorni_sadrzaj>ELEKTRON 97, d.o.o. za projektiranje, montaža, proizvodnju i trgovinu elektrotehničkim i metalnim proizvodima "u stečaju" Boktuljin Put/bb, 21000 Split</izvorni_sadrzaj>
    <derivirana_varijabla naziv="DomainObject.Predmet.ProtustrankaWithAdress_1">ELEKTRON 97, d.o.o. za projektiranje, montaža, proizvodnju i trgovinu elektrotehničkim i metalnim proizvodima "u stečaju" Boktuljin Put/bb, 21000 Split</derivirana_varijabla>
  </DomainObject.Predmet.ProtustrankaWithAdress>
  <DomainObject.Predmet.ProtustrankaWithAdressOIB>
    <izvorni_sadrzaj>ELEKTRON 97, d.o.o. za projektiranje, montaža, proizvodnju i trgovinu elektrotehničkim i metalnim proizvodima "u stečaju", OIB 46231404370, Boktuljin Put/bb, 21000 Split</izvorni_sadrzaj>
    <derivirana_varijabla naziv="DomainObject.Predmet.ProtustrankaWithAdressOIB_1">ELEKTRON 97, d.o.o. za projektiranje, montaža, proizvodnju i trgovinu elektrotehničkim i metalnim proizvodima "u stečaju", OIB 46231404370, Boktuljin Put/bb, 21000 Split</derivirana_varijabla>
  </DomainObject.Predmet.ProtustrankaWithAdressOIB>
  <DomainObject.Predmet.ProtustrankaNazivFormated>
    <izvorni_sadrzaj>ELEKTRON 97, d.o.o. za projektiranje, montaža, proizvodnju i trgovinu elektrotehničkim i metalnim proizvodima "u stečaju"</izvorni_sadrzaj>
    <derivirana_varijabla naziv="DomainObject.Predmet.ProtustrankaNazivFormated_1">ELEKTRON 97, d.o.o. za projektiranje, montaža, proizvodnju i trgovinu elektrotehničkim i metalnim proizvodima "u stečaju"</derivirana_varijabla>
  </DomainObject.Predmet.ProtustrankaNazivFormated>
  <DomainObject.Predmet.ProtustrankaNazivFormatedOIB>
    <izvorni_sadrzaj>ELEKTRON 97, d.o.o. za projektiranje, montaža, proizvodnju i trgovinu elektrotehničkim i metalnim proizvodima "u stečaju", OIB 46231404370</izvorni_sadrzaj>
    <derivirana_varijabla naziv="DomainObject.Predmet.ProtustrankaNazivFormatedOIB_1">ELEKTRON 97, d.o.o. za projektiranje, montaža, proizvodnju i trgovinu elektrotehničkim i metalnim proizvodima "u stečaju", OIB 46231404370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ŽDO-Građansko upravni odjel; HORFAM d.o.o. za proizvodnju, trgovinu, uvoz-izvoz; Ustanova za zapošljavanje, rad i profesionalnu rehabilitaciju osoba s invaliditetom DES; SPLIT TOURS dioničko društvo za turizam; BANKA SPLITSKO-DALMATINSKA, dioničko društvo u stečaju; BRODOMERKUR trgovina i usluge, dioničko društvo</izvorni_sadrzaj>
    <derivirana_varijabla naziv="DomainObject.Predmet.StrankaFormated_1">  ŽDO-Građansko upravni odjel; HORFAM d.o.o. za proizvodnju, trgovinu, uvoz-izvoz; Ustanova za zapošljavanje, rad i profesionalnu rehabilitaciju osoba s invaliditetom DES; SPLIT TOURS dioničko društvo za turizam; BANKA SPLITSKO-DALMATINSKA, dioničko društvo u stečaju; BRODOMERKUR trgovina i usluge, dioničko društvo</derivirana_varijabla>
  </DomainObject.Predmet.StrankaFormated>
  <DomainObject.Predmet.StrankaFormatedOIB>
    <izvorni_sadrzaj>  ŽDO-Građansko upravni odjel, OIB 70793241859; HORFAM d.o.o. za proizvodnju, trgovinu, uvoz-izvoz, OIB 70024126117; Ustanova za zapošljavanje, rad i profesionalnu rehabilitaciju osoba s invaliditetom DES, OIB 23754648622; SPLIT TOURS dioničko društvo za turizam, OIB 75401168655; BANKA SPLITSKO-DALMATINSKA, dioničko društvo u stečaju, OIB 25351138943; BRODOMERKUR trgovina i usluge, dioničko društvo, OIB 33956120458</izvorni_sadrzaj>
    <derivirana_varijabla naziv="DomainObject.Predmet.StrankaFormatedOIB_1">  ŽDO-Građansko upravni odjel, OIB 70793241859; HORFAM d.o.o. za proizvodnju, trgovinu, uvoz-izvoz, OIB 70024126117; Ustanova za zapošljavanje, rad i profesionalnu rehabilitaciju osoba s invaliditetom DES, OIB 23754648622; SPLIT TOURS dioničko društvo za turizam, OIB 75401168655; BANKA SPLITSKO-DALMATINSKA, dioničko društvo u stečaju, OIB 25351138943; BRODOMERKUR trgovina i usluge, dioničko društvo, OIB 33956120458</derivirana_varijabla>
  </DomainObject.Predmet.StrankaFormatedOIB>
  <DomainObject.Predmet.StrankaFormatedWithAdress>
    <izvorni_sadrzaj> ŽDO-Građansko upravni odjel; HORFAM d.o.o. za proizvodnju, trgovinu, uvoz-izvoz, Ivana Lackovića 43, Velika Mlaka; Ustanova za zapošljavanje, rad i profesionalnu rehabilitaciju osoba s invaliditetom DES, 114. Brigade 14, 21000 Split; SPLIT TOURS dioničko društvo za turizam, 114. Brigade 10, Split; BANKA SPLITSKO-DALMATINSKA, dioničko društvo u stečaju, 114. brigade 9, 21000 Split; BRODOMERKUR trgovina i usluge, dioničko društvo, Poljička Cesta 35, 21000 Split</izvorni_sadrzaj>
    <derivirana_varijabla naziv="DomainObject.Predmet.StrankaFormatedWithAdress_1"> ŽDO-Građansko upravni odjel; HORFAM d.o.o. za proizvodnju, trgovinu, uvoz-izvoz, Ivana Lackovića 43, Velika Mlaka; Ustanova za zapošljavanje, rad i profesionalnu rehabilitaciju osoba s invaliditetom DES, 114. Brigade 14, 21000 Split; SPLIT TOURS dioničko društvo za turizam, 114. Brigade 10, Split; BANKA SPLITSKO-DALMATINSKA, dioničko društvo u stečaju, 114. brigade 9, 21000 Split; BRODOMERKUR trgovina i usluge, dioničko društvo, Poljička Cesta 35, 21000 Split</derivirana_varijabla>
  </DomainObject.Predmet.StrankaFormatedWithAdress>
  <DomainObject.Predmet.StrankaFormatedWithAdressOIB>
    <izvorni_sadrzaj> ŽDO-Građansko upravni odjel, OIB 70793241859; HORFAM d.o.o. za proizvodnju, trgovinu, uvoz-izvoz, OIB 70024126117, Ivana Lackovića 43, Velika Mlaka; Ustanova za zapošljavanje, rad i profesionalnu rehabilitaciju osoba s invaliditetom DES, OIB 23754648622, 114. Brigade 14, 21000 Split; SPLIT TOURS dioničko društvo za turizam, OIB 75401168655, 114. Brigade 10, Split; BANKA SPLITSKO-DALMATINSKA, dioničko društvo u stečaju, OIB 25351138943, 114. brigade 9, 21000 Split; BRODOMERKUR trgovina i usluge, dioničko društvo, OIB 33956120458, Poljička Cesta 35, 21000 Split</izvorni_sadrzaj>
    <derivirana_varijabla naziv="DomainObject.Predmet.StrankaFormatedWithAdressOIB_1"> ŽDO-Građansko upravni odjel, OIB 70793241859; HORFAM d.o.o. za proizvodnju, trgovinu, uvoz-izvoz, OIB 70024126117, Ivana Lackovića 43, Velika Mlaka; Ustanova za zapošljavanje, rad i profesionalnu rehabilitaciju osoba s invaliditetom DES, OIB 23754648622, 114. Brigade 14, 21000 Split; SPLIT TOURS dioničko društvo za turizam, OIB 75401168655, 114. Brigade 10, Split; BANKA SPLITSKO-DALMATINSKA, dioničko društvo u stečaju, OIB 25351138943, 114. brigade 9, 21000 Split; BRODOMERKUR trgovina i usluge, dioničko društvo, OIB 33956120458, Poljička Cesta 35, 21000 Split</derivirana_varijabla>
  </DomainObject.Predmet.StrankaFormatedWithAdressOIB>
  <DomainObject.Predmet.StrankaWithAdress>
    <izvorni_sadrzaj>ŽDO-Građansko upravni odjel ,HORFAM d.o.o. za proizvodnju, trgovinu, uvoz-izvoz Ivana Lackovića 43,Velika Mlaka,Ustanova za zapošljavanje, rad i profesionalnu rehabilitaciju osoba s invaliditetom DES 114. Brigade 14,21000 Split,SPLIT TOURS dioničko društvo za turizam 114. Brigade 10,Split,BANKA SPLITSKO-DALMATINSKA, dioničko društvo u stečaju 114. brigade 9,21000 Split,BRODOMERKUR trgovina i usluge, dioničko društvo Poljička Cesta 35,21000 Split</izvorni_sadrzaj>
    <derivirana_varijabla naziv="DomainObject.Predmet.StrankaWithAdress_1">ŽDO-Građansko upravni odjel ,HORFAM d.o.o. za proizvodnju, trgovinu, uvoz-izvoz Ivana Lackovića 43,Velika Mlaka,Ustanova za zapošljavanje, rad i profesionalnu rehabilitaciju osoba s invaliditetom DES 114. Brigade 14,21000 Split,SPLIT TOURS dioničko društvo za turizam 114. Brigade 10,Split,BANKA SPLITSKO-DALMATINSKA, dioničko društvo u stečaju 114. brigade 9,21000 Split,BRODOMERKUR trgovina i usluge, dioničko društvo Poljička Cesta 35,21000 Split</derivirana_varijabla>
  </DomainObject.Predmet.StrankaWithAdress>
  <DomainObject.Predmet.StrankaWithAdressOIB>
    <izvorni_sadrzaj>ŽDO-Građansko upravni odjel, OIB 70793241859,HORFAM d.o.o. za proizvodnju, trgovinu, uvoz-izvoz, OIB 70024126117, Ivana Lackovića 43,Velika Mlaka,Ustanova za zapošljavanje, rad i profesionalnu rehabilitaciju osoba s invaliditetom DES, OIB 23754648622, 114. Brigade 14,21000 Split,SPLIT TOURS dioničko društvo za turizam, OIB 75401168655, 114. Brigade 10,Split,BANKA SPLITSKO-DALMATINSKA, dioničko društvo u stečaju, OIB 25351138943, 114. brigade 9,21000 Split,BRODOMERKUR trgovina i usluge, dioničko društvo, OIB 33956120458, Poljička Cesta 35,21000 Split</izvorni_sadrzaj>
    <derivirana_varijabla naziv="DomainObject.Predmet.StrankaWithAdressOIB_1">ŽDO-Građansko upravni odjel, OIB 70793241859,HORFAM d.o.o. za proizvodnju, trgovinu, uvoz-izvoz, OIB 70024126117, Ivana Lackovića 43,Velika Mlaka,Ustanova za zapošljavanje, rad i profesionalnu rehabilitaciju osoba s invaliditetom DES, OIB 23754648622, 114. Brigade 14,21000 Split,SPLIT TOURS dioničko društvo za turizam, OIB 75401168655, 114. Brigade 10,Split,BANKA SPLITSKO-DALMATINSKA, dioničko društvo u stečaju, OIB 25351138943, 114. brigade 9,21000 Split,BRODOMERKUR trgovina i usluge, dioničko društvo, OIB 33956120458, Poljička Cesta 35,21000 Split</derivirana_varijabla>
  </DomainObject.Predmet.StrankaWithAdressOIB>
  <DomainObject.Predmet.StrankaNazivFormated>
    <izvorni_sadrzaj>ŽDO-Građansko upravni odjel,HORFAM d.o.o. za proizvodnju, trgovinu, uvoz-izvoz,Ustanova za zapošljavanje, rad i profesionalnu rehabilitaciju osoba s invaliditetom DES,SPLIT TOURS dioničko društvo za turizam,BANKA SPLITSKO-DALMATINSKA, dioničko društvo u stečaju,BRODOMERKUR trgovina i usluge, dioničko društvo</izvorni_sadrzaj>
    <derivirana_varijabla naziv="DomainObject.Predmet.StrankaNazivFormated_1">ŽDO-Građansko upravni odjel,HORFAM d.o.o. za proizvodnju, trgovinu, uvoz-izvoz,Ustanova za zapošljavanje, rad i profesionalnu rehabilitaciju osoba s invaliditetom DES,SPLIT TOURS dioničko društvo za turizam,BANKA SPLITSKO-DALMATINSKA, dioničko društvo u stečaju,BRODOMERKUR trgovina i usluge, dioničko društvo</derivirana_varijabla>
  </DomainObject.Predmet.StrankaNazivFormated>
  <DomainObject.Predmet.StrankaNazivFormatedOIB>
    <izvorni_sadrzaj>ŽDO-Građansko upravni odjel, OIB 70793241859,HORFAM d.o.o. za proizvodnju, trgovinu, uvoz-izvoz, OIB 70024126117,Ustanova za zapošljavanje, rad i profesionalnu rehabilitaciju osoba s invaliditetom DES, OIB 23754648622,SPLIT TOURS dioničko društvo za turizam, OIB 75401168655,BANKA SPLITSKO-DALMATINSKA, dioničko društvo u stečaju, OIB 25351138943,BRODOMERKUR trgovina i usluge, dioničko društvo, OIB 33956120458</izvorni_sadrzaj>
    <derivirana_varijabla naziv="DomainObject.Predmet.StrankaNazivFormatedOIB_1">ŽDO-Građansko upravni odjel, OIB 70793241859,HORFAM d.o.o. za proizvodnju, trgovinu, uvoz-izvoz, OIB 70024126117,Ustanova za zapošljavanje, rad i profesionalnu rehabilitaciju osoba s invaliditetom DES, OIB 23754648622,SPLIT TOURS dioničko društvo za turizam, OIB 75401168655,BANKA SPLITSKO-DALMATINSKA, dioničko društvo u stečaju, OIB 25351138943,BRODOMERKUR trgovina i usluge, dioničko društvo, OIB 33956120458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izvorni_sadrzaj>
    <derivirana_varijabla naziv="DomainObject.Predmet.StrankaListFormated_1"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derivirana_varijabla>
  </DomainObject.Predmet.StrankaListFormated>
  <DomainObject.Predmet.StrankaListFormatedOIB>
    <izvorni_sadrzaj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izvorni_sadrzaj>
    <derivirana_varijabla naziv="DomainObject.Predmet.StrankaListFormatedOIB_1"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derivirana_varijabla>
  </DomainObject.Predmet.StrankaListFormatedOIB>
  <DomainObject.Predmet.StrankaListFormatedWithAdress>
    <izvorni_sadrzaj>
      <item>ŽDO-Građansko upravni odjel</item>
      <item>HORFAM d.o.o. za proizvodnju, trgovinu, uvoz-izvoz, Ivana Lackovića 43, Velika Mlaka</item>
      <item>Ustanova za zapošljavanje, rad i profesionalnu rehabilitaciju osoba s invaliditetom DES, 114. Brigade 14, 21000 Split</item>
      <item>SPLIT TOURS dioničko društvo za turizam, 114. Brigade 10, Split</item>
      <item>BANKA SPLITSKO-DALMATINSKA, dioničko društvo u stečaju, 114. brigade 9, 21000 Split</item>
      <item>BRODOMERKUR trgovina i usluge, dioničko društvo, Poljička Cesta 35, 21000 Split</item>
    </izvorni_sadrzaj>
    <derivirana_varijabla naziv="DomainObject.Predmet.StrankaListFormatedWithAdress_1">
      <item>ŽDO-Građansko upravni odjel</item>
      <item>HORFAM d.o.o. za proizvodnju, trgovinu, uvoz-izvoz, Ivana Lackovića 43, Velika Mlaka</item>
      <item>Ustanova za zapošljavanje, rad i profesionalnu rehabilitaciju osoba s invaliditetom DES, 114. Brigade 14, 21000 Split</item>
      <item>SPLIT TOURS dioničko društvo za turizam, 114. Brigade 10, Split</item>
      <item>BANKA SPLITSKO-DALMATINSKA, dioničko društvo u stečaju, 114. brigade 9, 21000 Split</item>
      <item>BRODOMERKUR trgovina i usluge, dioničko društvo, Poljička Cesta 35, 21000 Split</item>
    </derivirana_varijabla>
  </DomainObject.Predmet.StrankaListFormatedWithAdress>
  <DomainObject.Predmet.StrankaListFormatedWithAdressOIB>
    <izvorni_sadrzaj>
      <item>ŽDO-Građansko upravni odjel, OIB 70793241859</item>
      <item>HORFAM d.o.o. za proizvodnju, trgovinu, uvoz-izvoz, OIB 70024126117, Ivana Lackovića 43, Velika Mlaka</item>
      <item>Ustanova za zapošljavanje, rad i profesionalnu rehabilitaciju osoba s invaliditetom DES, OIB 23754648622, 114. Brigade 14, 21000 Split</item>
      <item>SPLIT TOURS dioničko društvo za turizam, OIB 75401168655, 114. Brigade 10, Split</item>
      <item>BANKA SPLITSKO-DALMATINSKA, dioničko društvo u stečaju, OIB 25351138943, 114. brigade 9, 21000 Split</item>
      <item>BRODOMERKUR trgovina i usluge, dioničko društvo, OIB 33956120458, Poljička Cesta 35, 21000 Split</item>
    </izvorni_sadrzaj>
    <derivirana_varijabla naziv="DomainObject.Predmet.StrankaListFormatedWithAdressOIB_1">
      <item>ŽDO-Građansko upravni odjel, OIB 70793241859</item>
      <item>HORFAM d.o.o. za proizvodnju, trgovinu, uvoz-izvoz, OIB 70024126117, Ivana Lackovića 43, Velika Mlaka</item>
      <item>Ustanova za zapošljavanje, rad i profesionalnu rehabilitaciju osoba s invaliditetom DES, OIB 23754648622, 114. Brigade 14, 21000 Split</item>
      <item>SPLIT TOURS dioničko društvo za turizam, OIB 75401168655, 114. Brigade 10, Split</item>
      <item>BANKA SPLITSKO-DALMATINSKA, dioničko društvo u stečaju, OIB 25351138943, 114. brigade 9, 21000 Split</item>
      <item>BRODOMERKUR trgovina i usluge, dioničko društvo, OIB 33956120458, Poljička Cesta 35, 21000 Split</item>
    </derivirana_varijabla>
  </DomainObject.Predmet.StrankaListFormatedWithAdressOIB>
  <DomainObject.Predmet.StrankaListNazivFormated>
    <izvorni_sadrzaj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izvorni_sadrzaj>
    <derivirana_varijabla naziv="DomainObject.Predmet.StrankaListNazivFormated_1"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derivirana_varijabla>
  </DomainObject.Predmet.StrankaListNazivFormated>
  <DomainObject.Predmet.StrankaListNazivFormatedOIB>
    <izvorni_sadrzaj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izvorni_sadrzaj>
    <derivirana_varijabla naziv="DomainObject.Predmet.StrankaListNazivFormatedOIB_1"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derivirana_varijabla>
  </DomainObject.Predmet.StrankaListNazivFormatedOIB>
  <DomainObject.Predmet.ProtuStrankaListFormated>
    <izvorni_sadrzaj>
      <item>ELEKTRON 97, d.o.o. za projektiranje, montaža, proizvodnju i trgovinu elektrotehničkim i metalnim proizvodima "u stečaju"</item>
    </izvorni_sadrzaj>
    <derivirana_varijabla naziv="DomainObject.Predmet.ProtuStrankaListFormated_1">
      <item>ELEKTRON 97, d.o.o. za projektiranje, montaža, proizvodnju i trgovinu elektrotehničkim i metalnim proizvodima "u stečaju"</item>
    </derivirana_varijabla>
  </DomainObject.Predmet.ProtuStrankaListFormated>
  <DomainObject.Predmet.ProtuStrankaListFormatedOIB>
    <izvorni_sadrzaj>
      <item>ELEKTRON 97, d.o.o. za projektiranje, montaža, proizvodnju i trgovinu elektrotehničkim i metalnim proizvodima "u stečaju", OIB 46231404370</item>
    </izvorni_sadrzaj>
    <derivirana_varijabla naziv="DomainObject.Predmet.ProtuStrankaListFormatedOIB_1">
      <item>ELEKTRON 97, d.o.o. za projektiranje, montaža, proizvodnju i trgovinu elektrotehničkim i metalnim proizvodima "u stečaju", OIB 46231404370</item>
    </derivirana_varijabla>
  </DomainObject.Predmet.ProtuStrankaListFormatedOIB>
  <DomainObject.Predmet.ProtuStrankaListFormatedWithAdress>
    <izvorni_sadrzaj>
      <item>ELEKTRON 97, d.o.o. za projektiranje, montaža, proizvodnju i trgovinu elektrotehničkim i metalnim proizvodima "u stečaju", Boktuljin Put/bb, 21000 Split</item>
    </izvorni_sadrzaj>
    <derivirana_varijabla naziv="DomainObject.Predmet.ProtuStrankaListFormatedWithAdress_1">
      <item>ELEKTRON 97, d.o.o. za projektiranje, montaža, proizvodnju i trgovinu elektrotehničkim i metalnim proizvodima "u stečaju", Boktuljin Put/bb, 21000 Split</item>
    </derivirana_varijabla>
  </DomainObject.Predmet.ProtuStrankaListFormatedWithAdress>
  <DomainObject.Predmet.ProtuStrankaListFormatedWithAdressOIB>
    <izvorni_sadrzaj>
      <item>ELEKTRON 97, d.o.o. za projektiranje, montaža, proizvodnju i trgovinu elektrotehničkim i metalnim proizvodima "u stečaju", OIB 46231404370, Boktuljin Put/bb, 21000 Split</item>
    </izvorni_sadrzaj>
    <derivirana_varijabla naziv="DomainObject.Predmet.ProtuStrankaListFormatedWithAdressOIB_1">
      <item>ELEKTRON 97, d.o.o. za projektiranje, montaža, proizvodnju i trgovinu elektrotehničkim i metalnim proizvodima "u stečaju", OIB 46231404370, Boktuljin Put/bb, 21000 Split</item>
    </derivirana_varijabla>
  </DomainObject.Predmet.ProtuStrankaListFormatedWithAdressOIB>
  <DomainObject.Predmet.ProtuStrankaListNazivFormated>
    <izvorni_sadrzaj>
      <item>ELEKTRON 97, d.o.o. za projektiranje, montaža, proizvodnju i trgovinu elektrotehničkim i metalnim proizvodima "u stečaju"</item>
    </izvorni_sadrzaj>
    <derivirana_varijabla naziv="DomainObject.Predmet.ProtuStrankaListNazivFormated_1">
      <item>ELEKTRON 97, d.o.o. za projektiranje, montaža, proizvodnju i trgovinu elektrotehničkim i metalnim proizvodima "u stečaju"</item>
    </derivirana_varijabla>
  </DomainObject.Predmet.ProtuStrankaListNazivFormated>
  <DomainObject.Predmet.ProtuStrankaListNazivFormatedOIB>
    <izvorni_sadrzaj>
      <item>ELEKTRON 97, d.o.o. za projektiranje, montaža, proizvodnju i trgovinu elektrotehničkim i metalnim proizvodima "u stečaju", OIB 46231404370</item>
    </izvorni_sadrzaj>
    <derivirana_varijabla naziv="DomainObject.Predmet.ProtuStrankaListNazivFormatedOIB_1">
      <item>ELEKTRON 97, d.o.o. za projektiranje, montaža, proizvodnju i trgovinu elektrotehničkim i metalnim proizvodima "u stečaju", OIB 46231404370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St-39/2008-95</izvorni_sadrzaj>
    <derivirana_varijabla naziv="DomainObject.PoslovniBrojDokumenta_1">St-39/2008-95</derivirana_varijabla>
  </DomainObject.PoslovniBrojDokumenta>
  <DomainObject.Predmet.StrankaIDrugi>
    <izvorni_sadrzaj>HORFAM d.o.o. za proizvodnju, trgovinu, uvoz-izvoz i dr.</izvorni_sadrzaj>
    <derivirana_varijabla naziv="DomainObject.Predmet.StrankaIDrugi_1">HORFAM d.o.o. za proizvodnju, trgovinu, uvoz-izvoz i dr.</derivirana_varijabla>
  </DomainObject.Predmet.StrankaIDrugi>
  <DomainObject.Predmet.ProtustrankaIDrugi>
    <izvorni_sadrzaj>ELEKTRON 97, d.o.o. za projektiranje, montaža, proizvodnju i trgovinu elektrotehničkim i metalnim proizvodima "u stečaju"</izvorni_sadrzaj>
    <derivirana_varijabla naziv="DomainObject.Predmet.ProtustrankaIDrugi_1">ELEKTRON 97, d.o.o. za projektiranje, montaža, proizvodnju i trgovinu elektrotehničkim i metalnim proizvodima "u stečaju"</derivirana_varijabla>
  </DomainObject.Predmet.ProtustrankaIDrugi>
  <DomainObject.Predmet.StrankaIDrugiAdressOIB>
    <izvorni_sadrzaj>HORFAM d.o.o. za proizvodnju, trgovinu, uvoz-izvoz, OIB 70024126117, Ivana Lackovića 43, Velika Mlaka i dr.</izvorni_sadrzaj>
    <derivirana_varijabla naziv="DomainObject.Predmet.StrankaIDrugiAdressOIB_1">HORFAM d.o.o. za proizvodnju, trgovinu, uvoz-izvoz, OIB 70024126117, Ivana Lackovića 43, Velika Mlaka i dr.</derivirana_varijabla>
  </DomainObject.Predmet.StrankaIDrugiAdressOIB>
  <DomainObject.Predmet.ProtustrankaIDrugiAdressOIB>
    <izvorni_sadrzaj>ELEKTRON 97, d.o.o. za projektiranje, montaža, proizvodnju i trgovinu elektrotehničkim i metalnim proizvodima "u stečaju", OIB 46231404370, Boktuljin Put/bb, 21000 Split</izvorni_sadrzaj>
    <derivirana_varijabla naziv="DomainObject.Predmet.ProtustrankaIDrugiAdressOIB_1">ELEKTRON 97, d.o.o. za projektiranje, montaža, proizvodnju i trgovinu elektrotehničkim i metalnim proizvodima "u stečaju", OIB 46231404370, Boktuljin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 97, d.o.o. za projektiranje, montaža, proizvodnju i trgovinu elektrotehničkim i metalnim proizvodima "u stečaju"</item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izvorni_sadrzaj>
    <derivirana_varijabla naziv="DomainObject.Predmet.SudioniciListNaziv_1">
      <item>ELEKTRON 97, d.o.o. za projektiranje, montaža, proizvodnju i trgovinu elektrotehničkim i metalnim proizvodima "u stečaju"</item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derivirana_varijabla>
  </DomainObject.Predmet.SudioniciListNaziv>
  <DomainObject.Predmet.SudioniciListAdressOIB>
    <izvorni_sadrzaj>
      <item>ELEKTRON 97, d.o.o. za projektiranje, montaža, proizvodnju i trgovinu elektrotehničkim i metalnim proizvodima "u stečaju", OIB 46231404370, Boktuljin Put/bb,21000 Split</item>
      <item>ŽDO-Građansko upravni odjel, OIB 70793241859</item>
      <item>HORFAM d.o.o. za proizvodnju, trgovinu, uvoz-izvoz, OIB 70024126117, Ivana Lackovića 43,Velika Mlaka</item>
      <item>Ustanova za zapošljavanje, rad i profesionalnu rehabilitaciju osoba s invaliditetom DES, OIB 23754648622, 114. Brigade 14,21000 Split</item>
      <item>SPLIT TOURS dioničko društvo za turizam, OIB 75401168655, 114. Brigade 10,Split</item>
      <item>BANKA SPLITSKO-DALMATINSKA, dioničko društvo u stečaju, OIB 25351138943, 114. brigade 9,21000 Split</item>
      <item>BRODOMERKUR trgovina i usluge, dioničko društvo, OIB 33956120458, Poljička Cesta 35,21000 Split</item>
    </izvorni_sadrzaj>
    <derivirana_varijabla naziv="DomainObject.Predmet.SudioniciListAdressOIB_1">
      <item>ELEKTRON 97, d.o.o. za projektiranje, montaža, proizvodnju i trgovinu elektrotehničkim i metalnim proizvodima "u stečaju", OIB 46231404370, Boktuljin Put/bb,21000 Split</item>
      <item>ŽDO-Građansko upravni odjel, OIB 70793241859</item>
      <item>HORFAM d.o.o. za proizvodnju, trgovinu, uvoz-izvoz, OIB 70024126117, Ivana Lackovića 43,Velika Mlaka</item>
      <item>Ustanova za zapošljavanje, rad i profesionalnu rehabilitaciju osoba s invaliditetom DES, OIB 23754648622, 114. Brigade 14,21000 Split</item>
      <item>SPLIT TOURS dioničko društvo za turizam, OIB 75401168655, 114. Brigade 10,Split</item>
      <item>BANKA SPLITSKO-DALMATINSKA, dioničko društvo u stečaju, OIB 25351138943, 114. brigade 9,21000 Split</item>
      <item>BRODOMERKUR trgovina i usluge, dioničko društvo, OIB 33956120458, Poljička Cesta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DCCE0B-20BB-4CCD-AD10-C5F082DD64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920</properties:Words>
  <properties:Characters>5133</properties:Characters>
  <properties:Lines>128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2017-12-05T12:33:00Z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St-39/2008-95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