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065B0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65B0F" w:rsidP="004C4841" w:rsidR="0066596C" w:rsidRPr="00A77023">
            <w:r>
              <w:t xml:space="preserve">   </w:t>
            </w:r>
            <w:r w:rsidR="0066596C" w:rsidRPr="00A77023">
              <w:t>Trgovački sud u Zagrebu</w:t>
            </w:r>
          </w:p>
          <w:p w:rsidRDefault="00065B0F" w:rsidP="004C4841" w:rsidR="0066596C" w:rsidRPr="00A77023">
            <w:r>
              <w:t xml:space="preserve">      </w:t>
            </w:r>
            <w:r w:rsidR="0066596C" w:rsidRPr="00A77023">
              <w:t>Zagreb, Amruševa 2/II</w:t>
            </w:r>
          </w:p>
        </w:tc>
      </w:tr>
    </w:tbl>
    <w:p w14:textId="338974b" w14:paraId="338974b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6565B">
        <w:rPr>
          <w:lang w:val="pt-BR"/>
        </w:rPr>
        <w:t>41</w:t>
      </w:r>
      <w:r w:rsidR="009868BF">
        <w:rPr>
          <w:lang w:val="pt-BR"/>
        </w:rPr>
        <w:t>/1</w:t>
      </w:r>
      <w:r w:rsidR="0017282F">
        <w:rPr>
          <w:lang w:val="pt-BR"/>
        </w:rPr>
        <w:t>5</w:t>
      </w:r>
      <w:r w:rsidR="00065B0F">
        <w:rPr>
          <w:lang w:val="pt-BR"/>
        </w:rPr>
        <w:t>-31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66565B" w:rsidRPr="0066565B">
        <w:rPr>
          <w:bCs/>
        </w:rPr>
        <w:t xml:space="preserve">Trgovački sud u Zagrebu, po sucu Gordanu Zubaku, u stečajnom postupku nad dužnikom Stečajna masa iza </w:t>
      </w:r>
      <w:r w:rsidR="0066565B" w:rsidRPr="0066565B">
        <w:rPr>
          <w:bCs/>
          <w:lang w:val="en-GB"/>
        </w:rPr>
        <w:t>ORO I KOPO d.o.o. u stečaju, Zagreb, Rendićeva 31, OIB: 01747991536 (ranije: Oro i kopo d.o.o., Vojnić, Donji Vojnić 3, OIB: 21147913813)</w:t>
      </w:r>
      <w:r w:rsidR="004C4841">
        <w:rPr>
          <w:lang w:val="pt-BR"/>
        </w:rPr>
        <w:t xml:space="preserve">, </w:t>
      </w:r>
      <w:r w:rsidR="0066565B">
        <w:t>18. srpnja 2018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D75941" w:rsidR="00D75941" w:rsidRPr="00D7594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b/>
        </w:rPr>
      </w:pPr>
      <w:r>
        <w:t>-</w:t>
      </w:r>
      <w:r w:rsidR="004C4841" w:rsidRPr="004C4841">
        <w:rPr>
          <w:szCs w:val="20"/>
        </w:rPr>
        <w:t xml:space="preserve"> </w:t>
      </w:r>
      <w:r w:rsidR="003624DB">
        <w:t>nekretnine</w:t>
      </w:r>
      <w:r w:rsidR="004C4841" w:rsidRPr="004C4841">
        <w:t xml:space="preserve"> </w:t>
      </w:r>
      <w:r w:rsidR="003624DB" w:rsidRPr="003624DB">
        <w:t xml:space="preserve">stečajnog dužnika </w:t>
      </w:r>
      <w:r w:rsidR="0066565B" w:rsidRPr="0066565B">
        <w:rPr>
          <w:bCs/>
        </w:rPr>
        <w:t xml:space="preserve">Stečajna masa iza </w:t>
      </w:r>
      <w:r w:rsidR="0066565B" w:rsidRPr="0066565B">
        <w:rPr>
          <w:bCs/>
          <w:lang w:val="en-GB"/>
        </w:rPr>
        <w:t>ORO I KOPO d.o.o. u stečaju, Zagreb, Rendićeva 31, OIB: 01747991536 (ranije: Oro i kopo d.o.o., Vojnić, Donji Vojnić 3, OIB: 21147913813)</w:t>
      </w:r>
      <w:r w:rsidR="003624DB" w:rsidRPr="003624DB">
        <w:t xml:space="preserve">, </w:t>
      </w:r>
      <w:r w:rsidR="003624DB">
        <w:t>upisane</w:t>
      </w:r>
      <w:r w:rsidR="00D75941">
        <w:t xml:space="preserve"> u zemljišnim knjigama</w:t>
      </w:r>
      <w:r w:rsidR="003624DB" w:rsidRPr="003624DB">
        <w:t xml:space="preserve"> </w:t>
      </w:r>
      <w:r w:rsidR="00D75941" w:rsidRPr="00D75941">
        <w:t>Općinskog sudu u Karlovcu, zemljišnoknjižni odjel Vojnić, i to u:</w:t>
      </w:r>
      <w:r w:rsidR="00D75941" w:rsidRPr="00D75941">
        <w:rPr>
          <w:b/>
        </w:rPr>
        <w:t xml:space="preserve"> </w:t>
      </w:r>
    </w:p>
    <w:p w:rsidRDefault="00D75941" w:rsidP="00D75941" w:rsidR="00D75941" w:rsidRPr="00D7594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 w:rsidRPr="00D75941">
        <w:t>- zk. ul. br. 488 k.o. Kuplensko, z.k.č. br. 1348 u naravi oranica Kuplensko površine 239 hvati, z.k.č. br. 1349 u naravi oranica Krčevina površine 582 hvati, z.k.č. br. 1351 u naravi oranica Kuplensko površine 1234 hvati, z.k.č. br. 1514 u naravi oranica Kuplensko površine 1 ral odnosno 57 hvati, z.k.č. br. 1538/2 u naravi oranica Kuplensko površine 676 hvati, z.k.č. br. 1539 u naravi oranica Kuplensko površine 495 hvati,</w:t>
      </w:r>
    </w:p>
    <w:p w:rsidRDefault="00D75941" w:rsidP="00D75941" w:rsidR="00D75941" w:rsidRPr="00D7594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 w:rsidRPr="00D75941">
        <w:t>- zk. ul. br. 323 k.o. Kuplensko, z.k.č. br. 1233 u naravi livada Rijeka površine 154 hvati, z.k.č. br. 1248 u naravi livada Rijeka površine 379 hvati, z.k.č. br. 1249 u naravi livada Rijeka površine 526 hvati, z.k.č. br. 1255 u naravi livada Rijeka površine 827 hvati, z.k.č. br. 1264 u naravi Pašnjak površine 608 hvati, z.k.č. br. 1299 u naravi Šuma površine 72 hvati, z.k.č. br. 1321 u naravi Pašnjak Kuplensko površine 311 hvati, z.k.č. br. 1513/2 u naravi Oranica Kuplensko površine 631 hvati, z.k.č. br. 1541 u naravi Oranica Kuplensko površine 678 hvati, z.k.č. br. 1545 u naravi Oranica Kuplensko površine 1 ral odnosno 250 hvati, z.k.č. br. 1548 u naravi Oranica Kuplensko površine 1113 hvati, z.k.č. br. 1550 u naravi Oranica Kuplensko površine 483 hvati, z.k.č. br. 1552 u naravi Oranica Kuplensko površine 2 rala odnosno 851 hvati, z.k.č. br. 1556 u naravi Oranica Kuplensko površine 1 ral odnosno 909 hvati, z.k.č. br. 1557 u naravi Oranica površine 1 ral odnosno 435 hvati, z.k.č. br. 1620 u naravi Oranica Kuplensko površine 1127 hvati,</w:t>
      </w:r>
    </w:p>
    <w:p w:rsidRDefault="00D75941" w:rsidP="00D75941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 w:rsidRPr="00D75941">
        <w:t>-zk. ul. br. 487 k.o. Kuplensko,</w:t>
      </w:r>
      <w:r w:rsidRPr="00D75941">
        <w:rPr>
          <w:b/>
        </w:rPr>
        <w:t xml:space="preserve"> </w:t>
      </w:r>
      <w:r w:rsidRPr="00D75941">
        <w:t>z.k.č. br. 1477/2 u naravi Livada Kuplensko površine 94 hvati, z.k.č. br. 1478 u naravi Livada Kuplensko površine 251 hvati, z.k.č. br. 1479 u naravi Livada Kuplensko površine 212 hvati, z.k.č. br. 1482 u naravi Livada Kuplensko površine 369 hvati, z.k.č. br. 1509 u naravi Oranica Kuplensko površine 597 hvati, z.k.č. br. 1530/1 u naravi Šuma Kuplensko površine 812 hvati, z.k.č. br. 1531/1 u naravi Oranica Kuplensko površine 1451 hvati</w:t>
      </w:r>
      <w:r w:rsidR="003624DB" w:rsidRPr="003624DB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3624DB">
        <w:t>Na nekretninama</w:t>
      </w:r>
      <w:r w:rsidR="001A06C3">
        <w:t xml:space="preserve"> iz točke I. upisano je razlučno pravo za korist vjerovnika:</w:t>
      </w:r>
    </w:p>
    <w:p w:rsidRDefault="001A06C3" w:rsidP="0017282F" w:rsidR="001A06C3">
      <w:pPr>
        <w:ind w:firstLine="680"/>
        <w:jc w:val="both"/>
      </w:pPr>
      <w:r>
        <w:lastRenderedPageBreak/>
        <w:t>-</w:t>
      </w:r>
      <w:r w:rsidR="00B43C8C" w:rsidRPr="00B43C8C">
        <w:t xml:space="preserve"> </w:t>
      </w:r>
      <w:r w:rsidR="001F7F6F">
        <w:t>Rasadnici Hadrović d.o.o.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3624DB">
        <w:t>a vrijednost nekretnina</w:t>
      </w:r>
      <w:r w:rsidR="008C538E">
        <w:t xml:space="preserve"> </w:t>
      </w:r>
      <w:r w:rsidRPr="00D6335A">
        <w:t xml:space="preserve"> iznosi </w:t>
      </w:r>
      <w:r w:rsidR="001F7F6F">
        <w:t>73.520,60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1F7F6F">
        <w:t>dražbeni korak iznosi 500</w:t>
      </w:r>
      <w:r w:rsidR="001C55B1" w:rsidRPr="00D6335A">
        <w:t>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  <w:r w:rsidR="00A37A4B">
        <w:t>.</w:t>
      </w:r>
    </w:p>
    <w:p w:rsidRDefault="008C538E" w:rsidP="00F2428B" w:rsidR="008C538E">
      <w:pPr>
        <w:jc w:val="both"/>
      </w:pP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3624DB" w:rsidP="003624DB" w:rsidR="003624DB">
      <w:pPr>
        <w:ind w:firstLine="708"/>
        <w:jc w:val="both"/>
      </w:pPr>
    </w:p>
    <w:p w:rsidRDefault="003624DB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 w:rsidRPr="003624DB">
        <w:t>kupac nekretnine plaća porez na dodanu vrijednost ili porez na promet nekretnina</w:t>
      </w:r>
      <w:r w:rsidR="00A301DF">
        <w:t>,</w:t>
      </w:r>
    </w:p>
    <w:p w:rsidRDefault="003624DB" w:rsidP="003624DB" w:rsidR="000A3023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A37A4B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17282F" w:rsidP="00A301DF" w:rsidR="00A07F9E">
      <w:pPr>
        <w:ind w:firstLine="680"/>
        <w:jc w:val="both"/>
      </w:pPr>
      <w:r>
        <w:t>Sud je pravomoćnim rješenj</w:t>
      </w:r>
      <w:r w:rsidR="005F7D9B">
        <w:t>e</w:t>
      </w:r>
      <w:r w:rsidR="00A301DF">
        <w:t xml:space="preserve">m od </w:t>
      </w:r>
      <w:r w:rsidR="005F7D9B">
        <w:t>2</w:t>
      </w:r>
      <w:r>
        <w:t>9</w:t>
      </w:r>
      <w:r w:rsidR="003624DB">
        <w:t xml:space="preserve">. </w:t>
      </w:r>
      <w:r w:rsidR="005F7D9B">
        <w:t>svibnja 2018</w:t>
      </w:r>
      <w:r w:rsidR="00A301DF">
        <w:t>.</w:t>
      </w:r>
      <w:r>
        <w:t xml:space="preserve"> </w:t>
      </w:r>
      <w:r w:rsidR="00A301DF">
        <w:t>odredio prodaju</w:t>
      </w:r>
      <w:r w:rsidR="003624DB">
        <w:t xml:space="preserve"> u stečajnom postupku nekretnina</w:t>
      </w:r>
      <w:r w:rsidR="007A7D93" w:rsidRPr="00645508">
        <w:t xml:space="preserve"> u vlasništvu stečajnog dužnika</w:t>
      </w:r>
      <w:r w:rsidR="000A3023">
        <w:t xml:space="preserve"> </w:t>
      </w:r>
      <w:r w:rsidR="003624DB">
        <w:t>opisanih</w:t>
      </w:r>
      <w:r w:rsidR="00A301DF">
        <w:t xml:space="preserve"> točki </w:t>
      </w:r>
      <w:r w:rsidR="000A3023">
        <w:t>I</w:t>
      </w:r>
      <w:r w:rsidR="00A301DF"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  <w:r w:rsidR="006709BA">
        <w:t xml:space="preserve"> Vrijednost nekretnina utvrđena je na temelju nalaza i mišljenja </w:t>
      </w:r>
      <w:r w:rsidR="005F7D9B">
        <w:t>Anite Milardović</w:t>
      </w:r>
      <w:r w:rsidR="006709BA">
        <w:t>, stalnog su</w:t>
      </w:r>
      <w:r w:rsidR="005F7D9B">
        <w:t>dskog vještaka za graditeljstvo</w:t>
      </w:r>
      <w:r w:rsidR="006709BA">
        <w:t>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E906A5">
        <w:t xml:space="preserve"> 112/2012, 25/13 i 93/2014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E906A5">
        <w:t>18. srpnja</w:t>
      </w:r>
      <w:r>
        <w:t xml:space="preserve"> </w:t>
      </w:r>
      <w:r w:rsidR="00DC7D12">
        <w:t>201</w:t>
      </w:r>
      <w:r w:rsidR="00E906A5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D02487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D02487" w:rsidP="00400817" w:rsidR="00D0248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D02487" w:rsidP="00400817" w:rsidR="00D02487" w:rsidRPr="00400817">
      <w:pPr>
        <w:ind w:left="5664"/>
      </w:pPr>
      <w:r w:rsidRPr="00400817">
        <w:t xml:space="preserve">        Dijana Hadžić</w:t>
      </w:r>
    </w:p>
    <w:p w:rsidRDefault="00F11FE0" w:rsidR="00F11FE0"/>
    <w:p w:rsidRDefault="00D02487" w:rsidR="00D02487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065B0F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4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D75941">
      <w:rPr>
        <w:lang w:val="pt-BR"/>
      </w:rPr>
      <w:t>41</w:t>
    </w:r>
    <w:r w:rsidR="0017282F">
      <w:rPr>
        <w:lang w:val="pt-BR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65B0F"/>
    <w:rsid w:val="00083F83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7282F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1F7F6F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5F7D9B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65B"/>
    <w:rsid w:val="0066596C"/>
    <w:rsid w:val="006709BA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37A4B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02487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5941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06A5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94E64-C987-49DD-A3E9-B80B8C5FC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1050</properties:Words>
  <properties:Characters>5638</properties:Characters>
  <properties:Lines>132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2018-07-17T13:51:00Z</dcterms:created>
  <dc:creator>BISERKA CALIC</dc:creator>
  <cp:lastModifiedBy>Dijana Hadžić</cp:lastModifiedBy>
  <cp:lastPrinted>2018-07-18T09:05:00Z</cp:lastPrinted>
  <dcterms:modified xmlns:xsi="http://www.w3.org/2001/XMLSchema-instance" xsi:type="dcterms:W3CDTF">2018-07-18T09:05:00Z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(20. zaključak o prodaji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