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ebf3" w14:paraId="ee1ebf3" w:rsidRDefault="000E1BB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807720</wp:posOffset>
            </wp:positionV>
            <wp:extent cy="685800" cx="513959"/>
            <wp:effectExtent b="0" r="63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88422" cx="515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1BBF" w:rsidP="000E1BBF" w:rsidR="000E1BBF">
      <w:pPr>
        <w:spacing w:after="0"/>
        <w:jc w:val="both"/>
      </w:pPr>
      <w:r>
        <w:t xml:space="preserve">          </w:t>
      </w:r>
    </w:p>
    <w:p w:rsidRDefault="000E1BBF" w:rsidP="000E1BBF" w:rsidR="000E1BBF">
      <w:pPr>
        <w:spacing w:after="0"/>
        <w:jc w:val="both"/>
      </w:pPr>
      <w:bookmarkStart w:name="_GoBack" w:id="0"/>
      <w:bookmarkEnd w:id="0"/>
    </w:p>
    <w:p w:rsidRDefault="000E1BBF" w:rsidP="000E1BBF" w:rsidR="000E1BBF">
      <w:pPr>
        <w:spacing w:after="0"/>
        <w:jc w:val="both"/>
      </w:pPr>
      <w:r>
        <w:t xml:space="preserve">         </w:t>
      </w:r>
      <w:r>
        <w:t xml:space="preserve"> Republika Hrvatska</w:t>
      </w:r>
    </w:p>
    <w:p w:rsidRDefault="000E1BBF" w:rsidP="000E1BBF" w:rsidR="000E1BB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E1BBF" w:rsidP="000E1BBF" w:rsidR="000E1BB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0E1BBF">
        <w:rPr>
          <w:rFonts w:cs="Times New Roman" w:eastAsia="Times New Roman"/>
          <w:szCs w:val="20"/>
          <w:lang w:eastAsia="hr-HR"/>
        </w:rPr>
        <w:t>Poslovni broj: 5 St-236/2018-11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E1BBF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E1BBF">
        <w:rPr>
          <w:rFonts w:cs="Times New Roman" w:eastAsia="Times New Roman"/>
          <w:szCs w:val="20"/>
          <w:lang w:eastAsia="hr-HR"/>
        </w:rPr>
        <w:t>R J E Š E N J E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E1BBF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 nad dužnikom PAR d.o.o. za trgovinu i ugostiteljstvo u stečaju, Karlovac, Gornje Stative 1, OIB: 41324733703, MBS: 020030477, 23. siječnja 2019. 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E1BB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E1BBF">
        <w:rPr>
          <w:rFonts w:cs="Times New Roman" w:eastAsia="Times New Roman"/>
          <w:noProof/>
          <w:szCs w:val="20"/>
          <w:lang w:eastAsia="hr-HR"/>
        </w:rPr>
        <w:t xml:space="preserve">Određuje se nagrada privremenom stečajnom upravitelju Zdravku Krznaru, dipl. ing. strojarstva iz Zagreba, Sveti duh 123, OIB: 50405381305, u bruto iznosu od 3.000,00 kn te naknada troškova u iznosu od 667,79 kn. 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E1BBF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E1BBF">
        <w:rPr>
          <w:rFonts w:cs="Times New Roman" w:eastAsia="Times New Roman"/>
          <w:szCs w:val="20"/>
          <w:lang w:eastAsia="hr-HR"/>
        </w:rPr>
        <w:t xml:space="preserve">Privremeni stečajni upravitelj Zdravko Krznar podnio je ovome sudu 11. listopada 2018. izvješće o poslovanju dužnika s mišljenjem mogu li se imovinom dužnika pokriti troškovi postupka. 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E1BBF">
        <w:rPr>
          <w:rFonts w:cs="Times New Roman" w:eastAsia="Times New Roman"/>
          <w:szCs w:val="20"/>
          <w:lang w:eastAsia="hr-HR"/>
        </w:rPr>
        <w:t>Podneskom od 2. studenog 2018. privremeni stečajni upravitelj je tražio da mu se odobri i isplati nagrada za obavljanje dužnosti te da mu se naknade troškovi koje je imao radi prijevoza do sjedišta dužnika, prijevoza do suda radi prisustvovanja ročištu 26. listopada 2018. i trošak pribavljanja potvrde Centra za vozila, u ukupnom iznosu od 667,79 kn.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E1BBF">
        <w:rPr>
          <w:rFonts w:cs="Times New Roman" w:eastAsia="Times New Roman"/>
          <w:szCs w:val="20"/>
          <w:lang w:eastAsia="hr-HR"/>
        </w:rPr>
        <w:t xml:space="preserve">Stečajni sudac razmotrio je zahtjev stečajnog upravitelja i ocijenio ga, temeljem čl.94. i čl.119. st.6. Stečajnog zakona ("Narodne novine" broj 71/15 i 114/17, dalje: SZ) osnovanim. 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E1BBF">
        <w:rPr>
          <w:rFonts w:cs="Times New Roman" w:eastAsia="Times New Roman"/>
          <w:szCs w:val="20"/>
          <w:lang w:eastAsia="hr-HR"/>
        </w:rPr>
        <w:t>Visinu nagrade sud je odredio sukladno odredbi čl.4. Uredbe o kriterijima i načinu obračuna i plaćanja nagrade stečajnim upraviteljima ("Narodne novine" broj 105/2015), vodeći računa o složenosti poslova koje je privremeni stečajni upravitelj obavio, dok je odluku o naknadi troškova sud donio imajući u vidu stvarne troškove putovanja radi prikupljanja potrebnih podataka, slanja izvješća i dolaska na ročište.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E1BBF">
        <w:rPr>
          <w:rFonts w:cs="Times New Roman" w:eastAsia="Times New Roman"/>
          <w:szCs w:val="20"/>
          <w:lang w:eastAsia="hr-HR"/>
        </w:rPr>
        <w:lastRenderedPageBreak/>
        <w:t xml:space="preserve">Isplata nagrade i naknade troškova privremenom stečajnom upravitelju izvršiti će se iz sredstava koje je temeljem čl.112. Stečajnog zakona zaplijenila FINA za namirenje troškova stečajnog postupka.                  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E1BBF">
        <w:rPr>
          <w:rFonts w:cs="Times New Roman" w:eastAsia="Times New Roman"/>
          <w:noProof/>
          <w:szCs w:val="20"/>
          <w:lang w:eastAsia="hr-HR"/>
        </w:rPr>
        <w:t xml:space="preserve">U Bjelovaru 23. siječnja 2019.   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szCs w:val="20"/>
          <w:lang w:eastAsia="hr-HR"/>
        </w:rPr>
      </w:pPr>
      <w:r w:rsidRPr="000E1BBF">
        <w:rPr>
          <w:rFonts w:cs="Times New Roman" w:eastAsia="Times New Roman"/>
          <w:noProof/>
          <w:szCs w:val="20"/>
          <w:lang w:eastAsia="hr-HR"/>
        </w:rPr>
        <w:t xml:space="preserve">               Sutkinja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0E1BBF">
        <w:rPr>
          <w:rFonts w:cs="Times New Roman" w:eastAsia="Times New Roman"/>
          <w:noProof/>
          <w:szCs w:val="20"/>
          <w:lang w:eastAsia="hr-HR"/>
        </w:rPr>
        <w:t xml:space="preserve">           Marija Petrina Kubica v.r.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E1BBF" w:rsidP="000E1BBF" w:rsidR="000E1BBF" w:rsidRPr="000E1BB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E1BB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E1BBF" w:rsidP="000E1BBF" w:rsidR="000E1BBF" w:rsidRPr="000E1BB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E1BB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E1BB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szCs w:val="20"/>
          <w:lang w:eastAsia="hr-HR"/>
        </w:rPr>
      </w:pPr>
    </w:p>
    <w:p w:rsidRDefault="000E1BBF" w:rsidP="000E1BBF" w:rsidR="000E1BBF" w:rsidRPr="000E1B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E1BB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2627860"/>
      <w:docPartObj>
        <w:docPartGallery w:val="Page Numbers (Top of Page)"/>
        <w:docPartUnique/>
      </w:docPartObj>
    </w:sdtPr>
    <w:sdtContent>
      <w:p w:rsidRDefault="000E1BBF" w:rsidP="000E1BBF" w:rsidR="000E1BB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E1BBF" w:rsidP="000E1BBF" w:rsidR="000E1BBF" w:rsidRPr="000E1BBF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>
      <w:t xml:space="preserve">           </w:t>
    </w:r>
    <w:r w:rsidRPr="000E1BBF">
      <w:rPr>
        <w:rFonts w:cs="Times New Roman" w:eastAsia="Times New Roman"/>
        <w:szCs w:val="20"/>
        <w:lang w:eastAsia="hr-HR"/>
      </w:rPr>
      <w:t>Poslovni broj: 5 St-236/2018-11</w:t>
    </w:r>
  </w:p>
  <w:p w:rsidRDefault="008333A9" w:rsidP="000E1BBF" w:rsidR="008333A9">
    <w:pPr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BF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858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00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65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St-236/2018-11</izvorni_sadrzaj>
    <derivirana_varijabla naziv="DomainObject.Oznaka_1">St-236/2018-11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2018.</izvorni_sadrzaj>
    <derivirana_varijabla naziv="DomainObject.Predmet.DatumRjesavanja_1">21.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 d.o.o.</izvorni_sadrzaj>
    <derivirana_varijabla naziv="DomainObject.Predmet.ProtustrankaFormated_1">  PAR d.o.o.</derivirana_varijabla>
  </DomainObject.Predmet.ProtustrankaFormated>
  <DomainObject.Predmet.ProtustrankaFormatedOIB>
    <izvorni_sadrzaj>  PAR d.o.o., OIB 41324733703</izvorni_sadrzaj>
    <derivirana_varijabla naziv="DomainObject.Predmet.ProtustrankaFormatedOIB_1">  PAR d.o.o., OIB 41324733703</derivirana_varijabla>
  </DomainObject.Predmet.ProtustrankaFormatedOIB>
  <DomainObject.Predmet.ProtustrankaFormatedWithAdress>
    <izvorni_sadrzaj> PAR d.o.o., Gornje Stative 1, 47000 Karlovac</izvorni_sadrzaj>
    <derivirana_varijabla naziv="DomainObject.Predmet.ProtustrankaFormatedWithAdress_1"> PAR d.o.o., Gornje Stative 1, 47000 Karlovac</derivirana_varijabla>
  </DomainObject.Predmet.ProtustrankaFormatedWithAdress>
  <DomainObject.Predmet.ProtustrankaFormatedWithAdressOIB>
    <izvorni_sadrzaj> PAR d.o.o., OIB 41324733703, Gornje Stative 1, 47000 Karlovac</izvorni_sadrzaj>
    <derivirana_varijabla naziv="DomainObject.Predmet.ProtustrankaFormatedWithAdressOIB_1"> PAR d.o.o., OIB 41324733703, Gornje Stative 1, 47000 Karlovac</derivirana_varijabla>
  </DomainObject.Predmet.ProtustrankaFormatedWithAdressOIB>
  <DomainObject.Predmet.ProtustrankaWithAdress>
    <izvorni_sadrzaj>PAR d.o.o. Gornje Stative 1, 47000 Karlovac</izvorni_sadrzaj>
    <derivirana_varijabla naziv="DomainObject.Predmet.ProtustrankaWithAdress_1">PAR d.o.o. Gornje Stative 1, 47000 Karlovac</derivirana_varijabla>
  </DomainObject.Predmet.ProtustrankaWithAdress>
  <DomainObject.Predmet.ProtustrankaWithAdressOIB>
    <izvorni_sadrzaj>PAR d.o.o., OIB 41324733703, Gornje Stative 1, 47000 Karlovac</izvorni_sadrzaj>
    <derivirana_varijabla naziv="DomainObject.Predmet.ProtustrankaWithAdressOIB_1">PAR d.o.o., OIB 41324733703, Gornje Stative 1, 47000 Karlovac</derivirana_varijabla>
  </DomainObject.Predmet.ProtustrankaWithAdressOIB>
  <DomainObject.Predmet.ProtustrankaNazivFormated>
    <izvorni_sadrzaj>PAR d.o.o.</izvorni_sadrzaj>
    <derivirana_varijabla naziv="DomainObject.Predmet.ProtustrankaNazivFormated_1">PAR d.o.o.</derivirana_varijabla>
  </DomainObject.Predmet.ProtustrankaNazivFormated>
  <DomainObject.Predmet.ProtustrankaNazivFormatedOIB>
    <izvorni_sadrzaj>PAR d.o.o., OIB 41324733703</izvorni_sadrzaj>
    <derivirana_varijabla naziv="DomainObject.Predmet.ProtustrankaNazivFormatedOIB_1">PAR d.o.o., OIB 41324733703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PAR d.o.o.</item>
    </izvorni_sadrzaj>
    <derivirana_varijabla naziv="DomainObject.Predmet.ProtuStrankaListFormated_1">
      <item>PAR d.o.o.</item>
    </derivirana_varijabla>
  </DomainObject.Predmet.ProtuStrankaListFormated>
  <DomainObject.Predmet.ProtuStrankaListFormatedOIB>
    <izvorni_sadrzaj>
      <item>PAR d.o.o., OIB 41324733703</item>
    </izvorni_sadrzaj>
    <derivirana_varijabla naziv="DomainObject.Predmet.ProtuStrankaListFormatedOIB_1">
      <item>PAR d.o.o., OIB 41324733703</item>
    </derivirana_varijabla>
  </DomainObject.Predmet.ProtuStrankaListFormatedOIB>
  <DomainObject.Predmet.ProtuStrankaListFormatedWithAdress>
    <izvorni_sadrzaj>
      <item>PAR d.o.o., Gornje Stative 1, 47000 Karlovac</item>
    </izvorni_sadrzaj>
    <derivirana_varijabla naziv="DomainObject.Predmet.ProtuStrankaListFormatedWithAdress_1">
      <item>PAR d.o.o., Gornje Stative 1, 47000 Karlovac</item>
    </derivirana_varijabla>
  </DomainObject.Predmet.ProtuStrankaListFormatedWithAdress>
  <DomainObject.Predmet.ProtuStrankaListFormatedWithAdressOIB>
    <izvorni_sadrzaj>
      <item>PAR d.o.o., OIB 41324733703, Gornje Stative 1, 47000 Karlovac</item>
    </izvorni_sadrzaj>
    <derivirana_varijabla naziv="DomainObject.Predmet.ProtuStrankaListFormatedWithAdressOIB_1">
      <item>PAR d.o.o., OIB 41324733703, Gornje Stative 1, 47000 Karlovac</item>
    </derivirana_varijabla>
  </DomainObject.Predmet.ProtuStrankaListFormatedWithAdressOIB>
  <DomainObject.Predmet.ProtuStrankaListNazivFormated>
    <izvorni_sadrzaj>
      <item>PAR d.o.o.</item>
    </izvorni_sadrzaj>
    <derivirana_varijabla naziv="DomainObject.Predmet.ProtuStrankaListNazivFormated_1">
      <item>PAR d.o.o.</item>
    </derivirana_varijabla>
  </DomainObject.Predmet.ProtuStrankaListNazivFormated>
  <DomainObject.Predmet.ProtuStrankaListNazivFormatedOIB>
    <izvorni_sadrzaj>
      <item>PAR d.o.o., OIB 41324733703</item>
    </izvorni_sadrzaj>
    <derivirana_varijabla naziv="DomainObject.Predmet.ProtuStrankaListNazivFormatedOIB_1">
      <item>PAR d.o.o., OIB 41324733703</item>
    </derivirana_varijabla>
  </DomainObject.Predmet.ProtuStrankaListNazivFormatedOIB>
  <DomainObject.Predmet.OstaliListFormated>
    <izvorni_sadrzaj>
      <item>Danijel Vuljanić</item>
      <item>Zdravko Krznar</item>
    </izvorni_sadrzaj>
    <derivirana_varijabla naziv="DomainObject.Predmet.OstaliListFormated_1">
      <item>Danijel Vuljanić</item>
      <item>Zdravko Krznar</item>
    </derivirana_varijabla>
  </DomainObject.Predmet.OstaliListFormated>
  <DomainObject.Predmet.OstaliListFormatedOIB>
    <izvorni_sadrzaj>
      <item>Danijel Vuljanić, OIB 74149309879</item>
      <item>Zdravko Krznar, OIB 50405381305</item>
    </izvorni_sadrzaj>
    <derivirana_varijabla naziv="DomainObject.Predmet.OstaliListFormatedOIB_1">
      <item>Danijel Vuljanić, OIB 74149309879</item>
      <item>Zdravko Krznar, OIB 50405381305</item>
    </derivirana_varijabla>
  </DomainObject.Predmet.OstaliListFormatedOIB>
  <DomainObject.Predmet.OstaliListFormatedWithAdress>
    <izvorni_sadrzaj>
      <item>Danijel Vuljanić, Završje Netretićko 33a, 47271 Završje Netretićko</item>
      <item>Zdravko Krznar, Sveti duh 123, 10000 Zagreb</item>
    </izvorni_sadrzaj>
    <derivirana_varijabla naziv="DomainObject.Predmet.OstaliListFormatedWithAdress_1">
      <item>Danijel Vuljanić, Završje Netretićko 33a, 47271 Završje Netretićko</item>
      <item>Zdravko Krznar, Sveti duh 123, 10000 Zagreb</item>
    </derivirana_varijabla>
  </DomainObject.Predmet.OstaliListFormatedWithAdress>
  <DomainObject.Predmet.OstaliListFormatedWithAdressOIB>
    <izvorni_sadrzaj>
      <item>Danijel Vuljanić, OIB 74149309879, Završje Netretićko 33a, 47271 Završje Netretićko</item>
      <item>Zdravko Krznar, OIB 50405381305, Sveti duh 123, 10000 Zagreb</item>
    </izvorni_sadrzaj>
    <derivirana_varijabla naziv="DomainObject.Predmet.OstaliListFormatedWithAdressOIB_1">
      <item>Danijel Vuljanić, OIB 74149309879, Završje Netretićko 33a, 47271 Završje Netretićko</item>
      <item>Zdravko Krznar, OIB 50405381305, Sveti duh 123, 10000 Zagreb</item>
    </derivirana_varijabla>
  </DomainObject.Predmet.OstaliListFormatedWithAdressOIB>
  <DomainObject.Predmet.OstaliListNazivFormated>
    <izvorni_sadrzaj>
      <item>Danijel Vuljanić</item>
      <item>Zdravko Krznar</item>
    </izvorni_sadrzaj>
    <derivirana_varijabla naziv="DomainObject.Predmet.OstaliListNazivFormated_1">
      <item>Danijel Vuljanić</item>
      <item>Zdravko Krznar</item>
    </derivirana_varijabla>
  </DomainObject.Predmet.OstaliListNazivFormated>
  <DomainObject.Predmet.OstaliListNazivFormatedOIB>
    <izvorni_sadrzaj>
      <item>Danijel Vuljanić, OIB 74149309879</item>
      <item>Zdravko Krznar, OIB 50405381305</item>
    </izvorni_sadrzaj>
    <derivirana_varijabla naziv="DomainObject.Predmet.OstaliListNazivFormatedOIB_1">
      <item>Danijel Vuljanić, OIB 74149309879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St-236/2018-11</izvorni_sadrzaj>
    <derivirana_varijabla naziv="DomainObject.PoslovniBrojDokumenta_1">St-236/2018-11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PAR d.o.o.</izvorni_sadrzaj>
    <derivirana_varijabla naziv="DomainObject.Predmet.ProtustrankaIDrugi_1">PAR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PAR d.o.o., OIB 41324733703, Gornje Stative 1, 47000 Karlovac</izvorni_sadrzaj>
    <derivirana_varijabla naziv="DomainObject.Predmet.ProtustrankaIDrugiAdressOIB_1">PAR d.o.o., OIB 41324733703, Gornje Stative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prosinca 2018.</izvorni_sadrzaj>
    <derivirana_varijabla naziv="DomainObject.Predmet.OdlukaRjesenje.DatumDonosenjaOdluke_1">20. prosinca 2018.</derivirana_varijabla>
  </DomainObject.Predmet.OdlukaRjesenje.DatumDonosenjaOdluke>
  <DomainObject.Predmet.OdlukaRjesenje.DatumPravomocnosti>
    <izvorni_sadrzaj>8. siječnja 2019.</izvorni_sadrzaj>
    <derivirana_varijabla naziv="DomainObject.Predmet.OdlukaRjesenje.DatumPravomocnosti_1">8. siječnja 2019.</derivirana_varijabla>
  </DomainObject.Predmet.OdlukaRjesenje.DatumPravomocnosti>
  <DomainObject.Predmet.OdlukaRjesenje.Oznaka>
    <izvorni_sadrzaj>St-236/2018-9</izvorni_sadrzaj>
    <derivirana_varijabla naziv="DomainObject.Predmet.OdlukaRjesenje.Oznaka_1">St-236/2018-9</derivirana_varijabla>
  </DomainObject.Predmet.OdlukaRjesenje.Oznaka>
  <DomainObject.Predmet.SudioniciListNaziv>
    <izvorni_sadrzaj>
      <item>PAR d.o.o.</item>
      <item>FINA regionalni centar Zagreb, podružnica Karlovac</item>
      <item>Danijel Vuljanić</item>
      <item>Zdravko Krznar</item>
    </izvorni_sadrzaj>
    <derivirana_varijabla naziv="DomainObject.Predmet.SudioniciListNaziv_1">
      <item>PAR d.o.o.</item>
      <item>FINA regionalni centar Zagreb, podružnica Karlovac</item>
      <item>Danijel Vuljanić</item>
      <item>Zdravko Krznar</item>
    </derivirana_varijabla>
  </DomainObject.Predmet.SudioniciListNaziv>
  <DomainObject.Predmet.SudioniciListAdressOIB>
    <izvorni_sadrzaj>
      <item>PAR d.o.o., OIB 41324733703, Gornje Stative 1,47000 Karlovac</item>
      <item>FINA regionalni centar Zagreb, podružnica Karlovac, OIB 85821130368, Vitezovićeva 1,47000 Karlovac</item>
      <item>Danijel Vuljanić, OIB 74149309879, Završje Netretićko 33a,47271 Završje Netretićko</item>
      <item>Zdravko Krznar, OIB 50405381305, Sveti duh 123,10000 Zagreb</item>
    </izvorni_sadrzaj>
    <derivirana_varijabla naziv="DomainObject.Predmet.SudioniciListAdressOIB_1">
      <item>PAR d.o.o., OIB 41324733703, Gornje Stative 1,47000 Karlovac</item>
      <item>FINA regionalni centar Zagreb, podružnica Karlovac, OIB 85821130368, Vitezovićeva 1,47000 Karlovac</item>
      <item>Danijel Vuljanić, OIB 74149309879, Završje Netretićko 33a,47271 Završje Netretićko</item>
      <item>Zdravko Krznar, OIB 50405381305,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56B3F-E259-425C-B63B-888FAE894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2072</properties:Characters>
  <properties:Lines>73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2019-01-24T11:28:00Z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St-236/2018-11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