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2af4" w14:paraId="0052af4" w:rsidRDefault="009A2BB4" w:rsidP="009A2BB4" w:rsidR="009A2BB4" w:rsidRPr="00510D43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510D43">
        <w:rPr>
          <w:rFonts w:cs="Arial" w:hAnsi="Book Antiqua" w:ascii="Book Antiqua"/>
          <w:bCs/>
        </w:rPr>
        <w:t xml:space="preserve">STEČAJNI UPRAVITELJ </w:t>
      </w:r>
      <w:r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9A2BB4" w:rsidP="009A2BB4" w:rsidR="009A2BB4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51, 10000 Zagreb – Tel</w:t>
      </w:r>
      <w:r>
        <w:rPr>
          <w:bCs/>
          <w:sz w:val="18"/>
          <w:szCs w:val="20"/>
        </w:rPr>
        <w:t>/fax</w:t>
      </w:r>
      <w:r w:rsidRPr="00510D43">
        <w:rPr>
          <w:bCs/>
          <w:sz w:val="18"/>
          <w:szCs w:val="20"/>
        </w:rPr>
        <w:t xml:space="preserve">: (01) 46 47 823 - Mob: (091) 46 55 550 </w:t>
      </w:r>
    </w:p>
    <w:p w:rsidRDefault="009A2BB4" w:rsidP="009A2BB4" w:rsidR="009A2BB4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 mail: </w:t>
      </w:r>
      <w:r>
        <w:rPr>
          <w:bCs/>
          <w:sz w:val="18"/>
          <w:szCs w:val="18"/>
        </w:rPr>
        <w:t>stecaj</w:t>
      </w:r>
      <w:r w:rsidRPr="00510D43">
        <w:rPr>
          <w:bCs/>
          <w:sz w:val="18"/>
          <w:szCs w:val="18"/>
        </w:rPr>
        <w:t>.grgec@gmail.com</w:t>
      </w:r>
    </w:p>
    <w:p w:rsidRDefault="009A2BB4" w:rsidP="009A2BB4" w:rsidR="009A2BB4" w:rsidRPr="00510D43">
      <w:pPr>
        <w:ind w:firstLine="708"/>
        <w:jc w:val="right"/>
        <w:rPr>
          <w:sz w:val="22"/>
          <w:szCs w:val="20"/>
        </w:rPr>
      </w:pPr>
    </w:p>
    <w:p w:rsidRDefault="009A2BB4" w:rsidP="009A2BB4" w:rsidR="009A2BB4" w:rsidRPr="00510D43">
      <w:pPr>
        <w:ind w:firstLine="708"/>
        <w:rPr>
          <w:sz w:val="22"/>
          <w:szCs w:val="20"/>
        </w:rPr>
      </w:pPr>
    </w:p>
    <w:p w:rsidRDefault="009A2BB4" w:rsidP="009A2BB4" w:rsidR="009A2BB4" w:rsidRPr="00510D43">
      <w:pPr>
        <w:ind w:firstLine="708"/>
        <w:jc w:val="right"/>
        <w:rPr>
          <w:rFonts w:hAnsi="Book Antiqua" w:ascii="Book Antiqua"/>
        </w:rPr>
      </w:pPr>
    </w:p>
    <w:p w:rsidRDefault="009A2BB4" w:rsidP="009A2BB4" w:rsidR="009A2BB4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  <w:r w:rsidRPr="00DA3570">
        <w:rPr>
          <w:sz w:val="24"/>
          <w:szCs w:val="24"/>
        </w:rPr>
        <w:t xml:space="preserve">Na posl.br. </w:t>
      </w:r>
      <w:r w:rsidRPr="00DA3570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935</w:t>
      </w:r>
      <w:r w:rsidRPr="00DA3570">
        <w:rPr>
          <w:b/>
          <w:bCs/>
          <w:sz w:val="24"/>
          <w:szCs w:val="24"/>
        </w:rPr>
        <w:t>/16</w:t>
      </w:r>
    </w:p>
    <w:p w:rsidRDefault="009A2BB4" w:rsidP="009A2BB4" w:rsidR="009A2BB4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</w:p>
    <w:p w:rsidRDefault="009A2BB4" w:rsidP="009A2BB4" w:rsidR="009A2BB4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TRGOVAČKI SUD U VARAŽDINU</w:t>
      </w:r>
    </w:p>
    <w:p w:rsidRDefault="009A2BB4" w:rsidP="009A2BB4" w:rsidR="009A2BB4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Amruševa 2/II</w:t>
      </w:r>
    </w:p>
    <w:p w:rsidRDefault="009A2BB4" w:rsidP="009A2BB4" w:rsidR="009A2BB4" w:rsidRPr="00DA3570">
      <w:pPr>
        <w:pStyle w:val="Tijeloteksta2"/>
        <w:tabs>
          <w:tab w:pos="6150" w:val="left"/>
        </w:tabs>
        <w:jc w:val="right"/>
        <w:rPr>
          <w:sz w:val="24"/>
          <w:szCs w:val="24"/>
        </w:rPr>
      </w:pPr>
      <w:r w:rsidRPr="00DA3570">
        <w:rPr>
          <w:bCs/>
          <w:sz w:val="24"/>
          <w:szCs w:val="24"/>
        </w:rPr>
        <w:t>10000 Zagreb</w:t>
      </w:r>
    </w:p>
    <w:p w:rsidRDefault="009A2BB4" w:rsidP="009A2BB4" w:rsidR="009A2BB4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9A2BB4" w:rsidP="009A2BB4" w:rsidR="009A2BB4" w:rsidRPr="00DA3570">
      <w:pPr>
        <w:pStyle w:val="Tijeloteksta2"/>
        <w:rPr>
          <w:sz w:val="24"/>
          <w:szCs w:val="24"/>
        </w:rPr>
      </w:pPr>
    </w:p>
    <w:p w:rsidRDefault="009A2BB4" w:rsidP="009A2BB4" w:rsidR="009A2BB4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ELEMENT</w:t>
      </w:r>
      <w:r w:rsidRPr="0034547E">
        <w:rPr>
          <w:bCs/>
          <w:color w:val="000000"/>
          <w:sz w:val="24"/>
          <w:szCs w:val="24"/>
          <w:u w:val="single"/>
        </w:rPr>
        <w:t xml:space="preserve"> d.o.o. - u stečaju </w:t>
      </w:r>
    </w:p>
    <w:p w:rsidRDefault="009A2BB4" w:rsidP="009A2BB4" w:rsidR="009A2BB4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Varaždin, Gospodarska 16</w:t>
      </w:r>
    </w:p>
    <w:p w:rsidRDefault="009A2BB4" w:rsidP="009A2BB4" w:rsidR="009A2BB4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 w:rsidRPr="0034547E">
        <w:rPr>
          <w:bCs/>
          <w:color w:val="000000"/>
          <w:sz w:val="24"/>
          <w:szCs w:val="24"/>
          <w:u w:val="single"/>
        </w:rPr>
        <w:t xml:space="preserve">OIB: </w:t>
      </w:r>
      <w:r>
        <w:rPr>
          <w:bCs/>
          <w:color w:val="000000"/>
          <w:sz w:val="24"/>
          <w:szCs w:val="24"/>
          <w:u w:val="single"/>
        </w:rPr>
        <w:t>93027335543</w:t>
      </w:r>
    </w:p>
    <w:p w:rsidRDefault="009A2BB4" w:rsidP="009A2BB4" w:rsidR="009A2BB4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9A2BB4" w:rsidP="009A2BB4" w:rsidR="009A2BB4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9A2BB4" w:rsidP="009A2BB4" w:rsidR="009A2BB4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9A2BB4" w:rsidP="009A2BB4" w:rsidR="009A2BB4" w:rsidRPr="00B20FE4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9A2BB4" w:rsidP="009A2BB4" w:rsidR="009A2BB4" w:rsidRPr="00510D43">
      <w:pPr>
        <w:pStyle w:val="Zaglavlje"/>
        <w:ind w:left="360"/>
        <w:jc w:val="center"/>
        <w:rPr>
          <w:rFonts w:hAnsi="Book Antiqua" w:ascii="Book Antiqua"/>
          <w:b/>
        </w:rPr>
      </w:pPr>
    </w:p>
    <w:p w:rsidRDefault="009A2BB4" w:rsidP="009A2BB4" w:rsidR="009A2BB4" w:rsidRPr="00E35019">
      <w:pPr>
        <w:pStyle w:val="Zaglavlje"/>
        <w:ind w:left="360"/>
        <w:jc w:val="right"/>
        <w:rPr>
          <w:b/>
          <w:i/>
          <w:u w:val="single"/>
        </w:rPr>
      </w:pPr>
      <w:r w:rsidRPr="00563063">
        <w:rPr>
          <w:rFonts w:hAnsi="Book Antiqua" w:ascii="Book Antiqua"/>
          <w:bCs/>
        </w:rPr>
        <w:t xml:space="preserve">                  </w:t>
      </w:r>
      <w:r w:rsidRPr="00E35019">
        <w:rPr>
          <w:b/>
          <w:bCs/>
          <w:i/>
          <w:u w:val="single"/>
        </w:rPr>
        <w:t xml:space="preserve">- </w:t>
      </w:r>
      <w:r w:rsidRPr="00E35019">
        <w:rPr>
          <w:b/>
          <w:i/>
          <w:u w:val="single"/>
        </w:rPr>
        <w:t xml:space="preserve"> prijava nedostatnosti stečajne mase</w:t>
      </w:r>
    </w:p>
    <w:p w:rsidRDefault="009A2BB4" w:rsidP="009A2BB4" w:rsidR="009A2BB4" w:rsidRPr="00510D43">
      <w:pPr>
        <w:pStyle w:val="Zaglavlje"/>
        <w:jc w:val="both"/>
        <w:rPr>
          <w:rFonts w:hAnsi="Book Antiqua" w:ascii="Book Antiqua"/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  <w:r w:rsidRPr="00212492">
        <w:rPr>
          <w:bCs/>
        </w:rPr>
        <w:t xml:space="preserve">Sukladno </w:t>
      </w:r>
      <w:r>
        <w:rPr>
          <w:bCs/>
        </w:rPr>
        <w:t xml:space="preserve">Izvješću </w:t>
      </w:r>
      <w:r w:rsidRPr="00212492">
        <w:rPr>
          <w:bCs/>
        </w:rPr>
        <w:t xml:space="preserve">stečajnog upravitelja za razdoblje </w:t>
      </w:r>
      <w:r>
        <w:rPr>
          <w:bCs/>
        </w:rPr>
        <w:t>od otvaranja stečajnog postupka 11.10.2016. godine do 22.11.2018</w:t>
      </w:r>
      <w:r w:rsidRPr="00212492">
        <w:rPr>
          <w:bCs/>
        </w:rPr>
        <w:t xml:space="preserve">. godine, </w:t>
      </w:r>
      <w:r>
        <w:rPr>
          <w:bCs/>
        </w:rPr>
        <w:t>s</w:t>
      </w:r>
      <w:r w:rsidRPr="00EC119C">
        <w:rPr>
          <w:bCs/>
        </w:rPr>
        <w:t>tanje na računu stečajnog dužnika na dan 22.11.2018  iznosi 147.416,50 kn</w:t>
      </w:r>
      <w:r>
        <w:rPr>
          <w:bCs/>
        </w:rPr>
        <w:t xml:space="preserve"> </w:t>
      </w:r>
      <w:r w:rsidRPr="00EC119C">
        <w:rPr>
          <w:bCs/>
        </w:rPr>
        <w:t xml:space="preserve">što predstavlja razliku između ukupnih priljeva i ukupnih odljeva tijekom stečajnog postupka. </w:t>
      </w:r>
    </w:p>
    <w:p w:rsidRDefault="009A2BB4" w:rsidP="009A2BB4" w:rsidR="009A2BB4">
      <w:pPr>
        <w:pStyle w:val="Zaglavlje"/>
        <w:jc w:val="both"/>
        <w:rPr>
          <w:bCs/>
        </w:rPr>
      </w:pPr>
      <w:r w:rsidRPr="00EC119C">
        <w:rPr>
          <w:bCs/>
        </w:rPr>
        <w:t>Stečajna mase je u cijelosti unovčena</w:t>
      </w:r>
      <w:r>
        <w:rPr>
          <w:bCs/>
        </w:rPr>
        <w:t>, a radi naplate tražbine stečajnog dužnika vode se postupci prema dužnicima i to prema: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>
        <w:rPr>
          <w:bCs/>
        </w:rPr>
        <w:t xml:space="preserve">- </w:t>
      </w:r>
      <w:r w:rsidRPr="00EC119C">
        <w:rPr>
          <w:bCs/>
        </w:rPr>
        <w:t>CAD studio j.d.o.o. – prijavljeno u predstečajni postupak, priznato i utvrđeno u cijelosti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>
        <w:rPr>
          <w:bCs/>
        </w:rPr>
        <w:t xml:space="preserve">- </w:t>
      </w:r>
      <w:r w:rsidRPr="00EC119C">
        <w:rPr>
          <w:bCs/>
        </w:rPr>
        <w:t>Pletix</w:t>
      </w:r>
      <w:r>
        <w:rPr>
          <w:bCs/>
        </w:rPr>
        <w:t xml:space="preserve"> d.o.o.</w:t>
      </w:r>
      <w:r w:rsidRPr="00EC119C">
        <w:rPr>
          <w:bCs/>
        </w:rPr>
        <w:t>- utuženo, u tijeku</w:t>
      </w:r>
      <w:r>
        <w:rPr>
          <w:bCs/>
        </w:rPr>
        <w:t xml:space="preserve"> je</w:t>
      </w:r>
      <w:r w:rsidRPr="00EC119C">
        <w:rPr>
          <w:bCs/>
        </w:rPr>
        <w:t xml:space="preserve"> spor</w:t>
      </w:r>
    </w:p>
    <w:p w:rsidRDefault="009A2BB4" w:rsidP="009A2BB4" w:rsidR="009A2BB4">
      <w:pPr>
        <w:pStyle w:val="Zaglavlje"/>
        <w:jc w:val="both"/>
        <w:rPr>
          <w:bCs/>
        </w:rPr>
      </w:pPr>
      <w:r>
        <w:rPr>
          <w:bCs/>
        </w:rPr>
        <w:t xml:space="preserve">- </w:t>
      </w:r>
      <w:r w:rsidRPr="00EC119C">
        <w:rPr>
          <w:bCs/>
        </w:rPr>
        <w:t>Mirjana Rinkovec- vodi se postupak</w:t>
      </w:r>
      <w:r>
        <w:rPr>
          <w:bCs/>
        </w:rPr>
        <w:t xml:space="preserve"> pred nadležnim tijelima</w:t>
      </w:r>
    </w:p>
    <w:p w:rsidRDefault="009A2BB4" w:rsidP="009A2BB4" w:rsidR="009A2BB4">
      <w:pPr>
        <w:pStyle w:val="Zaglavlje"/>
        <w:jc w:val="both"/>
        <w:rPr>
          <w:bCs/>
        </w:rPr>
      </w:pPr>
      <w:r>
        <w:rPr>
          <w:bCs/>
        </w:rPr>
        <w:t>a koje tražbine za sada, zbog nepostojanja ovršne isprave i stanja dužnika, nisu naplative.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  <w:r>
        <w:rPr>
          <w:bCs/>
        </w:rPr>
        <w:t>U odnosu na unovčene</w:t>
      </w:r>
      <w:r w:rsidRPr="00EC119C">
        <w:rPr>
          <w:bCs/>
        </w:rPr>
        <w:t xml:space="preserve"> </w:t>
      </w:r>
      <w:r>
        <w:rPr>
          <w:bCs/>
        </w:rPr>
        <w:t xml:space="preserve">pokretnine </w:t>
      </w:r>
      <w:r w:rsidRPr="00EC119C">
        <w:rPr>
          <w:bCs/>
        </w:rPr>
        <w:t>(</w:t>
      </w:r>
      <w:r>
        <w:rPr>
          <w:bCs/>
        </w:rPr>
        <w:t xml:space="preserve"> </w:t>
      </w:r>
      <w:r w:rsidRPr="00EC119C">
        <w:rPr>
          <w:bCs/>
        </w:rPr>
        <w:t>tekstil, pomoćni materijali, roba, nedovršena proizvodnj</w:t>
      </w:r>
      <w:r>
        <w:rPr>
          <w:bCs/>
        </w:rPr>
        <w:t xml:space="preserve">a)  opterećene </w:t>
      </w:r>
      <w:r w:rsidRPr="00EC119C">
        <w:rPr>
          <w:bCs/>
        </w:rPr>
        <w:t>razlučn</w:t>
      </w:r>
      <w:r>
        <w:rPr>
          <w:bCs/>
        </w:rPr>
        <w:t>im</w:t>
      </w:r>
      <w:r w:rsidRPr="00EC119C">
        <w:rPr>
          <w:bCs/>
        </w:rPr>
        <w:t xml:space="preserve"> pravo</w:t>
      </w:r>
      <w:r>
        <w:rPr>
          <w:bCs/>
        </w:rPr>
        <w:t>m</w:t>
      </w:r>
      <w:r w:rsidRPr="00EC119C">
        <w:rPr>
          <w:bCs/>
        </w:rPr>
        <w:t xml:space="preserve"> RH, MFIN, Porezna uprava</w:t>
      </w:r>
      <w:r>
        <w:rPr>
          <w:bCs/>
        </w:rPr>
        <w:t>, predloženo je zakazati</w:t>
      </w:r>
      <w:r w:rsidRPr="00EC119C">
        <w:rPr>
          <w:bCs/>
        </w:rPr>
        <w:t xml:space="preserve"> ročište za diobu </w:t>
      </w:r>
      <w:r>
        <w:rPr>
          <w:bCs/>
        </w:rPr>
        <w:t xml:space="preserve">kupovnine </w:t>
      </w:r>
      <w:r w:rsidRPr="00EC119C">
        <w:rPr>
          <w:bCs/>
        </w:rPr>
        <w:t>u iznosu od 2.693,75 kn</w:t>
      </w:r>
      <w:r>
        <w:rPr>
          <w:bCs/>
        </w:rPr>
        <w:t xml:space="preserve">, prema kojem prijedlogu bi u </w:t>
      </w:r>
      <w:r w:rsidRPr="00EC119C">
        <w:rPr>
          <w:bCs/>
        </w:rPr>
        <w:t>-u stečajnoj masi osta</w:t>
      </w:r>
      <w:r>
        <w:rPr>
          <w:bCs/>
        </w:rPr>
        <w:t>lo</w:t>
      </w:r>
      <w:r w:rsidRPr="00EC119C">
        <w:rPr>
          <w:bCs/>
        </w:rPr>
        <w:t xml:space="preserve"> na ime troškova utvrđivanja predmeta razlučnog prava i troškova unovčenja iznos od 2.693,75 kn</w:t>
      </w:r>
      <w:r>
        <w:rPr>
          <w:bCs/>
        </w:rPr>
        <w:t xml:space="preserve"> (100% kupovnine), a </w:t>
      </w:r>
      <w:r w:rsidRPr="00EC119C">
        <w:rPr>
          <w:bCs/>
        </w:rPr>
        <w:t>za namirenje razlučnog vjerovnika-RH preostaje</w:t>
      </w:r>
      <w:r>
        <w:rPr>
          <w:bCs/>
        </w:rPr>
        <w:t xml:space="preserve"> </w:t>
      </w:r>
      <w:r w:rsidRPr="00EC119C">
        <w:rPr>
          <w:bCs/>
        </w:rPr>
        <w:t>0,00 kn</w:t>
      </w:r>
      <w:r>
        <w:rPr>
          <w:bCs/>
        </w:rPr>
        <w:t xml:space="preserve"> (0 %).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  <w:r>
        <w:rPr>
          <w:bCs/>
        </w:rPr>
        <w:t>S</w:t>
      </w:r>
      <w:r w:rsidRPr="00EC119C">
        <w:rPr>
          <w:bCs/>
        </w:rPr>
        <w:t>tečajna masa</w:t>
      </w:r>
      <w:r>
        <w:rPr>
          <w:bCs/>
        </w:rPr>
        <w:t>, čak i uz gornji prijedlog diobe kupovnine i neovisno o njemu,</w:t>
      </w:r>
      <w:r w:rsidRPr="00EC119C">
        <w:rPr>
          <w:bCs/>
        </w:rPr>
        <w:t xml:space="preserve"> nije dostatna za namirenje svih troškova i ostalih obveza stečajne mase</w:t>
      </w:r>
      <w:r>
        <w:rPr>
          <w:bCs/>
        </w:rPr>
        <w:t>, i to:</w:t>
      </w:r>
      <w:r w:rsidRPr="00EC119C">
        <w:rPr>
          <w:bCs/>
        </w:rPr>
        <w:t xml:space="preserve"> 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 w:rsidRPr="00E35019">
      <w:pPr>
        <w:pStyle w:val="Zaglavlje"/>
        <w:jc w:val="both"/>
        <w:rPr>
          <w:bCs/>
          <w:u w:val="single"/>
        </w:rPr>
      </w:pPr>
      <w:r w:rsidRPr="00E35019">
        <w:rPr>
          <w:bCs/>
          <w:u w:val="single"/>
        </w:rPr>
        <w:t>Neplaćeni troškovi i obveze (dospjeli i nedospjeli)................................................60.673,59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-refundacija mat.troškova steč.upravitelju (za ured.mat, poštarine,bilj)....................708,80 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-putni troškovi steč. upravitelja................................................................................1.737,00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 xml:space="preserve"> -bruto plaće radnika (čl. 155/2 SZ).........................................................................26.131,09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 xml:space="preserve">-troškovi knjigovodstva, računov., administr.usluge i sl........................................19.000,00 kn 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-Troškovi režija (kom. i vod.nakn,usl. odvoz smeća, voda) .…..….......................13.096,70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(prema primljenim računima/izvodima otvorenih stavaka)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 w:rsidRPr="00E35019">
      <w:pPr>
        <w:pStyle w:val="Zaglavlje"/>
        <w:jc w:val="both"/>
        <w:rPr>
          <w:bCs/>
          <w:u w:val="single"/>
        </w:rPr>
      </w:pPr>
      <w:r w:rsidRPr="00E35019">
        <w:rPr>
          <w:bCs/>
          <w:u w:val="single"/>
        </w:rPr>
        <w:t>Predvidivi troškovi i obveze (predračun troškova za daljna 3 mjeseca)..................91.749,10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Bankovne naknade........................................................................................</w:t>
      </w:r>
      <w:r>
        <w:rPr>
          <w:bCs/>
        </w:rPr>
        <w:t>......</w:t>
      </w:r>
      <w:r w:rsidRPr="00EC119C">
        <w:rPr>
          <w:bCs/>
        </w:rPr>
        <w:t>.........</w:t>
      </w:r>
      <w:r w:rsidRPr="00EC119C">
        <w:rPr>
          <w:bCs/>
        </w:rPr>
        <w:tab/>
        <w:t xml:space="preserve"> 1,000.00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Arhiviranje dokumentacije (preostala dokumentacija, dostava kutija)......................2,100.00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Materij.troškovi (ured.mat, HT., mob. i sl.) 500,00 kn/mj *3 mj........................</w:t>
      </w:r>
      <w:r>
        <w:rPr>
          <w:bCs/>
        </w:rPr>
        <w:t>..</w:t>
      </w:r>
      <w:r w:rsidRPr="00EC119C">
        <w:rPr>
          <w:bCs/>
        </w:rPr>
        <w:t>.....</w:t>
      </w:r>
      <w:r w:rsidRPr="00EC119C">
        <w:rPr>
          <w:bCs/>
        </w:rPr>
        <w:tab/>
        <w:t xml:space="preserve"> 1,500.00 kn 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Putni troškovi steč.upravitelja  1.000 kn/mj *3mj .................................................. 3,000.00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Knjigovodstvene i rač. usluge (1.000 kn/mjes.x3), završna bilanca(GFI,PD)..........4,000.00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Troškovi utuženja Pletix (odvj. troškovi, sud.pristojbe) ...........................................5.600,00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 xml:space="preserve">Predvidiva bruto nagrada steč. upravitelju –prema prijedlogu nagrade 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 xml:space="preserve">za dosadašnja unovčenja..........................................................................................74.549,11 kn </w:t>
      </w:r>
    </w:p>
    <w:p w:rsidRDefault="009A2BB4" w:rsidP="009A2BB4" w:rsidR="009A2BB4" w:rsidRPr="00EC119C">
      <w:pPr>
        <w:pStyle w:val="Zaglavlje"/>
        <w:jc w:val="both"/>
        <w:rPr>
          <w:bCs/>
        </w:rPr>
      </w:pPr>
    </w:p>
    <w:p w:rsidRDefault="009A2BB4" w:rsidP="009A2BB4" w:rsidR="009A2BB4" w:rsidRPr="00E35019">
      <w:pPr>
        <w:pStyle w:val="Zaglavlje"/>
        <w:jc w:val="both"/>
        <w:rPr>
          <w:b/>
          <w:bCs/>
          <w:u w:val="single"/>
        </w:rPr>
      </w:pPr>
      <w:r w:rsidRPr="00E35019">
        <w:rPr>
          <w:b/>
          <w:bCs/>
          <w:u w:val="single"/>
        </w:rPr>
        <w:t>Izračun nedostatnosti stečajne mase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Ukupno neplaćeni i predvidivi troškovi i obveze stečajne mase iznose ..............152.422,69 kn</w:t>
      </w:r>
    </w:p>
    <w:p w:rsidRDefault="009A2BB4" w:rsidP="009A2BB4" w:rsidR="009A2BB4" w:rsidRPr="00EC119C">
      <w:pPr>
        <w:pStyle w:val="Zaglavlje"/>
        <w:jc w:val="both"/>
        <w:rPr>
          <w:bCs/>
        </w:rPr>
      </w:pPr>
      <w:r w:rsidRPr="00EC119C">
        <w:rPr>
          <w:bCs/>
        </w:rPr>
        <w:t>Stanje na računu stečajnog dužnika na dan 22.11.2018  iznosi ...........................147.416,50 kn</w:t>
      </w:r>
    </w:p>
    <w:p w:rsidRDefault="009A2BB4" w:rsidP="009A2BB4" w:rsidR="009A2BB4">
      <w:pPr>
        <w:pStyle w:val="Zaglavlje"/>
        <w:jc w:val="both"/>
        <w:rPr>
          <w:bCs/>
        </w:rPr>
      </w:pPr>
      <w:r w:rsidRPr="00EC119C">
        <w:rPr>
          <w:bCs/>
        </w:rPr>
        <w:t xml:space="preserve">Stečajna masa je nedostatna za iznos od ................................................................-5.006,19 kn, 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>
      <w:pPr>
        <w:pStyle w:val="Zaglavlje"/>
        <w:jc w:val="both"/>
        <w:rPr>
          <w:bCs/>
        </w:rPr>
      </w:pPr>
      <w:r>
        <w:rPr>
          <w:bCs/>
        </w:rPr>
        <w:t>Slijedom toga, pr</w:t>
      </w:r>
      <w:r w:rsidRPr="00E35019">
        <w:rPr>
          <w:bCs/>
        </w:rPr>
        <w:t xml:space="preserve">edlaže se zakazati ročište radi pribave mišljenja vjerovnika stečajne mase i skupštine vjerovnika o </w:t>
      </w:r>
      <w:r>
        <w:rPr>
          <w:bCs/>
        </w:rPr>
        <w:t xml:space="preserve">prijedlug stečajnog upravitelja za </w:t>
      </w:r>
      <w:r w:rsidRPr="00E35019">
        <w:rPr>
          <w:bCs/>
        </w:rPr>
        <w:t>obustav</w:t>
      </w:r>
      <w:r>
        <w:rPr>
          <w:bCs/>
        </w:rPr>
        <w:t>i i zaključenje</w:t>
      </w:r>
      <w:r w:rsidRPr="00E35019">
        <w:rPr>
          <w:bCs/>
        </w:rPr>
        <w:t xml:space="preserve"> stečajnog postupka zbog nedostatnosti stečajne mase po čl. 293 SZ, time da vjerovnike koji bi se protivili  obustavi i zaključenju sud pozove na plaćanje pr</w:t>
      </w:r>
      <w:r>
        <w:rPr>
          <w:bCs/>
        </w:rPr>
        <w:t xml:space="preserve">edujma u iznosu od  5.006,19 kn, </w:t>
      </w:r>
      <w:r w:rsidRPr="00EC119C">
        <w:rPr>
          <w:bCs/>
        </w:rPr>
        <w:t>za koliko je stečajna masa nedostatna</w:t>
      </w:r>
      <w:r>
        <w:rPr>
          <w:bCs/>
        </w:rPr>
        <w:t>, neovisno o ishodu ročišta za diobu kupovnine od unovčenja pokretnina</w:t>
      </w:r>
      <w:r w:rsidRPr="00EC119C">
        <w:rPr>
          <w:bCs/>
        </w:rPr>
        <w:t>.</w:t>
      </w:r>
    </w:p>
    <w:p w:rsidRDefault="009A2BB4" w:rsidP="009A2BB4" w:rsidR="009A2BB4">
      <w:pPr>
        <w:pStyle w:val="Zaglavlje"/>
        <w:jc w:val="both"/>
        <w:rPr>
          <w:bCs/>
        </w:rPr>
      </w:pPr>
    </w:p>
    <w:p w:rsidRDefault="009A2BB4" w:rsidP="009A2BB4" w:rsidR="009A2BB4" w:rsidRPr="00563063">
      <w:pPr>
        <w:pStyle w:val="Zaglavlje"/>
        <w:jc w:val="both"/>
        <w:rPr>
          <w:b/>
        </w:rPr>
      </w:pPr>
      <w:r w:rsidRPr="00563063">
        <w:t xml:space="preserve">U Zagrebu, </w:t>
      </w:r>
      <w:r>
        <w:t>18</w:t>
      </w:r>
      <w:r w:rsidRPr="00563063">
        <w:t>.</w:t>
      </w:r>
      <w:r>
        <w:t>12</w:t>
      </w:r>
      <w:r w:rsidRPr="00563063">
        <w:t>.201</w:t>
      </w:r>
      <w:r>
        <w:t>8</w:t>
      </w:r>
      <w:r w:rsidRPr="00563063">
        <w:t>. god.</w:t>
      </w:r>
    </w:p>
    <w:p w:rsidRDefault="009A2BB4" w:rsidP="009A2BB4" w:rsidR="009A2BB4" w:rsidRPr="00563063">
      <w:pPr>
        <w:pStyle w:val="Zaglavlje"/>
        <w:jc w:val="right"/>
      </w:pPr>
      <w:r>
        <w:t>ELEMENT</w:t>
      </w:r>
      <w:r w:rsidRPr="00563063">
        <w:t xml:space="preserve"> d.o.o. u stečaju</w:t>
      </w:r>
    </w:p>
    <w:p w:rsidRDefault="009A2BB4" w:rsidP="009A2BB4" w:rsidR="009A2BB4" w:rsidRPr="00510D43">
      <w:pPr>
        <w:pStyle w:val="Zaglavlje"/>
        <w:jc w:val="right"/>
        <w:rPr>
          <w:rFonts w:hAnsi="Book Antiqua" w:ascii="Book Antiqua"/>
        </w:rPr>
      </w:pPr>
      <w:r w:rsidRPr="00563063">
        <w:t xml:space="preserve">Stečajni upravitelj </w:t>
      </w:r>
      <w:r>
        <w:t>M</w:t>
      </w:r>
      <w:r w:rsidRPr="00563063">
        <w:t>artina Grgec</w:t>
      </w:r>
    </w:p>
    <w:p w:rsidRDefault="00DA09E8" w:rsidR="00DA09E8"/>
    <w:sectPr w:rsidR="00DA09E8">
      <w:footerReference w:type="even" r:id="rId8"/>
      <w:footerReference w:type="default" r:id="rId9"/>
      <w:pgSz w:code="9"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395" w:rsidR="00CC4F32">
      <w:r>
        <w:separator/>
      </w:r>
    </w:p>
  </w:endnote>
  <w:endnote w:id="0" w:type="continuationSeparator">
    <w:p w:rsidRDefault="00AA0395" w:rsidR="00CC4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BB4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663F" w:rsidR="009779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BB4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6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A663F" w:rsidR="00977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395" w:rsidR="00CC4F32">
      <w:r>
        <w:separator/>
      </w:r>
    </w:p>
  </w:footnote>
  <w:footnote w:id="0" w:type="continuationSeparator">
    <w:p w:rsidRDefault="00AA0395" w:rsidR="00CC4F3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37A"/>
    <w:rsid w:val="005A663F"/>
    <w:rsid w:val="009A2BB4"/>
    <w:rsid w:val="00AA0395"/>
    <w:rsid w:val="00B6737A"/>
    <w:rsid w:val="00CC4F32"/>
    <w:rsid w:val="00DA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2B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2B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A2BB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A2B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2BB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9A2BB4"/>
    <w:rPr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9A2BB4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9A2BB4"/>
  </w:style>
  <w:style w:styleId="Tekstrezerviranogmjesta" w:type="character">
    <w:name w:val="Placeholder Text"/>
    <w:basedOn w:val="Zadanifontodlomka"/>
    <w:uiPriority w:val="99"/>
    <w:semiHidden/>
    <w:rsid w:val="00AA0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9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95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95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95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2B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2B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A2BB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A2B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2BB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9A2BB4"/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9A2BB4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9A2BB4"/>
  </w:style>
  <w:style w:styleId="Tekstrezerviranogmjesta" w:type="character">
    <w:name w:val="Placeholder Text"/>
    <w:basedOn w:val="Zadanifontodlomka"/>
    <w:uiPriority w:val="99"/>
    <w:semiHidden/>
    <w:rsid w:val="00AA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9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95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95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95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3794</properties:Characters>
  <properties:Lines>82</properties:Lines>
  <properties:Paragraphs>45</properties:Paragraphs>
  <properties:TotalTime>2</properties:TotalTime>
  <properties:ScaleCrop>false</properties:ScaleCrop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2019-01-10T08:14:00Z</dcterms:created>
  <dc:creator>Tihana Martinez</dc:creator>
  <dc:description/>
  <cp:keywords/>
  <cp:lastModifiedBy>Tihana Martinez</cp:lastModifiedBy>
  <dcterms:modified xmlns:xsi="http://www.w3.org/2001/XMLSchema-instance" xsi:type="dcterms:W3CDTF">2019-01-10T08:21:00Z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St-935/2016-66 / Podnesak - Podnesak (St-935-16-66-Prijava_nedostatnosti_stečajne_mas.docx)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