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de676" w14:paraId="a3de676" w:rsidRDefault="006D6740"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1508760</wp:posOffset>
            </wp:positionH>
            <wp:positionV relativeFrom="page">
              <wp:posOffset>731520</wp:posOffset>
            </wp:positionV>
            <wp:extent cy="818515" cx="61341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8515" cx="613410"/>
                    </a:xfrm>
                    <a:prstGeom prst="rect">
                      <a:avLst/>
                    </a:prstGeom>
                  </pic:spPr>
                </pic:pic>
              </a:graphicData>
            </a:graphic>
          </wp:anchor>
        </w:drawing>
      </w:r>
    </w:p>
    <w:p w:rsidRDefault="00AE649C" w:rsidP="004F27AE" w:rsidR="00AE649C" w:rsidRPr="00B76F3C">
      <w:pPr>
        <w:pStyle w:val="NormaleSPIS"/>
      </w:pPr>
    </w:p>
    <w:p w:rsidRDefault="006D6740" w:rsidP="006D6740" w:rsidR="006D6740">
      <w:pPr>
        <w:spacing w:after="0"/>
        <w:jc w:val="both"/>
      </w:pPr>
      <w:r>
        <w:t xml:space="preserve">           Republika Hrvatska</w:t>
      </w:r>
    </w:p>
    <w:p w:rsidRDefault="006D6740" w:rsidP="006D6740" w:rsidR="006D6740">
      <w:pPr>
        <w:tabs>
          <w:tab w:pos="3338" w:val="left"/>
        </w:tabs>
        <w:spacing w:after="0"/>
        <w:jc w:val="both"/>
      </w:pPr>
      <w:r>
        <w:t xml:space="preserve">     Trgovački sud u Bjelovaru</w:t>
      </w:r>
      <w:r>
        <w:tab/>
      </w:r>
    </w:p>
    <w:p w:rsidRDefault="006D6740" w:rsidP="006D6740" w:rsidR="006D6740">
      <w:pPr>
        <w:spacing w:after="0"/>
        <w:jc w:val="both"/>
      </w:pPr>
      <w:r>
        <w:t xml:space="preserve">Bjelovar, Šetalište dr. I. </w:t>
      </w:r>
      <w:proofErr w:type="spellStart"/>
      <w:r>
        <w:t>Lebovića</w:t>
      </w:r>
      <w:proofErr w:type="spellEnd"/>
      <w:r>
        <w:t xml:space="preserve"> 42</w:t>
      </w:r>
    </w:p>
    <w:p w:rsidRDefault="006D6740" w:rsidP="006D6740" w:rsidR="006D6740" w:rsidRPr="006D6740">
      <w:pPr>
        <w:overflowPunct w:val="false"/>
        <w:autoSpaceDE w:val="false"/>
        <w:autoSpaceDN w:val="false"/>
        <w:adjustRightInd w:val="false"/>
        <w:spacing w:after="0"/>
        <w:ind w:firstLine="5103"/>
        <w:jc w:val="right"/>
        <w:rPr>
          <w:rFonts w:cs="Times New Roman" w:eastAsia="Times New Roman"/>
          <w:noProof/>
          <w:szCs w:val="20"/>
          <w:lang w:eastAsia="hr-HR"/>
        </w:rPr>
      </w:pPr>
      <w:r w:rsidRPr="006D6740">
        <w:rPr>
          <w:rFonts w:cs="Times New Roman" w:eastAsia="Times New Roman"/>
          <w:noProof/>
          <w:szCs w:val="20"/>
          <w:lang w:eastAsia="hr-HR"/>
        </w:rPr>
        <w:t>Poslovni broj: 5 St-531/2016-11</w:t>
      </w:r>
    </w:p>
    <w:p w:rsidRDefault="006D6740" w:rsidP="006D6740" w:rsidR="006D6740" w:rsidRPr="006D6740">
      <w:pPr>
        <w:overflowPunct w:val="false"/>
        <w:autoSpaceDE w:val="false"/>
        <w:autoSpaceDN w:val="false"/>
        <w:adjustRightInd w:val="false"/>
        <w:spacing w:after="0"/>
        <w:jc w:val="center"/>
        <w:rPr>
          <w:rFonts w:cs="Times New Roman" w:eastAsia="Times New Roman"/>
          <w:noProof/>
          <w:szCs w:val="20"/>
          <w:lang w:eastAsia="hr-HR"/>
        </w:rPr>
      </w:pPr>
    </w:p>
    <w:p w:rsidRDefault="006D6740" w:rsidP="006D6740" w:rsidR="006D6740" w:rsidRPr="006D6740">
      <w:pPr>
        <w:overflowPunct w:val="false"/>
        <w:autoSpaceDE w:val="false"/>
        <w:autoSpaceDN w:val="false"/>
        <w:adjustRightInd w:val="false"/>
        <w:spacing w:after="0"/>
        <w:jc w:val="both"/>
        <w:rPr>
          <w:rFonts w:cs="Times New Roman" w:eastAsia="Times New Roman"/>
          <w:noProof/>
          <w:szCs w:val="20"/>
          <w:lang w:eastAsia="hr-HR"/>
        </w:rPr>
      </w:pPr>
    </w:p>
    <w:p w:rsidRDefault="006D6740" w:rsidP="006D6740" w:rsidR="006D6740" w:rsidRPr="006D6740">
      <w:pPr>
        <w:overflowPunct w:val="false"/>
        <w:autoSpaceDE w:val="false"/>
        <w:autoSpaceDN w:val="false"/>
        <w:adjustRightInd w:val="false"/>
        <w:spacing w:after="0"/>
        <w:jc w:val="center"/>
        <w:rPr>
          <w:rFonts w:cs="Times New Roman" w:eastAsia="Times New Roman"/>
          <w:noProof/>
          <w:szCs w:val="20"/>
          <w:lang w:eastAsia="hr-HR"/>
        </w:rPr>
      </w:pPr>
      <w:r w:rsidRPr="006D6740">
        <w:rPr>
          <w:rFonts w:cs="Times New Roman" w:eastAsia="Times New Roman"/>
          <w:noProof/>
          <w:szCs w:val="20"/>
          <w:lang w:eastAsia="hr-HR"/>
        </w:rPr>
        <w:t>R E P U B L I K A  H R V A T S K A</w:t>
      </w:r>
    </w:p>
    <w:p w:rsidRDefault="006D6740" w:rsidP="006D6740" w:rsidR="006D6740" w:rsidRPr="006D6740">
      <w:pPr>
        <w:overflowPunct w:val="false"/>
        <w:autoSpaceDE w:val="false"/>
        <w:autoSpaceDN w:val="false"/>
        <w:adjustRightInd w:val="false"/>
        <w:spacing w:after="0"/>
        <w:jc w:val="center"/>
        <w:rPr>
          <w:rFonts w:cs="Times New Roman" w:eastAsia="Times New Roman"/>
          <w:noProof/>
          <w:szCs w:val="20"/>
          <w:lang w:eastAsia="hr-HR"/>
        </w:rPr>
      </w:pPr>
    </w:p>
    <w:p w:rsidRDefault="006D6740" w:rsidP="006D6740" w:rsidR="006D6740" w:rsidRPr="006D6740">
      <w:pPr>
        <w:overflowPunct w:val="false"/>
        <w:autoSpaceDE w:val="false"/>
        <w:autoSpaceDN w:val="false"/>
        <w:adjustRightInd w:val="false"/>
        <w:spacing w:after="0"/>
        <w:jc w:val="center"/>
        <w:rPr>
          <w:rFonts w:cs="Times New Roman" w:eastAsia="Times New Roman"/>
          <w:noProof/>
          <w:szCs w:val="20"/>
          <w:lang w:eastAsia="hr-HR"/>
        </w:rPr>
      </w:pPr>
      <w:r w:rsidRPr="006D6740">
        <w:rPr>
          <w:rFonts w:cs="Times New Roman" w:eastAsia="Times New Roman"/>
          <w:noProof/>
          <w:szCs w:val="20"/>
          <w:lang w:eastAsia="hr-HR"/>
        </w:rPr>
        <w:t xml:space="preserve">R J E Š E N J E </w:t>
      </w:r>
    </w:p>
    <w:p w:rsidRDefault="006D6740" w:rsidP="006D6740" w:rsidR="006D6740" w:rsidRPr="006D6740">
      <w:pPr>
        <w:overflowPunct w:val="false"/>
        <w:autoSpaceDE w:val="false"/>
        <w:autoSpaceDN w:val="false"/>
        <w:adjustRightInd w:val="false"/>
        <w:spacing w:after="0"/>
        <w:rPr>
          <w:rFonts w:cs="Times New Roman" w:eastAsia="Times New Roman"/>
          <w:b/>
          <w:noProof/>
          <w:szCs w:val="20"/>
          <w:lang w:eastAsia="hr-HR"/>
        </w:rPr>
      </w:pPr>
    </w:p>
    <w:p w:rsidRDefault="006D6740" w:rsidP="006D6740" w:rsidR="006D6740" w:rsidRPr="006D6740">
      <w:pPr>
        <w:overflowPunct w:val="false"/>
        <w:autoSpaceDE w:val="false"/>
        <w:autoSpaceDN w:val="false"/>
        <w:adjustRightInd w:val="false"/>
        <w:spacing w:after="0"/>
        <w:ind w:firstLine="851"/>
        <w:jc w:val="both"/>
        <w:rPr>
          <w:rFonts w:cs="Times New Roman" w:eastAsia="Times New Roman"/>
          <w:szCs w:val="20"/>
          <w:lang w:eastAsia="hr-HR"/>
        </w:rPr>
      </w:pPr>
      <w:r w:rsidRPr="006D6740">
        <w:rPr>
          <w:rFonts w:cs="Times New Roman" w:eastAsia="Times New Roman"/>
          <w:szCs w:val="20"/>
          <w:lang w:eastAsia="hr-HR"/>
        </w:rPr>
        <w:t xml:space="preserve">Trgovački sud u Bjelovaru, po sutkinji Mariji Petrina Kubica, u skraćenom stečajnom postupku nad dužnikom ADRIA LOGISTIKA društvo s ograničenom odgovornošću za proizvodnju, trgovinu, turizam i usluge, Zagreb, Majstora Radovana 26, MBS: 080502478, OIB: 65079562668, 8. studenog 2018. </w:t>
      </w:r>
    </w:p>
    <w:p w:rsidRDefault="006D6740" w:rsidP="006D6740" w:rsidR="006D6740" w:rsidRPr="006D6740">
      <w:pPr>
        <w:overflowPunct w:val="false"/>
        <w:autoSpaceDE w:val="false"/>
        <w:autoSpaceDN w:val="false"/>
        <w:adjustRightInd w:val="false"/>
        <w:spacing w:after="0"/>
        <w:jc w:val="both"/>
        <w:rPr>
          <w:rFonts w:cs="Times New Roman" w:eastAsia="Times New Roman"/>
          <w:szCs w:val="20"/>
          <w:lang w:eastAsia="hr-HR"/>
        </w:rPr>
      </w:pPr>
    </w:p>
    <w:p w:rsidRDefault="006D6740" w:rsidP="006D6740" w:rsidR="006D6740" w:rsidRPr="006D6740">
      <w:pPr>
        <w:overflowPunct w:val="false"/>
        <w:autoSpaceDE w:val="false"/>
        <w:autoSpaceDN w:val="false"/>
        <w:adjustRightInd w:val="false"/>
        <w:spacing w:after="0"/>
        <w:jc w:val="center"/>
        <w:rPr>
          <w:rFonts w:cs="Times New Roman" w:eastAsia="Times New Roman"/>
          <w:szCs w:val="20"/>
          <w:lang w:eastAsia="hr-HR"/>
        </w:rPr>
      </w:pPr>
      <w:r w:rsidRPr="006D6740">
        <w:rPr>
          <w:rFonts w:cs="Times New Roman" w:eastAsia="Times New Roman"/>
          <w:szCs w:val="20"/>
          <w:lang w:eastAsia="hr-HR"/>
        </w:rPr>
        <w:t>r i j e š i o   j e</w:t>
      </w:r>
    </w:p>
    <w:p w:rsidRDefault="006D6740" w:rsidP="006D6740" w:rsidR="006D6740" w:rsidRPr="006D6740">
      <w:pPr>
        <w:overflowPunct w:val="false"/>
        <w:autoSpaceDE w:val="false"/>
        <w:autoSpaceDN w:val="false"/>
        <w:adjustRightInd w:val="false"/>
        <w:spacing w:after="0"/>
        <w:jc w:val="center"/>
        <w:rPr>
          <w:rFonts w:cs="Times New Roman" w:eastAsia="Times New Roman"/>
          <w:noProof/>
          <w:szCs w:val="20"/>
          <w:lang w:eastAsia="hr-HR"/>
        </w:rPr>
      </w:pPr>
    </w:p>
    <w:p w:rsidRDefault="006D6740" w:rsidP="006D6740" w:rsidR="006D6740" w:rsidRPr="006D6740">
      <w:pPr>
        <w:overflowPunct w:val="false"/>
        <w:autoSpaceDE w:val="false"/>
        <w:autoSpaceDN w:val="false"/>
        <w:adjustRightInd w:val="false"/>
        <w:spacing w:after="0"/>
        <w:ind w:firstLine="851"/>
        <w:jc w:val="both"/>
        <w:rPr>
          <w:rFonts w:cs="Times New Roman" w:eastAsia="Times New Roman"/>
          <w:szCs w:val="20"/>
          <w:lang w:eastAsia="hr-HR"/>
        </w:rPr>
      </w:pPr>
      <w:r w:rsidRPr="006D6740">
        <w:rPr>
          <w:rFonts w:cs="Times New Roman" w:eastAsia="Times New Roman"/>
          <w:szCs w:val="20"/>
          <w:lang w:eastAsia="hr-HR"/>
        </w:rPr>
        <w:t>1. Određuje se nastavak stečajnog postupka radi naknadne diobe stečajne mase iza ADRIA LOGISTIKA društvo s ograničenom odgovornošću za proizvodnju, trgovinu, turizam i usluge, Zagreb, Majstora Radovana 26, MBS: 080502478, OIB: 65079562668.</w:t>
      </w:r>
    </w:p>
    <w:p w:rsidRDefault="006D6740" w:rsidP="006D6740" w:rsidR="006D6740" w:rsidRPr="006D6740">
      <w:pPr>
        <w:overflowPunct w:val="false"/>
        <w:autoSpaceDE w:val="false"/>
        <w:autoSpaceDN w:val="false"/>
        <w:adjustRightInd w:val="false"/>
        <w:spacing w:after="0"/>
        <w:ind w:firstLine="851"/>
        <w:jc w:val="both"/>
        <w:rPr>
          <w:rFonts w:cs="Times New Roman" w:eastAsia="Times New Roman"/>
          <w:szCs w:val="20"/>
          <w:lang w:eastAsia="hr-HR"/>
        </w:rPr>
      </w:pPr>
    </w:p>
    <w:p w:rsidRDefault="006D6740" w:rsidP="006D6740" w:rsidR="006D6740" w:rsidRPr="006D6740">
      <w:pPr>
        <w:overflowPunct w:val="false"/>
        <w:autoSpaceDE w:val="false"/>
        <w:autoSpaceDN w:val="false"/>
        <w:adjustRightInd w:val="false"/>
        <w:spacing w:after="0"/>
        <w:ind w:firstLine="851"/>
        <w:jc w:val="both"/>
        <w:rPr>
          <w:rFonts w:cs="Times New Roman" w:eastAsia="Calibri"/>
          <w:szCs w:val="20"/>
          <w:lang w:eastAsia="hr-HR"/>
        </w:rPr>
      </w:pPr>
      <w:r w:rsidRPr="006D6740">
        <w:rPr>
          <w:rFonts w:cs="Times New Roman" w:eastAsia="Calibri"/>
          <w:szCs w:val="20"/>
          <w:lang w:eastAsia="hr-HR"/>
        </w:rPr>
        <w:t xml:space="preserve">2. Određuje se upis u sudski registar Stečajne mase </w:t>
      </w:r>
      <w:r w:rsidRPr="006D6740">
        <w:rPr>
          <w:rFonts w:cs="Times New Roman" w:eastAsia="Times New Roman"/>
          <w:szCs w:val="20"/>
          <w:lang w:eastAsia="hr-HR"/>
        </w:rPr>
        <w:t>iza ADRIA LOGISTIKA društvo s ograničenom odgovornošću za proizvodnju, trgovinu, turizam i usluge,</w:t>
      </w:r>
      <w:r w:rsidRPr="006D6740">
        <w:rPr>
          <w:rFonts w:cs="Times New Roman" w:eastAsia="Calibri"/>
          <w:szCs w:val="20"/>
          <w:lang w:eastAsia="hr-HR"/>
        </w:rPr>
        <w:t xml:space="preserve"> sa sjedištem u Zagrebu, </w:t>
      </w:r>
      <w:proofErr w:type="spellStart"/>
      <w:r w:rsidRPr="006D6740">
        <w:rPr>
          <w:rFonts w:cs="Times New Roman" w:eastAsia="Times New Roman"/>
          <w:szCs w:val="20"/>
          <w:lang w:eastAsia="hr-HR"/>
        </w:rPr>
        <w:t>Palinovečka</w:t>
      </w:r>
      <w:proofErr w:type="spellEnd"/>
      <w:r w:rsidRPr="006D6740">
        <w:rPr>
          <w:rFonts w:cs="Times New Roman" w:eastAsia="Times New Roman"/>
          <w:szCs w:val="20"/>
          <w:lang w:eastAsia="hr-HR"/>
        </w:rPr>
        <w:t xml:space="preserve"> 19 P.</w:t>
      </w:r>
    </w:p>
    <w:p w:rsidRDefault="006D6740" w:rsidP="006D6740" w:rsidR="006D6740" w:rsidRPr="006D6740">
      <w:pPr>
        <w:overflowPunct w:val="false"/>
        <w:autoSpaceDE w:val="false"/>
        <w:autoSpaceDN w:val="false"/>
        <w:adjustRightInd w:val="false"/>
        <w:spacing w:after="0"/>
        <w:ind w:firstLine="851"/>
        <w:jc w:val="both"/>
        <w:rPr>
          <w:rFonts w:cs="Times New Roman" w:eastAsia="Calibri"/>
          <w:szCs w:val="20"/>
          <w:lang w:eastAsia="hr-HR"/>
        </w:rPr>
      </w:pPr>
    </w:p>
    <w:p w:rsidRDefault="006D6740" w:rsidP="006D6740" w:rsidR="006D6740" w:rsidRPr="006D6740">
      <w:pPr>
        <w:overflowPunct w:val="false"/>
        <w:autoSpaceDE w:val="false"/>
        <w:autoSpaceDN w:val="false"/>
        <w:adjustRightInd w:val="false"/>
        <w:spacing w:after="0"/>
        <w:ind w:firstLine="851"/>
        <w:jc w:val="both"/>
        <w:rPr>
          <w:rFonts w:cs="Times New Roman" w:eastAsia="Times New Roman"/>
          <w:szCs w:val="20"/>
          <w:lang w:eastAsia="hr-HR"/>
        </w:rPr>
      </w:pPr>
      <w:r w:rsidRPr="006D6740">
        <w:rPr>
          <w:rFonts w:cs="Times New Roman" w:eastAsia="Calibri"/>
          <w:szCs w:val="20"/>
          <w:lang w:eastAsia="hr-HR"/>
        </w:rPr>
        <w:t xml:space="preserve">3. Određuje se upis stečajnog upravitelja </w:t>
      </w:r>
      <w:r w:rsidRPr="006D6740">
        <w:rPr>
          <w:rFonts w:cs="Times New Roman" w:eastAsia="Times New Roman"/>
          <w:szCs w:val="20"/>
          <w:lang w:eastAsia="hr-HR"/>
        </w:rPr>
        <w:t xml:space="preserve">Ivane Brebrić, dipl. ing. građevinarstva iz Zagreba, </w:t>
      </w:r>
      <w:proofErr w:type="spellStart"/>
      <w:r w:rsidRPr="006D6740">
        <w:rPr>
          <w:rFonts w:cs="Times New Roman" w:eastAsia="Times New Roman"/>
          <w:szCs w:val="20"/>
          <w:lang w:eastAsia="hr-HR"/>
        </w:rPr>
        <w:t>Palinovečka</w:t>
      </w:r>
      <w:proofErr w:type="spellEnd"/>
      <w:r w:rsidRPr="006D6740">
        <w:rPr>
          <w:rFonts w:cs="Times New Roman" w:eastAsia="Times New Roman"/>
          <w:szCs w:val="20"/>
          <w:lang w:eastAsia="hr-HR"/>
        </w:rPr>
        <w:t xml:space="preserve"> 19 P, OIB: 01354117686, k</w:t>
      </w:r>
      <w:r w:rsidRPr="006D6740">
        <w:rPr>
          <w:rFonts w:cs="Times New Roman" w:eastAsia="Calibri"/>
          <w:szCs w:val="20"/>
          <w:lang w:eastAsia="hr-HR"/>
        </w:rPr>
        <w:t>oja će zastupati Stečajnu masu.</w:t>
      </w:r>
    </w:p>
    <w:p w:rsidRDefault="006D6740" w:rsidP="006D6740" w:rsidR="006D6740" w:rsidRPr="006D6740">
      <w:pPr>
        <w:overflowPunct w:val="false"/>
        <w:autoSpaceDE w:val="false"/>
        <w:autoSpaceDN w:val="false"/>
        <w:adjustRightInd w:val="false"/>
        <w:spacing w:after="0"/>
        <w:ind w:firstLine="851"/>
        <w:jc w:val="both"/>
        <w:rPr>
          <w:rFonts w:cs="Times New Roman" w:eastAsia="Calibri"/>
          <w:szCs w:val="20"/>
          <w:lang w:eastAsia="hr-HR"/>
        </w:rPr>
      </w:pPr>
    </w:p>
    <w:p w:rsidRDefault="006D6740" w:rsidP="006D6740" w:rsidR="006D6740" w:rsidRPr="006D6740">
      <w:pPr>
        <w:overflowPunct w:val="false"/>
        <w:autoSpaceDE w:val="false"/>
        <w:autoSpaceDN w:val="false"/>
        <w:adjustRightInd w:val="false"/>
        <w:spacing w:after="0"/>
        <w:ind w:firstLine="851"/>
        <w:jc w:val="both"/>
        <w:rPr>
          <w:rFonts w:cs="Times New Roman" w:eastAsia="Times New Roman"/>
          <w:szCs w:val="20"/>
          <w:lang w:eastAsia="hr-HR"/>
        </w:rPr>
      </w:pPr>
      <w:r w:rsidRPr="006D6740">
        <w:rPr>
          <w:rFonts w:cs="Times New Roman" w:eastAsia="Calibri"/>
          <w:szCs w:val="20"/>
          <w:lang w:eastAsia="hr-HR"/>
        </w:rPr>
        <w:t>4. Upis Stečajne mase i stečajnog upravitelja izvršit će sudski registar Trgovačkog suda u Zagrebu.</w:t>
      </w:r>
    </w:p>
    <w:p w:rsidRDefault="006D6740" w:rsidP="006D6740" w:rsidR="006D6740" w:rsidRPr="006D6740">
      <w:pPr>
        <w:overflowPunct w:val="false"/>
        <w:autoSpaceDE w:val="false"/>
        <w:autoSpaceDN w:val="false"/>
        <w:adjustRightInd w:val="false"/>
        <w:spacing w:after="0"/>
        <w:jc w:val="both"/>
        <w:rPr>
          <w:rFonts w:cs="Times New Roman" w:eastAsia="Times New Roman"/>
          <w:szCs w:val="20"/>
          <w:lang w:eastAsia="hr-HR"/>
        </w:rPr>
      </w:pPr>
    </w:p>
    <w:p w:rsidRDefault="006D6740" w:rsidP="006D6740" w:rsidR="006D6740" w:rsidRPr="006D6740">
      <w:pPr>
        <w:overflowPunct w:val="false"/>
        <w:autoSpaceDE w:val="false"/>
        <w:autoSpaceDN w:val="false"/>
        <w:adjustRightInd w:val="false"/>
        <w:spacing w:after="0"/>
        <w:jc w:val="center"/>
        <w:rPr>
          <w:rFonts w:cs="Times New Roman" w:eastAsia="Times New Roman"/>
          <w:szCs w:val="20"/>
          <w:lang w:eastAsia="hr-HR"/>
        </w:rPr>
      </w:pPr>
      <w:r w:rsidRPr="006D6740">
        <w:rPr>
          <w:rFonts w:cs="Times New Roman" w:eastAsia="Times New Roman"/>
          <w:szCs w:val="20"/>
          <w:lang w:eastAsia="hr-HR"/>
        </w:rPr>
        <w:t>Obrazloženje</w:t>
      </w:r>
    </w:p>
    <w:p w:rsidRDefault="006D6740" w:rsidP="006D6740" w:rsidR="006D6740" w:rsidRPr="006D6740">
      <w:pPr>
        <w:overflowPunct w:val="false"/>
        <w:autoSpaceDE w:val="false"/>
        <w:autoSpaceDN w:val="false"/>
        <w:adjustRightInd w:val="false"/>
        <w:spacing w:after="0"/>
        <w:jc w:val="center"/>
        <w:rPr>
          <w:rFonts w:cs="Times New Roman" w:eastAsia="Times New Roman"/>
          <w:szCs w:val="20"/>
          <w:lang w:eastAsia="hr-HR"/>
        </w:rPr>
      </w:pPr>
    </w:p>
    <w:p w:rsidRDefault="006D6740" w:rsidP="006D6740" w:rsidR="006D6740" w:rsidRPr="006D6740">
      <w:pPr>
        <w:overflowPunct w:val="false"/>
        <w:autoSpaceDE w:val="false"/>
        <w:autoSpaceDN w:val="false"/>
        <w:adjustRightInd w:val="false"/>
        <w:spacing w:after="0"/>
        <w:ind w:firstLine="851"/>
        <w:jc w:val="both"/>
        <w:rPr>
          <w:rFonts w:cs="Times New Roman" w:eastAsia="Times New Roman"/>
          <w:szCs w:val="20"/>
          <w:lang w:eastAsia="hr-HR"/>
        </w:rPr>
      </w:pPr>
      <w:r w:rsidRPr="006D6740">
        <w:rPr>
          <w:rFonts w:cs="Times New Roman" w:eastAsia="Times New Roman"/>
          <w:szCs w:val="20"/>
          <w:lang w:eastAsia="hr-HR"/>
        </w:rPr>
        <w:t>Rješenjem ovog suda poslovni broj St-531/2016-3 od 17. studenog 2016. otvoren je i zaključen skraćeni stečajni postupak nad dužnikom ADRIA LOGISTIKA d.o.o. Zagreb.</w:t>
      </w:r>
    </w:p>
    <w:p w:rsidRDefault="006D6740" w:rsidP="006D6740" w:rsidR="006D6740" w:rsidRPr="006D6740">
      <w:pPr>
        <w:overflowPunct w:val="false"/>
        <w:autoSpaceDE w:val="false"/>
        <w:autoSpaceDN w:val="false"/>
        <w:adjustRightInd w:val="false"/>
        <w:spacing w:after="0"/>
        <w:ind w:firstLine="851"/>
        <w:jc w:val="both"/>
        <w:rPr>
          <w:rFonts w:cs="Times New Roman" w:eastAsia="Times New Roman"/>
          <w:szCs w:val="20"/>
          <w:lang w:eastAsia="hr-HR"/>
        </w:rPr>
      </w:pPr>
    </w:p>
    <w:p w:rsidRDefault="006D6740" w:rsidP="006D6740" w:rsidR="006D6740" w:rsidRPr="006D6740">
      <w:pPr>
        <w:overflowPunct w:val="false"/>
        <w:autoSpaceDE w:val="false"/>
        <w:autoSpaceDN w:val="false"/>
        <w:adjustRightInd w:val="false"/>
        <w:spacing w:after="0"/>
        <w:ind w:firstLine="851"/>
        <w:jc w:val="both"/>
        <w:rPr>
          <w:rFonts w:cs="Times New Roman" w:eastAsia="Times New Roman"/>
          <w:noProof/>
          <w:szCs w:val="20"/>
          <w:lang w:eastAsia="hr-HR"/>
        </w:rPr>
      </w:pPr>
      <w:r w:rsidRPr="006D6740">
        <w:rPr>
          <w:rFonts w:cs="Times New Roman" w:eastAsia="Times New Roman"/>
          <w:noProof/>
          <w:szCs w:val="20"/>
          <w:lang w:eastAsia="hr-HR"/>
        </w:rPr>
        <w:t xml:space="preserve">Vjerovnik Hrvatska banka za obnovu i razvitak, Zagreb, je podneskom od 23. lipnja 2017. stavila prijedlog za nastavak postupka navodeći da temeljem Sporazuma radi osiguranja novčane tražbine zasnivanjem založnog prava na nekretnini, koji je solemniziran kod javnog bilježnika Ilinke Lisonek iz Zagreba, pod brojem OV-8569/2008, ima uknjiženo založno pravo na nekretnini dužnika </w:t>
      </w:r>
      <w:r w:rsidRPr="006D6740">
        <w:rPr>
          <w:rFonts w:cs="Times New Roman" w:eastAsia="Times New Roman"/>
          <w:szCs w:val="20"/>
          <w:lang w:eastAsia="hr-HR"/>
        </w:rPr>
        <w:t xml:space="preserve">upisanoj u zemljišnim knjigama Općinskog </w:t>
      </w:r>
      <w:r w:rsidRPr="006D6740">
        <w:rPr>
          <w:rFonts w:cs="Times New Roman" w:eastAsia="Times New Roman"/>
          <w:noProof/>
          <w:szCs w:val="20"/>
          <w:lang w:eastAsia="hr-HR"/>
        </w:rPr>
        <w:t xml:space="preserve">suda u Novom Zagrebu, Zemljišnoknjižni odjel Samobor, i to 488/1076 dijela kat. čestice 620 KUĆA BR.4 I DVORIŠTE U BESTOVJU, PRIGORSKA UL., sa 538 m2, upisane u zk.ul. 407 k.o. Rakitje.                      </w:t>
      </w:r>
    </w:p>
    <w:p w:rsidRDefault="006D6740" w:rsidP="006D6740" w:rsidR="006D6740" w:rsidRPr="006D6740">
      <w:pPr>
        <w:overflowPunct w:val="false"/>
        <w:autoSpaceDE w:val="false"/>
        <w:autoSpaceDN w:val="false"/>
        <w:adjustRightInd w:val="false"/>
        <w:spacing w:after="0"/>
        <w:ind w:firstLine="851"/>
        <w:jc w:val="both"/>
        <w:rPr>
          <w:rFonts w:cs="Times New Roman" w:eastAsia="Times New Roman"/>
          <w:noProof/>
          <w:szCs w:val="20"/>
          <w:lang w:eastAsia="hr-HR"/>
        </w:rPr>
      </w:pPr>
      <w:r w:rsidRPr="006D6740">
        <w:rPr>
          <w:rFonts w:cs="Times New Roman" w:eastAsia="Times New Roman"/>
          <w:noProof/>
          <w:szCs w:val="20"/>
          <w:lang w:eastAsia="hr-HR"/>
        </w:rPr>
        <w:t xml:space="preserve">Smatra da su ispunjeni uvjeti za određivanje nastavka postupka radi naknadno pronađene imovine.   </w:t>
      </w:r>
    </w:p>
    <w:p w:rsidRDefault="006D6740" w:rsidP="006D6740" w:rsidR="006D6740" w:rsidRPr="006D6740">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6D6740" w:rsidP="006D6740" w:rsidR="006D6740" w:rsidRPr="006D6740">
      <w:pPr>
        <w:overflowPunct w:val="false"/>
        <w:autoSpaceDE w:val="false"/>
        <w:autoSpaceDN w:val="false"/>
        <w:adjustRightInd w:val="false"/>
        <w:spacing w:after="0"/>
        <w:ind w:firstLine="851"/>
        <w:jc w:val="both"/>
        <w:rPr>
          <w:rFonts w:cs="Times New Roman" w:eastAsia="Times New Roman"/>
          <w:noProof/>
          <w:szCs w:val="20"/>
          <w:lang w:eastAsia="hr-HR"/>
        </w:rPr>
      </w:pPr>
      <w:r w:rsidRPr="006D6740">
        <w:rPr>
          <w:rFonts w:cs="Times New Roman" w:eastAsia="Times New Roman"/>
          <w:noProof/>
          <w:szCs w:val="20"/>
          <w:lang w:eastAsia="hr-HR"/>
        </w:rPr>
        <w:lastRenderedPageBreak/>
        <w:t xml:space="preserve">Zaključkom od 7. prosinca 2017. sud je pozvao vjerovnika Hrvatsku banku za obnovu i razvitak na plaćanje predujma za troškove nastavljanja postupka u iznosu od 10.000,00 kn. Vjerovnik je predujam platio. </w:t>
      </w:r>
    </w:p>
    <w:p w:rsidRDefault="006D6740" w:rsidP="006D6740" w:rsidR="006D6740" w:rsidRPr="006D6740">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6D6740" w:rsidP="006D6740" w:rsidR="006D6740" w:rsidRPr="006D6740">
      <w:pPr>
        <w:overflowPunct w:val="false"/>
        <w:autoSpaceDE w:val="false"/>
        <w:autoSpaceDN w:val="false"/>
        <w:adjustRightInd w:val="false"/>
        <w:spacing w:after="0"/>
        <w:ind w:firstLine="851"/>
        <w:jc w:val="both"/>
        <w:rPr>
          <w:rFonts w:cs="Times New Roman" w:eastAsia="Times New Roman"/>
          <w:szCs w:val="20"/>
          <w:lang w:eastAsia="hr-HR"/>
        </w:rPr>
      </w:pPr>
      <w:r w:rsidRPr="006D6740">
        <w:rPr>
          <w:rFonts w:cs="Times New Roman" w:eastAsia="Times New Roman"/>
          <w:szCs w:val="20"/>
          <w:lang w:eastAsia="hr-HR"/>
        </w:rPr>
        <w:t xml:space="preserve">Kako iz navoda vjerovnika </w:t>
      </w:r>
      <w:r w:rsidRPr="006D6740">
        <w:rPr>
          <w:rFonts w:cs="Times New Roman" w:eastAsia="Times New Roman"/>
          <w:noProof/>
          <w:szCs w:val="20"/>
          <w:lang w:eastAsia="hr-HR"/>
        </w:rPr>
        <w:t xml:space="preserve">Hrvatske banke za obnovu i razvitak, koje je potvrdio i stečajni upravitelj Ivana Brebrić u podnesku od 5. srpnja 2017., te iz uvida u priloženi zk. izvadak (list 35-36), </w:t>
      </w:r>
      <w:r w:rsidRPr="006D6740">
        <w:rPr>
          <w:rFonts w:cs="Times New Roman" w:eastAsia="Times New Roman"/>
          <w:szCs w:val="20"/>
          <w:lang w:eastAsia="hr-HR"/>
        </w:rPr>
        <w:t xml:space="preserve">proizlazi da je društvo ADRIA LOGISTIKA d.o.o. Zagreb upisano kao vlasnik nekretnina, sud je, sukladno odredbi čl.289. st.1. u vezi sa čl.431. st.2. SZ-a, nastavio stečajni postupak radi naknadne diobe. </w:t>
      </w:r>
    </w:p>
    <w:p w:rsidRDefault="006D6740" w:rsidP="006D6740" w:rsidR="006D6740" w:rsidRPr="006D6740">
      <w:pPr>
        <w:overflowPunct w:val="false"/>
        <w:autoSpaceDE w:val="false"/>
        <w:autoSpaceDN w:val="false"/>
        <w:adjustRightInd w:val="false"/>
        <w:spacing w:after="0"/>
        <w:ind w:firstLine="851"/>
        <w:jc w:val="both"/>
        <w:rPr>
          <w:rFonts w:cs="Times New Roman" w:eastAsia="Times New Roman"/>
          <w:szCs w:val="20"/>
          <w:lang w:eastAsia="hr-HR"/>
        </w:rPr>
      </w:pPr>
    </w:p>
    <w:p w:rsidRDefault="006D6740" w:rsidP="006D6740" w:rsidR="006D6740" w:rsidRPr="006D6740">
      <w:pPr>
        <w:overflowPunct w:val="false"/>
        <w:autoSpaceDE w:val="false"/>
        <w:autoSpaceDN w:val="false"/>
        <w:adjustRightInd w:val="false"/>
        <w:spacing w:after="0"/>
        <w:ind w:firstLine="851"/>
        <w:jc w:val="both"/>
        <w:rPr>
          <w:rFonts w:cs="Times New Roman" w:eastAsia="Times New Roman"/>
          <w:szCs w:val="20"/>
          <w:lang w:eastAsia="hr-HR"/>
        </w:rPr>
      </w:pPr>
      <w:r w:rsidRPr="006D6740">
        <w:rPr>
          <w:rFonts w:cs="Times New Roman" w:eastAsia="Times New Roman"/>
          <w:szCs w:val="20"/>
          <w:lang w:eastAsia="hr-HR"/>
        </w:rPr>
        <w:t>Temeljem odredbi čl.289. st.4. i 5. i čl.438. SZ-a sud je odredio upis Stečajne mase i stečajnog upravitelja koji će zastupati Stečajnu masu u sudski registar.</w:t>
      </w:r>
    </w:p>
    <w:p w:rsidRDefault="006D6740" w:rsidP="006D6740" w:rsidR="006D6740" w:rsidRPr="006D6740">
      <w:pPr>
        <w:overflowPunct w:val="false"/>
        <w:autoSpaceDE w:val="false"/>
        <w:autoSpaceDN w:val="false"/>
        <w:adjustRightInd w:val="false"/>
        <w:spacing w:after="0"/>
        <w:ind w:firstLine="851"/>
        <w:jc w:val="both"/>
        <w:rPr>
          <w:rFonts w:cs="Times New Roman" w:eastAsia="Times New Roman"/>
          <w:szCs w:val="20"/>
          <w:lang w:eastAsia="hr-HR"/>
        </w:rPr>
      </w:pPr>
    </w:p>
    <w:p w:rsidRDefault="006D6740" w:rsidP="006D6740" w:rsidR="006D6740" w:rsidRPr="006D6740">
      <w:pPr>
        <w:overflowPunct w:val="false"/>
        <w:autoSpaceDE w:val="false"/>
        <w:autoSpaceDN w:val="false"/>
        <w:adjustRightInd w:val="false"/>
        <w:spacing w:after="0"/>
        <w:jc w:val="center"/>
        <w:rPr>
          <w:rFonts w:cs="Times New Roman" w:eastAsia="Times New Roman"/>
          <w:szCs w:val="20"/>
          <w:lang w:eastAsia="hr-HR"/>
        </w:rPr>
      </w:pPr>
      <w:r w:rsidRPr="006D6740">
        <w:rPr>
          <w:rFonts w:cs="Times New Roman" w:eastAsia="Times New Roman"/>
          <w:szCs w:val="20"/>
          <w:lang w:eastAsia="hr-HR"/>
        </w:rPr>
        <w:t>U Bjelovaru 8. studenog 2018.</w:t>
      </w:r>
    </w:p>
    <w:p w:rsidRDefault="006D6740" w:rsidP="006D6740" w:rsidR="006D6740" w:rsidRPr="006D6740">
      <w:pPr>
        <w:overflowPunct w:val="false"/>
        <w:autoSpaceDE w:val="false"/>
        <w:autoSpaceDN w:val="false"/>
        <w:adjustRightInd w:val="false"/>
        <w:spacing w:after="0"/>
        <w:jc w:val="both"/>
        <w:rPr>
          <w:rFonts w:cs="Times New Roman" w:eastAsia="Times New Roman"/>
          <w:szCs w:val="20"/>
          <w:lang w:eastAsia="hr-HR"/>
        </w:rPr>
      </w:pPr>
    </w:p>
    <w:p w:rsidRDefault="006D6740" w:rsidP="006D6740" w:rsidR="006D6740" w:rsidRPr="006D6740">
      <w:pPr>
        <w:overflowPunct w:val="false"/>
        <w:autoSpaceDE w:val="false"/>
        <w:autoSpaceDN w:val="false"/>
        <w:adjustRightInd w:val="false"/>
        <w:spacing w:after="0"/>
        <w:jc w:val="both"/>
        <w:rPr>
          <w:rFonts w:cs="Times New Roman" w:eastAsia="Times New Roman"/>
          <w:szCs w:val="20"/>
          <w:lang w:eastAsia="hr-HR"/>
        </w:rPr>
      </w:pPr>
      <w:r w:rsidRPr="006D6740">
        <w:rPr>
          <w:rFonts w:cs="Times New Roman" w:eastAsia="Times New Roman"/>
          <w:szCs w:val="20"/>
          <w:lang w:eastAsia="hr-HR"/>
        </w:rPr>
        <w:t xml:space="preserve">                                                                                                </w:t>
      </w:r>
      <w:r>
        <w:rPr>
          <w:rFonts w:cs="Times New Roman" w:eastAsia="Times New Roman"/>
          <w:szCs w:val="20"/>
          <w:lang w:eastAsia="hr-HR"/>
        </w:rPr>
        <w:t xml:space="preserve">     </w:t>
      </w:r>
      <w:bookmarkStart w:name="_GoBack" w:id="0"/>
      <w:bookmarkEnd w:id="0"/>
      <w:r w:rsidRPr="006D6740">
        <w:rPr>
          <w:rFonts w:cs="Times New Roman" w:eastAsia="Times New Roman"/>
          <w:szCs w:val="20"/>
          <w:lang w:eastAsia="hr-HR"/>
        </w:rPr>
        <w:t xml:space="preserve">  Sutkinja</w:t>
      </w:r>
    </w:p>
    <w:p w:rsidRDefault="006D6740" w:rsidP="006D6740" w:rsidR="006D6740" w:rsidRPr="006D6740">
      <w:pPr>
        <w:overflowPunct w:val="false"/>
        <w:autoSpaceDE w:val="false"/>
        <w:autoSpaceDN w:val="false"/>
        <w:adjustRightInd w:val="false"/>
        <w:spacing w:after="0"/>
        <w:ind w:firstLine="4111"/>
        <w:jc w:val="both"/>
        <w:rPr>
          <w:rFonts w:cs="Times New Roman" w:eastAsia="Times New Roman"/>
          <w:szCs w:val="20"/>
          <w:lang w:eastAsia="hr-HR"/>
        </w:rPr>
      </w:pPr>
      <w:r w:rsidRPr="006D6740">
        <w:rPr>
          <w:rFonts w:cs="Times New Roman" w:eastAsia="Times New Roman"/>
          <w:szCs w:val="20"/>
          <w:lang w:eastAsia="hr-HR"/>
        </w:rPr>
        <w:t xml:space="preserve">                       Marija Petrina Kubica v.r.</w:t>
      </w:r>
    </w:p>
    <w:p w:rsidRDefault="006D6740" w:rsidP="006D6740" w:rsidR="006D6740" w:rsidRPr="006D6740">
      <w:pPr>
        <w:overflowPunct w:val="false"/>
        <w:autoSpaceDE w:val="false"/>
        <w:autoSpaceDN w:val="false"/>
        <w:adjustRightInd w:val="false"/>
        <w:spacing w:after="0"/>
        <w:ind w:firstLine="4111"/>
        <w:jc w:val="both"/>
        <w:rPr>
          <w:rFonts w:cs="Times New Roman" w:eastAsia="Times New Roman"/>
          <w:szCs w:val="20"/>
          <w:lang w:eastAsia="hr-HR"/>
        </w:rPr>
      </w:pPr>
    </w:p>
    <w:p w:rsidRDefault="006D6740" w:rsidP="006D6740" w:rsidR="006D6740" w:rsidRPr="006D6740">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6D6740">
        <w:rPr>
          <w:rFonts w:cs="Times New Roman" w:eastAsia="Times New Roman"/>
          <w:noProof/>
          <w:szCs w:val="20"/>
          <w:lang w:eastAsia="hr-HR"/>
        </w:rPr>
        <w:t>Za točnost otpravka - ovlašteni službenik</w:t>
      </w:r>
    </w:p>
    <w:p w:rsidRDefault="006D6740" w:rsidP="006D6740" w:rsidR="006D6740" w:rsidRPr="006D6740">
      <w:pPr>
        <w:tabs>
          <w:tab w:pos="2676" w:val="left"/>
        </w:tabs>
        <w:overflowPunct w:val="false"/>
        <w:autoSpaceDE w:val="false"/>
        <w:autoSpaceDN w:val="false"/>
        <w:adjustRightInd w:val="false"/>
        <w:spacing w:after="0"/>
        <w:ind w:left="5103"/>
        <w:rPr>
          <w:rFonts w:cs="Times New Roman" w:eastAsia="Times New Roman"/>
          <w:noProof/>
          <w:szCs w:val="20"/>
          <w:lang w:eastAsia="hr-HR"/>
        </w:rPr>
      </w:pPr>
      <w:r w:rsidRPr="006D6740">
        <w:rPr>
          <w:rFonts w:cs="Times New Roman" w:eastAsia="Times New Roman"/>
          <w:noProof/>
          <w:szCs w:val="20"/>
          <w:lang w:eastAsia="hr-HR"/>
        </w:rPr>
        <w:t xml:space="preserve">                  Željka Vitez</w:t>
      </w:r>
    </w:p>
    <w:p w:rsidRDefault="006D6740" w:rsidP="006D6740" w:rsidR="006D6740" w:rsidRPr="006D6740">
      <w:pPr>
        <w:overflowPunct w:val="false"/>
        <w:autoSpaceDE w:val="false"/>
        <w:autoSpaceDN w:val="false"/>
        <w:adjustRightInd w:val="false"/>
        <w:spacing w:after="0"/>
        <w:jc w:val="both"/>
        <w:rPr>
          <w:rFonts w:cs="Times New Roman" w:eastAsia="Times New Roman"/>
          <w:szCs w:val="20"/>
          <w:lang w:eastAsia="hr-HR"/>
        </w:rPr>
      </w:pPr>
    </w:p>
    <w:p w:rsidRDefault="006D6740" w:rsidP="006D6740" w:rsidR="006D6740" w:rsidRPr="006D6740">
      <w:pPr>
        <w:overflowPunct w:val="false"/>
        <w:autoSpaceDE w:val="false"/>
        <w:autoSpaceDN w:val="false"/>
        <w:adjustRightInd w:val="false"/>
        <w:spacing w:after="0"/>
        <w:jc w:val="both"/>
        <w:rPr>
          <w:rFonts w:cs="Times New Roman" w:eastAsia="Times New Roman"/>
          <w:szCs w:val="20"/>
          <w:lang w:eastAsia="hr-HR"/>
        </w:rPr>
      </w:pPr>
      <w:r w:rsidRPr="006D6740">
        <w:rPr>
          <w:rFonts w:cs="Times New Roman" w:eastAsia="Times New Roman"/>
          <w:szCs w:val="20"/>
          <w:lang w:eastAsia="hr-HR"/>
        </w:rPr>
        <w:t xml:space="preserve">            </w:t>
      </w:r>
      <w:r w:rsidRPr="006D6740">
        <w:rPr>
          <w:rFonts w:cs="Times New Roman" w:eastAsia="Times New Roman"/>
          <w:szCs w:val="20"/>
          <w:lang w:eastAsia="hr-HR"/>
        </w:rPr>
        <w:tab/>
      </w:r>
      <w:r w:rsidRPr="006D6740">
        <w:rPr>
          <w:rFonts w:cs="Times New Roman" w:eastAsia="Times New Roman"/>
          <w:szCs w:val="20"/>
          <w:lang w:eastAsia="hr-HR"/>
        </w:rPr>
        <w:tab/>
        <w:t xml:space="preserve">    </w:t>
      </w:r>
    </w:p>
    <w:p w:rsidRDefault="006D6740" w:rsidP="006D6740" w:rsidR="006D6740" w:rsidRPr="006D6740">
      <w:pPr>
        <w:overflowPunct w:val="false"/>
        <w:autoSpaceDE w:val="false"/>
        <w:autoSpaceDN w:val="false"/>
        <w:adjustRightInd w:val="false"/>
        <w:spacing w:after="0"/>
        <w:jc w:val="both"/>
        <w:rPr>
          <w:rFonts w:cs="Times New Roman" w:eastAsia="Times New Roman"/>
          <w:szCs w:val="20"/>
          <w:lang w:eastAsia="hr-HR"/>
        </w:rPr>
      </w:pPr>
      <w:r w:rsidRPr="006D6740">
        <w:rPr>
          <w:rFonts w:cs="Times New Roman" w:eastAsia="Times New Roman"/>
          <w:szCs w:val="20"/>
          <w:lang w:eastAsia="hr-HR"/>
        </w:rPr>
        <w:t>Uputa o pravnom lijeku:</w:t>
      </w:r>
      <w:r w:rsidRPr="006D6740">
        <w:rPr>
          <w:rFonts w:cs="Times New Roman" w:eastAsia="Times New Roman"/>
          <w:b/>
          <w:i/>
          <w:szCs w:val="20"/>
          <w:lang w:eastAsia="hr-HR"/>
        </w:rPr>
        <w:t xml:space="preserve"> </w:t>
      </w:r>
      <w:r w:rsidRPr="006D6740">
        <w:rPr>
          <w:rFonts w:cs="Times New Roman" w:eastAsia="Times New Roman"/>
          <w:szCs w:val="20"/>
          <w:lang w:eastAsia="hr-HR"/>
        </w:rPr>
        <w:t>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primjerka.</w:t>
      </w:r>
    </w:p>
    <w:p w:rsidRDefault="006D6740" w:rsidP="006D6740" w:rsidR="006D6740" w:rsidRPr="006D6740">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6D6740"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6027136"/>
      <w:docPartObj>
        <w:docPartGallery w:val="Page Numbers (Top of Page)"/>
        <w:docPartUnique/>
      </w:docPartObj>
    </w:sdtPr>
    <w:sdtContent>
      <w:p w:rsidRDefault="006D6740" w:rsidP="006D6740" w:rsidR="006D6740">
        <w:pPr>
          <w:pStyle w:val="Zaglavlje"/>
          <w:spacing w:after="0"/>
          <w:jc w:val="center"/>
        </w:pPr>
        <w:r>
          <w:fldChar w:fldCharType="begin"/>
        </w:r>
        <w:r>
          <w:instrText>PAGE   \* MERGEFORMAT</w:instrText>
        </w:r>
        <w:r>
          <w:fldChar w:fldCharType="separate"/>
        </w:r>
        <w:r>
          <w:t>2</w:t>
        </w:r>
        <w:r>
          <w:fldChar w:fldCharType="end"/>
        </w:r>
      </w:p>
    </w:sdtContent>
  </w:sdt>
  <w:p w:rsidRDefault="006D6740" w:rsidP="006D6740" w:rsidR="008333A9">
    <w:pPr>
      <w:overflowPunct w:val="false"/>
      <w:autoSpaceDE w:val="false"/>
      <w:autoSpaceDN w:val="false"/>
      <w:adjustRightInd w:val="false"/>
      <w:spacing w:after="0"/>
      <w:ind w:firstLine="5103"/>
      <w:jc w:val="right"/>
      <w:rPr>
        <w:rFonts w:cs="Times New Roman" w:eastAsia="Times New Roman"/>
        <w:noProof/>
        <w:szCs w:val="20"/>
        <w:lang w:eastAsia="hr-HR"/>
      </w:rPr>
    </w:pPr>
    <w:r w:rsidRPr="006D6740">
      <w:rPr>
        <w:rFonts w:cs="Times New Roman" w:eastAsia="Times New Roman"/>
        <w:noProof/>
        <w:szCs w:val="20"/>
        <w:lang w:eastAsia="hr-HR"/>
      </w:rPr>
      <w:t>Poslovni broj: 5 St-531/2016-11</w:t>
    </w:r>
  </w:p>
  <w:p w:rsidRDefault="006D6740" w:rsidP="006D6740" w:rsidR="006D6740" w:rsidRPr="006D6740">
    <w:pPr>
      <w:overflowPunct w:val="false"/>
      <w:autoSpaceDE w:val="false"/>
      <w:autoSpaceDN w:val="false"/>
      <w:adjustRightInd w:val="false"/>
      <w:spacing w:after="0"/>
      <w:ind w:firstLine="5103"/>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740"/>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83998970">
      <w:bodyDiv w:val="true"/>
      <w:marLeft w:val="0"/>
      <w:marRight w:val="0"/>
      <w:marTop w:val="0"/>
      <w:marBottom w:val="0"/>
      <w:divBdr>
        <w:top w:space="0" w:sz="0" w:color="auto" w:val="none"/>
        <w:left w:space="0" w:sz="0" w:color="auto" w:val="none"/>
        <w:bottom w:space="0" w:sz="0" w:color="auto" w:val="none"/>
        <w:right w:space="0" w:sz="0" w:color="auto" w:val="none"/>
      </w:divBdr>
    </w:div>
    <w:div w:id="148755363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2018.</izvorni_sadrzaj>
    <derivirana_varijabla naziv="DomainObject.DatumDonosenjaOdluke_1">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St-531/2016-11</izvorni_sadrzaj>
    <derivirana_varijabla naziv="DomainObject.Oznaka_1">St-531/2016-11</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531</izvorni_sadrzaj>
    <derivirana_varijabla naziv="DomainObject.Predmet.Broj_1">531</derivirana_varijabla>
  </DomainObject.Predmet.Broj>
  <DomainObject.Predmet.DatumApsolutneZastare>
    <izvorni_sadrzaj/>
    <derivirana_varijabla naziv="DomainObject.Predmet.DatumApsolutneZastare_1"/>
  </DomainObject.Predmet.DatumApsolutneZastare>
  <DomainObject.Predmet.DatumArhiviranja>
    <izvorni_sadrzaj>10. ožujka 2017.</izvorni_sadrzaj>
    <derivirana_varijabla naziv="DomainObject.Predmet.DatumArhiviranja_1">10. ožujka 2017.</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18. studenog 2016.</izvorni_sadrzaj>
    <derivirana_varijabla naziv="DomainObject.Predmet.DatumRjesavanja_1">18. studenog 2016.</derivirana_varijabla>
  </DomainObject.Predmet.DatumRjesavanja>
  <DomainObject.Predmet.DatumRokaCuvanja>
    <izvorni_sadrzaj>31. prosinca 2046.</izvorni_sadrzaj>
    <derivirana_varijabla naziv="DomainObject.Predmet.DatumRokaCuvanja_1">31. prosinca 2046.</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10. ožujka 2017.</izvorni_sadrzaj>
    <derivirana_varijabla naziv="DomainObject.Predmet.DatumZatvaranja_1">10. ožujka 2017.</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hr.ibm.icms.common.model.sluzbeneosobe.Referada@245b245b[id=5723, dbStatus=null, naziv=Referada 5, oznaka=null, sudac=null] &lt;-hr.ibm.icms.common.model.sluzbeneosobe.Referada@245b245b[status dodjele: =false]</izvorni_sadrzaj>
    <derivirana_varijabla naziv="DomainObject.Predmet.MjestoCuvanja_1">hr.ibm.icms.common.model.sluzbeneosobe.Referada@245b245b[id=5723, dbStatus=null, naziv=Referada 5, oznaka=null, sudac=null] &lt;-hr.ibm.icms.common.model.sluzbeneosobe.Referada@245b245b[status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St-531/2016</izvorni_sadrzaj>
    <derivirana_varijabla naziv="DomainObject.Predmet.OznakaBroj_1">St-531/2016</derivirana_varijabla>
  </DomainObject.Predmet.OznakaBroj>
  <DomainObject.Predmet.OznakaBrojOptuznogAkta>
    <izvorni_sadrzaj/>
    <derivirana_varijabla naziv="DomainObject.Predmet.OznakaBrojOptuznogAkta_1"/>
  </DomainObject.Predmet.OznakaBrojOptuznogAkta>
  <DomainObject.Predmet.PredmetRijesio.Ime>
    <izvorni_sadrzaj>Marija</izvorni_sadrzaj>
    <derivirana_varijabla naziv="DomainObject.Predmet.PredmetRijesio.Ime_1">Marija</derivirana_varijabla>
  </DomainObject.Predmet.PredmetRijesio.Ime>
  <DomainObject.Predmet.PredmetRijesio.Oib>
    <izvorni_sadrzaj/>
    <derivirana_varijabla naziv="DomainObject.Predmet.PredmetRijesio.Oib_1"/>
  </DomainObject.Predmet.PredmetRijesio.Oib>
  <DomainObject.Predmet.PredmetRijesio.Prezime>
    <izvorni_sadrzaj>Petrina Kubica</izvorni_sadrzaj>
    <derivirana_varijabla naziv="DomainObject.Predmet.PredmetRijesio.Prezime_1">Petrina Kubica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LOGISTIKA d.o.o. zastupanog po punomoćniku Željko Pavlović</izvorni_sadrzaj>
    <derivirana_varijabla naziv="DomainObject.Predmet.ProtustrankaFormated_1">  ADRIA LOGISTIKA d.o.o. zastupanog po punomoćniku Željko Pavlović</derivirana_varijabla>
  </DomainObject.Predmet.ProtustrankaFormated>
  <DomainObject.Predmet.ProtustrankaFormatedOIB>
    <izvorni_sadrzaj>  ADRIA LOGISTIKA d.o.o., OIB 65079562668 zastupanog po punomoćniku Željko Pavlović</izvorni_sadrzaj>
    <derivirana_varijabla naziv="DomainObject.Predmet.ProtustrankaFormatedOIB_1">  ADRIA LOGISTIKA d.o.o., OIB 65079562668 zastupanog po punomoćniku Željko Pavlović</derivirana_varijabla>
  </DomainObject.Predmet.ProtustrankaFormatedOIB>
  <DomainObject.Predmet.ProtustrankaFormatedWithAdress>
    <izvorni_sadrzaj> ADRIA LOGISTIKA d.o.o., Majstora Radovana 26, 10000 Zagreb zastupanog po punomoćniku Željko Pavlović</izvorni_sadrzaj>
    <derivirana_varijabla naziv="DomainObject.Predmet.ProtustrankaFormatedWithAdress_1"> ADRIA LOGISTIKA d.o.o., Majstora Radovana 26, 10000 Zagreb zastupanog po punomoćniku Željko Pavlović</derivirana_varijabla>
  </DomainObject.Predmet.ProtustrankaFormatedWithAdress>
  <DomainObject.Predmet.ProtustrankaFormatedWithAdressOIB>
    <izvorni_sadrzaj> ADRIA LOGISTIKA d.o.o., OIB 65079562668, Majstora Radovana 26, 10000 Zagreb zastupanog po punomoćniku Željko Pavlović</izvorni_sadrzaj>
    <derivirana_varijabla naziv="DomainObject.Predmet.ProtustrankaFormatedWithAdressOIB_1"> ADRIA LOGISTIKA d.o.o., OIB 65079562668, Majstora Radovana 26, 10000 Zagreb zastupanog po punomoćniku Željko Pavlović</derivirana_varijabla>
  </DomainObject.Predmet.ProtustrankaFormatedWithAdressOIB>
  <DomainObject.Predmet.ProtustrankaWithAdress>
    <izvorni_sadrzaj>ADRIA LOGISTIKA d.o.o. Majstora Radovana 26, 10000 Zagreb</izvorni_sadrzaj>
    <derivirana_varijabla naziv="DomainObject.Predmet.ProtustrankaWithAdress_1">ADRIA LOGISTIKA d.o.o. Majstora Radovana 26, 10000 Zagreb</derivirana_varijabla>
  </DomainObject.Predmet.ProtustrankaWithAdress>
  <DomainObject.Predmet.ProtustrankaWithAdressOIB>
    <izvorni_sadrzaj>ADRIA LOGISTIKA d.o.o., OIB 65079562668, Majstora Radovana 26, 10000 Zagreb</izvorni_sadrzaj>
    <derivirana_varijabla naziv="DomainObject.Predmet.ProtustrankaWithAdressOIB_1">ADRIA LOGISTIKA d.o.o., OIB 65079562668, Majstora Radovana 26, 10000 Zagreb</derivirana_varijabla>
  </DomainObject.Predmet.ProtustrankaWithAdressOIB>
  <DomainObject.Predmet.ProtustrankaNazivFormated>
    <izvorni_sadrzaj>ADRIA LOGISTIKA d.o.o.</izvorni_sadrzaj>
    <derivirana_varijabla naziv="DomainObject.Predmet.ProtustrankaNazivFormated_1">ADRIA LOGISTIKA d.o.o.</derivirana_varijabla>
  </DomainObject.Predmet.ProtustrankaNazivFormated>
  <DomainObject.Predmet.ProtustrankaNazivFormatedOIB>
    <izvorni_sadrzaj>ADRIA LOGISTIKA d.o.o., OIB 65079562668</izvorni_sadrzaj>
    <derivirana_varijabla naziv="DomainObject.Predmet.ProtustrankaNazivFormatedOIB_1">ADRIA LOGISTIKA d.o.o., OIB 65079562668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ADRIA LOGISTIKA d.o.o. zastupanog po punomoćniku Željko Pavlović</item>
    </izvorni_sadrzaj>
    <derivirana_varijabla naziv="DomainObject.Predmet.ProtuStrankaListFormated_1">
      <item>ADRIA LOGISTIKA d.o.o. zastupanog po punomoćniku Željko Pavlović</item>
    </derivirana_varijabla>
  </DomainObject.Predmet.ProtuStrankaListFormated>
  <DomainObject.Predmet.ProtuStrankaListFormatedOIB>
    <izvorni_sadrzaj>
      <item>ADRIA LOGISTIKA d.o.o., OIB 65079562668 zastupanog po punomoćniku Željko Pavlović</item>
    </izvorni_sadrzaj>
    <derivirana_varijabla naziv="DomainObject.Predmet.ProtuStrankaListFormatedOIB_1">
      <item>ADRIA LOGISTIKA d.o.o., OIB 65079562668 zastupanog po punomoćniku Željko Pavlović</item>
    </derivirana_varijabla>
  </DomainObject.Predmet.ProtuStrankaListFormatedOIB>
  <DomainObject.Predmet.ProtuStrankaListFormatedWithAdress>
    <izvorni_sadrzaj>
      <item>ADRIA LOGISTIKA d.o.o., Majstora Radovana 26, 10000 Zagreb zastupanog po punomoćniku Željko Pavlović</item>
    </izvorni_sadrzaj>
    <derivirana_varijabla naziv="DomainObject.Predmet.ProtuStrankaListFormatedWithAdress_1">
      <item>ADRIA LOGISTIKA d.o.o., Majstora Radovana 26, 10000 Zagreb zastupanog po punomoćniku Željko Pavlović</item>
    </derivirana_varijabla>
  </DomainObject.Predmet.ProtuStrankaListFormatedWithAdress>
  <DomainObject.Predmet.ProtuStrankaListFormatedWithAdressOIB>
    <izvorni_sadrzaj>
      <item>ADRIA LOGISTIKA d.o.o., OIB 65079562668, Majstora Radovana 26, 10000 Zagreb zastupanog po punomoćniku Željko Pavlović</item>
    </izvorni_sadrzaj>
    <derivirana_varijabla naziv="DomainObject.Predmet.ProtuStrankaListFormatedWithAdressOIB_1">
      <item>ADRIA LOGISTIKA d.o.o., OIB 65079562668, Majstora Radovana 26, 10000 Zagreb zastupanog po punomoćniku Željko Pavlović</item>
    </derivirana_varijabla>
  </DomainObject.Predmet.ProtuStrankaListFormatedWithAdressOIB>
  <DomainObject.Predmet.ProtuStrankaListNazivFormated>
    <izvorni_sadrzaj>
      <item>ADRIA LOGISTIKA d.o.o.</item>
    </izvorni_sadrzaj>
    <derivirana_varijabla naziv="DomainObject.Predmet.ProtuStrankaListNazivFormated_1">
      <item>ADRIA LOGISTIKA d.o.o.</item>
    </derivirana_varijabla>
  </DomainObject.Predmet.ProtuStrankaListNazivFormated>
  <DomainObject.Predmet.ProtuStrankaListNazivFormatedOIB>
    <izvorni_sadrzaj>
      <item>ADRIA LOGISTIKA d.o.o., OIB 65079562668</item>
    </izvorni_sadrzaj>
    <derivirana_varijabla naziv="DomainObject.Predmet.ProtuStrankaListNazivFormatedOIB_1">
      <item>ADRIA LOGISTIKA d.o.o., OIB 65079562668</item>
    </derivirana_varijabla>
  </DomainObject.Predmet.ProtuStrankaListNazivFormatedOIB>
  <DomainObject.Predmet.OstaliListFormated>
    <izvorni_sadrzaj>
      <item>Željko Pavlović punomoćnik sudionika u postupku ADRIA LOGISTIKA d.o.o.</item>
    </izvorni_sadrzaj>
    <derivirana_varijabla naziv="DomainObject.Predmet.OstaliListFormated_1">
      <item>Željko Pavlović punomoćnik sudionika u postupku ADRIA LOGISTIKA d.o.o.</item>
    </derivirana_varijabla>
  </DomainObject.Predmet.OstaliListFormated>
  <DomainObject.Predmet.OstaliListFormatedOIB>
    <izvorni_sadrzaj>
      <item>Željko Pavlović, OIB 91599773007 punomoćnik sudionika u postupku ADRIA LOGISTIKA d.o.o.</item>
    </izvorni_sadrzaj>
    <derivirana_varijabla naziv="DomainObject.Predmet.OstaliListFormatedOIB_1">
      <item>Željko Pavlović, OIB 91599773007 punomoćnik sudionika u postupku ADRIA LOGISTIKA d.o.o.</item>
    </derivirana_varijabla>
  </DomainObject.Predmet.OstaliListFormatedOIB>
  <DomainObject.Predmet.OstaliListFormatedWithAdress>
    <izvorni_sadrzaj>
      <item>Željko Pavlović, Cvijetna Cesta 13, 10000 Zagreb punomoćnik sudionika u postupku ADRIA LOGISTIKA d.o.o.</item>
    </izvorni_sadrzaj>
    <derivirana_varijabla naziv="DomainObject.Predmet.OstaliListFormatedWithAdress_1">
      <item>Željko Pavlović, Cvijetna Cesta 13, 10000 Zagreb punomoćnik sudionika u postupku ADRIA LOGISTIKA d.o.o.</item>
    </derivirana_varijabla>
  </DomainObject.Predmet.OstaliListFormatedWithAdress>
  <DomainObject.Predmet.OstaliListFormatedWithAdressOIB>
    <izvorni_sadrzaj>
      <item>Željko Pavlović, OIB 91599773007, Cvijetna Cesta 13, 10000 Zagreb punomoćnik sudionika u postupku ADRIA LOGISTIKA d.o.o.</item>
    </izvorni_sadrzaj>
    <derivirana_varijabla naziv="DomainObject.Predmet.OstaliListFormatedWithAdressOIB_1">
      <item>Željko Pavlović, OIB 91599773007, Cvijetna Cesta 13, 10000 Zagreb punomoćnik sudionika u postupku ADRIA LOGISTIKA d.o.o.</item>
    </derivirana_varijabla>
  </DomainObject.Predmet.OstaliListFormatedWithAdressOIB>
  <DomainObject.Predmet.OstaliListNazivFormated>
    <izvorni_sadrzaj>
      <item>Željko Pavlović</item>
    </izvorni_sadrzaj>
    <derivirana_varijabla naziv="DomainObject.Predmet.OstaliListNazivFormated_1">
      <item>Željko Pavlović</item>
    </derivirana_varijabla>
  </DomainObject.Predmet.OstaliListNazivFormated>
  <DomainObject.Predmet.OstaliListNazivFormatedOIB>
    <izvorni_sadrzaj>
      <item>Željko Pavlović, OIB 91599773007</item>
    </izvorni_sadrzaj>
    <derivirana_varijabla naziv="DomainObject.Predmet.OstaliListNazivFormatedOIB_1">
      <item>Željko Pavlović, OIB 91599773007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2018.</izvorni_sadrzaj>
    <derivirana_varijabla naziv="DomainObject.Datum_1">8. studenog 2018.</derivirana_varijabla>
  </DomainObject.Datum>
  <DomainObject.PoslovniBrojDokumenta>
    <izvorni_sadrzaj>St-531/2016-11</izvorni_sadrzaj>
    <derivirana_varijabla naziv="DomainObject.PoslovniBrojDokumenta_1">St-531/2016-11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ADRIA LOGISTIKA d.o.o.</izvorni_sadrzaj>
    <derivirana_varijabla naziv="DomainObject.Predmet.ProtustrankaIDrugi_1">ADRIA LOGISTIKA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ADRIA LOGISTIKA d.o.o., OIB 65079562668, Majstora Radovana 26, 10000 Zagreb</izvorni_sadrzaj>
    <derivirana_varijabla naziv="DomainObject.Predmet.ProtustrankaIDrugiAdressOIB_1">ADRIA LOGISTIKA d.o.o., OIB 65079562668, Majstora Radovana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17. studenog 2016.</izvorni_sadrzaj>
    <derivirana_varijabla naziv="DomainObject.Predmet.OdlukaRjesenje.DatumDonosenjaOdluke_1">17. studenog 2016.</derivirana_varijabla>
  </DomainObject.Predmet.OdlukaRjesenje.DatumDonosenjaOdluke>
  <DomainObject.Predmet.OdlukaRjesenje.DatumPravomocnosti>
    <izvorni_sadrzaj>6. prosinca 2016.</izvorni_sadrzaj>
    <derivirana_varijabla naziv="DomainObject.Predmet.OdlukaRjesenje.DatumPravomocnosti_1">6. prosinca 2016.</derivirana_varijabla>
  </DomainObject.Predmet.OdlukaRjesenje.DatumPravomocnosti>
  <DomainObject.Predmet.OdlukaRjesenje.Oznaka>
    <izvorni_sadrzaj>St-531/2016-3</izvorni_sadrzaj>
    <derivirana_varijabla naziv="DomainObject.Predmet.OdlukaRjesenje.Oznaka_1">St-531/2016-3</derivirana_varijabla>
  </DomainObject.Predmet.OdlukaRjesenje.Oznaka>
  <DomainObject.Predmet.SudioniciListNaziv>
    <izvorni_sadrzaj>
      <item>ADRIA LOGISTIKA d.o.o.</item>
      <item>FINA Regionalni centar Zagreb</item>
      <item>Željko Pavlović</item>
    </izvorni_sadrzaj>
    <derivirana_varijabla naziv="DomainObject.Predmet.SudioniciListNaziv_1">
      <item>ADRIA LOGISTIKA d.o.o.</item>
      <item>FINA Regionalni centar Zagreb</item>
      <item>Željko Pavlović</item>
    </derivirana_varijabla>
  </DomainObject.Predmet.SudioniciListNaziv>
  <DomainObject.Predmet.SudioniciListAdressOIB>
    <izvorni_sadrzaj>
      <item>ADRIA LOGISTIKA d.o.o., OIB 65079562668, Majstora Radovana 26,10000 Zagreb</item>
      <item>FINA Regionalni centar Zagreb, OIB 85821130368, Trg svibanjskih žrtava 1995. 1,10000 Zagreb</item>
      <item>Željko Pavlović, OIB 91599773007, Cvijetna Cesta 13,10000 Zagreb</item>
    </izvorni_sadrzaj>
    <derivirana_varijabla naziv="DomainObject.Predmet.SudioniciListAdressOIB_1">
      <item>ADRIA LOGISTIKA d.o.o., OIB 65079562668, Majstora Radovana 26,10000 Zagreb</item>
      <item>FINA Regionalni centar Zagreb, OIB 85821130368, Trg svibanjskih žrtava 1995. 1,10000 Zagreb</item>
      <item>Željko Pavlović, OIB 91599773007, Cvijetna Cesta 13,10000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5C71C2-ACB2-4A7B-B799-19ECE37AD8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510</properties:Words>
  <properties:Characters>2764</properties:Characters>
  <properties:Lines>75</properties:Lines>
  <properties:Paragraphs>25</properties:Paragraphs>
  <properties:TotalTime>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2018-11-08T09:09:00Z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St-531/2016-11 / Odluka - Rješenje - nastavak postupka zbog naknadne diobe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