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dd85" w14:paraId="db8dd85" w:rsidRDefault="00C85FD0" w:rsidP="00C85FD0" w:rsidR="00C85FD0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1.St-503/2013</w:t>
      </w:r>
    </w:p>
    <w:p w:rsidRDefault="00C85FD0" w:rsidP="00C85FD0" w:rsidR="00C85FD0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5FD0" w:rsidP="00C85FD0" w:rsidR="00C85FD0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C85FD0" w:rsidP="00C85FD0" w:rsidR="00C85FD0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C85FD0" w:rsidP="00C85FD0" w:rsidR="00C85FD0">
      <w:pPr>
        <w:jc w:val="both"/>
        <w:rPr>
          <w:b/>
          <w:highlight w:val="yellow"/>
        </w:rPr>
      </w:pPr>
      <w:proofErr w:type="spellStart"/>
      <w:r>
        <w:rPr>
          <w:b/>
          <w:bCs/>
        </w:rPr>
        <w:t>Sukoišanska</w:t>
      </w:r>
      <w:proofErr w:type="spellEnd"/>
      <w:r>
        <w:rPr>
          <w:b/>
          <w:bCs/>
        </w:rPr>
        <w:t xml:space="preserve"> 6, Split      </w:t>
      </w:r>
    </w:p>
    <w:p w:rsidRDefault="00C85FD0" w:rsidP="00C85FD0" w:rsidR="00C85FD0">
      <w:pPr>
        <w:spacing w:after="200" w:before="200"/>
        <w:jc w:val="center"/>
        <w:rPr>
          <w:b/>
          <w:bCs/>
          <w:spacing w:val="60"/>
        </w:rPr>
      </w:pPr>
    </w:p>
    <w:p w:rsidRDefault="00C85FD0" w:rsidP="00C85FD0" w:rsidR="00C85FD0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C85FD0" w:rsidP="00C85FD0" w:rsidR="00C85FD0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C85FD0" w:rsidP="00C85FD0" w:rsidR="00C85FD0">
      <w:pPr>
        <w:pStyle w:val="Bezproreda"/>
        <w:jc w:val="center"/>
        <w:rPr>
          <w:b/>
        </w:rPr>
      </w:pPr>
    </w:p>
    <w:p w:rsidRDefault="00C85FD0" w:rsidP="00C85FD0" w:rsidR="00C85FD0">
      <w:pPr>
        <w:pStyle w:val="Bezproreda"/>
        <w:ind w:firstLine="708"/>
      </w:pPr>
      <w:r>
        <w:t xml:space="preserve">TRGOVAČKI SUD U SPLITU, po sucu tog suda Velimiru Vukoviću, kao stečajnom sucu, u stečajnom postupku nad dužnikom  stečajna masa JAMI d.o.o. Split, Gat Sv. Duje 4., MBS: 0601343393, koju zastupa stečajna upraviteljica Mira </w:t>
      </w:r>
      <w:proofErr w:type="spellStart"/>
      <w:r>
        <w:t>Hajdić</w:t>
      </w:r>
      <w:proofErr w:type="spellEnd"/>
      <w:r>
        <w:t xml:space="preserve"> iz Splita, </w:t>
      </w:r>
      <w:proofErr w:type="spellStart"/>
      <w:r>
        <w:t>Smiljanićeva</w:t>
      </w:r>
      <w:proofErr w:type="spellEnd"/>
      <w:r>
        <w:t xml:space="preserve"> 2,  dana </w:t>
      </w:r>
      <w:r w:rsidR="00213921">
        <w:t>03</w:t>
      </w:r>
      <w:r>
        <w:t xml:space="preserve">. ožujka 2017. godine </w:t>
      </w:r>
    </w:p>
    <w:p w:rsidRDefault="00C85FD0" w:rsidP="00C85FD0" w:rsidR="00C85FD0">
      <w:pPr>
        <w:pStyle w:val="Bezproreda"/>
        <w:jc w:val="both"/>
      </w:pPr>
    </w:p>
    <w:p w:rsidRDefault="00C85FD0" w:rsidP="00C85FD0" w:rsidR="00C85FD0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C85FD0" w:rsidP="00C85FD0" w:rsidR="00C85FD0">
      <w:pPr>
        <w:jc w:val="both"/>
        <w:rPr>
          <w:bCs/>
        </w:rPr>
      </w:pPr>
    </w:p>
    <w:p w:rsidRDefault="00C85FD0" w:rsidP="00C85FD0" w:rsidR="00C85FD0">
      <w:pPr>
        <w:jc w:val="both"/>
      </w:pPr>
      <w:r>
        <w:t>I.       Obustavlja se i zaključuje stečajni postupak nad dužnikom stečajna masa JAMI d.o.o. Split, Gat Sv. Duje 4., MBS: 0601343393.</w:t>
      </w:r>
    </w:p>
    <w:p w:rsidRDefault="00C85FD0" w:rsidP="00C85FD0" w:rsidR="00C85FD0">
      <w:pPr>
        <w:jc w:val="both"/>
      </w:pPr>
    </w:p>
    <w:p w:rsidRDefault="00C85FD0" w:rsidP="00C85FD0" w:rsidR="00C85FD0">
      <w:pPr>
        <w:jc w:val="both"/>
      </w:pPr>
      <w:r>
        <w:t>II.</w:t>
      </w:r>
      <w:r>
        <w:tab/>
        <w:t xml:space="preserve"> Stečajni upravitelj Mira </w:t>
      </w:r>
      <w:proofErr w:type="spellStart"/>
      <w:r>
        <w:t>Hajdić</w:t>
      </w:r>
      <w:proofErr w:type="spellEnd"/>
      <w:r>
        <w:t xml:space="preserve"> iz Splita, </w:t>
      </w:r>
      <w:proofErr w:type="spellStart"/>
      <w:r>
        <w:t>Smiljanićeva</w:t>
      </w:r>
      <w:proofErr w:type="spellEnd"/>
      <w:r>
        <w:t xml:space="preserve"> 2, OIB: 33624188331</w:t>
      </w:r>
      <w:r>
        <w:rPr>
          <w:rFonts w:eastAsia="Calibri"/>
        </w:rPr>
        <w:t xml:space="preserve">, </w:t>
      </w:r>
      <w:r>
        <w:t>ovlašten</w:t>
      </w:r>
      <w:r w:rsidR="00213921">
        <w:t>a</w:t>
      </w:r>
      <w:r>
        <w:t xml:space="preserve"> je i nakon </w:t>
      </w:r>
      <w:r w:rsidR="00213921">
        <w:t xml:space="preserve">obustave i </w:t>
      </w:r>
      <w:r>
        <w:t xml:space="preserve">zaključenja stečajnog postupka u ime stečajnog dužnika, a za račun stečajne mase, </w:t>
      </w:r>
      <w:r w:rsidR="00213921">
        <w:t>poduzimati potrebne pravne radnje u ovom stečajnom postupku</w:t>
      </w:r>
      <w:r>
        <w:t>, te o obavljenim radnjama podnijeti izvješće stečajnom sudu.</w:t>
      </w:r>
    </w:p>
    <w:p w:rsidRDefault="00C85FD0" w:rsidP="00C85FD0" w:rsidR="00C85FD0">
      <w:pPr>
        <w:jc w:val="both"/>
      </w:pPr>
    </w:p>
    <w:p w:rsidRDefault="00C85FD0" w:rsidP="00C85FD0" w:rsidR="00C85FD0">
      <w:pPr>
        <w:pStyle w:val="Bezproreda"/>
        <w:jc w:val="both"/>
        <w:rPr>
          <w:bCs/>
        </w:rPr>
      </w:pPr>
      <w:r>
        <w:t>III.</w:t>
      </w:r>
      <w:r>
        <w:rPr>
          <w:bCs/>
        </w:rPr>
        <w:tab/>
        <w:t>Ovo rješenje će se objaviti na mrežnoj stranici e-Oglasna ploča sudova.</w:t>
      </w:r>
    </w:p>
    <w:p w:rsidRDefault="00C85FD0" w:rsidP="00C85FD0" w:rsidR="00C85FD0">
      <w:pPr>
        <w:jc w:val="both"/>
      </w:pPr>
    </w:p>
    <w:p w:rsidRDefault="00C85FD0" w:rsidP="00C85FD0" w:rsidR="00C85FD0">
      <w:pPr>
        <w:pStyle w:val="Bezproreda"/>
        <w:jc w:val="both"/>
        <w:rPr>
          <w:bCs/>
        </w:rPr>
      </w:pPr>
      <w:r>
        <w:t xml:space="preserve"> </w:t>
      </w:r>
    </w:p>
    <w:p w:rsidRDefault="00C85FD0" w:rsidP="00C85FD0" w:rsidR="00C85FD0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C85FD0" w:rsidP="00213921" w:rsidR="00317345">
      <w:pPr>
        <w:pStyle w:val="Uputaopravnomlijeku"/>
        <w:ind w:firstLine="708"/>
      </w:pPr>
      <w:r>
        <w:t xml:space="preserve">Rješenjem ovog suda poslovni broj St-503/2013 od  07. siječnja 2014. godine određen  je nastavak stečajnog postupaka u odnosu na  dužnika stečajna masa </w:t>
      </w:r>
      <w:r>
        <w:rPr>
          <w:rFonts w:cs="Times New Roman"/>
        </w:rPr>
        <w:t>JAMI d.o.o. Split, Gat Sv. Duje 4., MBS: 0601343393</w:t>
      </w:r>
      <w:r>
        <w:t xml:space="preserve">, radi naknadne diobe novopronađene imovine stečajnog dužnika.  </w:t>
      </w:r>
      <w:r>
        <w:rPr>
          <w:bCs/>
        </w:rPr>
        <w:t>Istim</w:t>
      </w:r>
      <w:r>
        <w:t xml:space="preserve"> rješenjem za stečajnog upravitelja imenovan</w:t>
      </w:r>
      <w:r w:rsidR="00317345">
        <w:t>a</w:t>
      </w:r>
      <w:r>
        <w:t xml:space="preserve"> je </w:t>
      </w:r>
      <w:r w:rsidR="00317345">
        <w:rPr>
          <w:rFonts w:cs="Times New Roman"/>
        </w:rPr>
        <w:t xml:space="preserve">Mira </w:t>
      </w:r>
      <w:proofErr w:type="spellStart"/>
      <w:r w:rsidR="00317345">
        <w:rPr>
          <w:rFonts w:cs="Times New Roman"/>
        </w:rPr>
        <w:t>Hajdić</w:t>
      </w:r>
      <w:proofErr w:type="spellEnd"/>
      <w:r w:rsidR="00317345">
        <w:rPr>
          <w:rFonts w:cs="Times New Roman"/>
        </w:rPr>
        <w:t xml:space="preserve"> iz Splita, </w:t>
      </w:r>
      <w:proofErr w:type="spellStart"/>
      <w:r w:rsidR="00317345">
        <w:rPr>
          <w:rFonts w:cs="Times New Roman"/>
        </w:rPr>
        <w:t>Smiljanićeva</w:t>
      </w:r>
      <w:proofErr w:type="spellEnd"/>
      <w:r w:rsidR="00317345">
        <w:t xml:space="preserve"> 2, OIB: 33624188331. </w:t>
      </w:r>
    </w:p>
    <w:p w:rsidRDefault="00317345" w:rsidP="00317345" w:rsidR="00317345">
      <w:pPr>
        <w:pStyle w:val="Bezproreda"/>
        <w:ind w:firstLine="708"/>
      </w:pPr>
      <w:r>
        <w:rPr>
          <w:rFonts w:eastAsia="Calibri"/>
        </w:rPr>
        <w:t>Rješenjem ovog suda poslovni broj St-503/2013 od  16. svibnja 2016. godine, o</w:t>
      </w:r>
      <w:r>
        <w:t xml:space="preserve">dređen je upis stečajne mase iza dužnika JAMI d.o.o. u stečaju Split, Gat Sv. Duje 4., MBS: 0601343393, u sudski registar Trgovačkog suda u Splitu te  upis stečajnog upravitelja Mire </w:t>
      </w:r>
      <w:proofErr w:type="spellStart"/>
      <w:r>
        <w:t>Hajdić</w:t>
      </w:r>
      <w:proofErr w:type="spellEnd"/>
      <w:r>
        <w:t xml:space="preserve"> iz Splita, </w:t>
      </w:r>
      <w:proofErr w:type="spellStart"/>
      <w:r>
        <w:t>Smiljanićeva</w:t>
      </w:r>
      <w:proofErr w:type="spellEnd"/>
      <w:r>
        <w:t xml:space="preserve"> 2. OIB: 33624188331.</w:t>
      </w:r>
    </w:p>
    <w:p w:rsidRDefault="004809B0" w:rsidP="00317345" w:rsidR="004809B0">
      <w:pPr>
        <w:pStyle w:val="Bezproreda"/>
        <w:ind w:firstLine="708"/>
      </w:pPr>
    </w:p>
    <w:p w:rsidRDefault="004809B0" w:rsidP="00317345" w:rsidR="00213921">
      <w:pPr>
        <w:pStyle w:val="Bezproreda"/>
        <w:ind w:firstLine="708"/>
      </w:pPr>
      <w:r>
        <w:t xml:space="preserve">U podnesku od 27.prosinca 2016. godine, Hrvatska banka za obnovu i razvitak, Zagreb (HABOR),  kao </w:t>
      </w:r>
      <w:proofErr w:type="spellStart"/>
      <w:r>
        <w:t>razlučni</w:t>
      </w:r>
      <w:proofErr w:type="spellEnd"/>
      <w:r>
        <w:t xml:space="preserve"> vjerovnik i jedini stečajni vjerovnik  obavijestio je sud da </w:t>
      </w:r>
    </w:p>
    <w:p w:rsidRDefault="00213921" w:rsidP="00317345" w:rsidR="00213921">
      <w:pPr>
        <w:pStyle w:val="Bezproreda"/>
        <w:ind w:firstLine="708"/>
      </w:pPr>
    </w:p>
    <w:p w:rsidRDefault="00213921" w:rsidP="00213921" w:rsidR="00213921" w:rsidRPr="00213921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213921">
        <w:rPr>
          <w:b/>
        </w:rPr>
        <w:t>1.St-503/2013</w:t>
      </w:r>
    </w:p>
    <w:p w:rsidRDefault="00213921" w:rsidP="00213921" w:rsidR="00213921">
      <w:pPr>
        <w:pStyle w:val="Bezproreda"/>
      </w:pPr>
    </w:p>
    <w:p w:rsidRDefault="004809B0" w:rsidP="00213921" w:rsidR="004809B0">
      <w:pPr>
        <w:pStyle w:val="Bezproreda"/>
      </w:pPr>
      <w:r>
        <w:t>HABOR  više nema potraživanja prema dužniku po Ugovoru o kreditu broj 11/98, obzirom da je treća osoba u cijelosti vjerovniku podmirila predmetno potraživanje</w:t>
      </w:r>
      <w:r w:rsidR="00855625">
        <w:t xml:space="preserve">, radi čega je došlo do obustave ovršnog postupka koji se vodio  pred Općinskim sudom u Splitu, Stalna služba u Trogiru pod brojem </w:t>
      </w:r>
      <w:proofErr w:type="spellStart"/>
      <w:r w:rsidR="00855625">
        <w:t>Ovr</w:t>
      </w:r>
      <w:proofErr w:type="spellEnd"/>
      <w:r w:rsidR="00855625">
        <w:t xml:space="preserve">-3958/2015 (ranije </w:t>
      </w:r>
      <w:proofErr w:type="spellStart"/>
      <w:r w:rsidR="00855625">
        <w:t>Ovr</w:t>
      </w:r>
      <w:proofErr w:type="spellEnd"/>
      <w:r w:rsidR="00855625">
        <w:t>-525/07).</w:t>
      </w:r>
    </w:p>
    <w:p w:rsidRDefault="00855625" w:rsidP="00317345" w:rsidR="00855625">
      <w:pPr>
        <w:pStyle w:val="Bezproreda"/>
        <w:ind w:firstLine="708"/>
      </w:pPr>
    </w:p>
    <w:p w:rsidRDefault="00855625" w:rsidP="00317345" w:rsidR="00855625">
      <w:pPr>
        <w:pStyle w:val="Bezproreda"/>
        <w:ind w:firstLine="708"/>
      </w:pPr>
      <w:r>
        <w:t xml:space="preserve">Stečajna upraviteljica je u izvješću od 23.siječnja 2017.godine potvrdila prednje navode </w:t>
      </w:r>
      <w:proofErr w:type="spellStart"/>
      <w:r>
        <w:t>razlučnog</w:t>
      </w:r>
      <w:proofErr w:type="spellEnd"/>
      <w:r>
        <w:t xml:space="preserve"> vjerovnika i jedinog stečajnog vjerovnika  HABOR-a, ali je dodala kako stečajni dužnik raspolaže stečajnom masom</w:t>
      </w:r>
      <w:r w:rsidR="00C37977">
        <w:t xml:space="preserve">-imovinom </w:t>
      </w:r>
      <w:r>
        <w:t xml:space="preserve"> i to nekretninom oznake kat.čest.150 k.o.Trogir, u naravi zgrada, površine 108 m2 i kat. čest. 823/2, , u naravi orani</w:t>
      </w:r>
      <w:r w:rsidR="00C37977">
        <w:t>ca,</w:t>
      </w:r>
      <w:r w:rsidR="00C37977" w:rsidRPr="00C37977">
        <w:t xml:space="preserve"> </w:t>
      </w:r>
      <w:r w:rsidR="00C37977">
        <w:t xml:space="preserve">površine 120 m2,  upisane u ZU 1112 k.o. Žedno, radi čega da prije obustave stečajnog postupka treba odlučiti o troškovima stečajnog postupka i vraćanju stečajne mase vlasniku </w:t>
      </w:r>
      <w:r w:rsidR="003C1CBC">
        <w:t xml:space="preserve">udjela </w:t>
      </w:r>
      <w:r w:rsidR="00C37977">
        <w:t>stečajnog dužnika ili trećoj osobi po njegovu nalogu.</w:t>
      </w:r>
    </w:p>
    <w:p w:rsidRDefault="00C37977" w:rsidP="00317345" w:rsidR="00C37977">
      <w:pPr>
        <w:pStyle w:val="Bezproreda"/>
        <w:ind w:firstLine="708"/>
      </w:pPr>
    </w:p>
    <w:p w:rsidRDefault="00C37977" w:rsidP="00C37977" w:rsidR="00B3403C">
      <w:pPr>
        <w:ind w:firstLine="708"/>
        <w:jc w:val="both"/>
      </w:pPr>
      <w:r>
        <w:t>Međutim,</w:t>
      </w:r>
      <w:r w:rsidRPr="00293B1A">
        <w:t xml:space="preserve"> obzirom da u ovom postupku </w:t>
      </w:r>
      <w:r w:rsidR="00B3403C">
        <w:t xml:space="preserve">više </w:t>
      </w:r>
      <w:r w:rsidRPr="00293B1A">
        <w:t>nema stečajnih vjerovnika</w:t>
      </w:r>
      <w:r w:rsidR="00B3403C">
        <w:t xml:space="preserve">, jedini je bio </w:t>
      </w:r>
      <w:r w:rsidRPr="00293B1A">
        <w:t xml:space="preserve"> </w:t>
      </w:r>
      <w:r w:rsidR="00B3403C">
        <w:t>HABOR,</w:t>
      </w:r>
      <w:r w:rsidR="00B3403C" w:rsidRPr="00293B1A">
        <w:t xml:space="preserve"> </w:t>
      </w:r>
      <w:r w:rsidRPr="00293B1A">
        <w:t>kao stranke radi čijeg se namirenja ovaj postupak vodi i kao jednog od tijela stečajnog postupka, ovaj postupak je valjalo obustaviti primje</w:t>
      </w:r>
      <w:r>
        <w:t>njujući</w:t>
      </w:r>
      <w:r w:rsidR="00B3403C">
        <w:t xml:space="preserve"> o</w:t>
      </w:r>
      <w:r>
        <w:t xml:space="preserve"> odredbu čl. 215.b </w:t>
      </w:r>
      <w:r w:rsidRPr="00E1307D">
        <w:t>Zakona o parničnom postupku (NN 53/91, 91/92, 111/99, 88/01, 117/03, 88/05, 2/07, 84/08, 123/08, 57/11, 148/11, 25/13, 89/14 u daljnjem tekstu: ZPP)</w:t>
      </w:r>
      <w:r>
        <w:t xml:space="preserve">, a koja se primjenjuje u smislu čl. </w:t>
      </w:r>
      <w:r w:rsidR="00B3403C">
        <w:t>6</w:t>
      </w:r>
      <w:r>
        <w:t xml:space="preserve"> S</w:t>
      </w:r>
      <w:r w:rsidR="00B3403C">
        <w:t>tečajnog zakona (NN 44/96 do 82/06</w:t>
      </w:r>
      <w:r w:rsidR="00383F87">
        <w:t>-dalje: SZ</w:t>
      </w:r>
      <w:r w:rsidR="00B3403C">
        <w:t>), te odlučiti kao u</w:t>
      </w:r>
      <w:r w:rsidR="00213921">
        <w:t xml:space="preserve"> točki I.</w:t>
      </w:r>
      <w:r w:rsidR="00B3403C">
        <w:t xml:space="preserve"> izre</w:t>
      </w:r>
      <w:r w:rsidR="00213921">
        <w:t>ke</w:t>
      </w:r>
      <w:r w:rsidR="00B3403C">
        <w:t xml:space="preserve"> ovog rješenja.</w:t>
      </w:r>
    </w:p>
    <w:p w:rsidRDefault="00B3403C" w:rsidP="00C37977" w:rsidR="00B3403C">
      <w:pPr>
        <w:ind w:firstLine="708"/>
        <w:jc w:val="both"/>
      </w:pPr>
    </w:p>
    <w:p w:rsidRDefault="00F966F4" w:rsidP="00383F87" w:rsidR="00213921">
      <w:pPr>
        <w:pStyle w:val="Bezproreda"/>
        <w:ind w:firstLine="708"/>
        <w:jc w:val="both"/>
        <w:rPr>
          <w:bCs/>
        </w:rPr>
      </w:pPr>
      <w:r>
        <w:t xml:space="preserve">Budući da u ovom stečajnom postupku još nije odlučeno o indirektnim troškovima stečajnog postupka, nagradi stečajnog upravitelja te vraćanju stečajne mase </w:t>
      </w:r>
      <w:r w:rsidR="00383F87">
        <w:t xml:space="preserve">članovima društva stečajnog dužnika u smislu odredbe čl.195 SZ-a, stečajni upravitelj je </w:t>
      </w:r>
      <w:r w:rsidR="00C37977" w:rsidRPr="00293B1A">
        <w:t xml:space="preserve"> </w:t>
      </w:r>
      <w:r w:rsidR="00383F87">
        <w:rPr>
          <w:bCs/>
        </w:rPr>
        <w:t xml:space="preserve">sukladno odredbama čl. 25. st. 1. </w:t>
      </w:r>
      <w:proofErr w:type="spellStart"/>
      <w:r w:rsidR="00383F87">
        <w:rPr>
          <w:bCs/>
        </w:rPr>
        <w:t>toč</w:t>
      </w:r>
      <w:proofErr w:type="spellEnd"/>
      <w:r w:rsidR="00383F87">
        <w:rPr>
          <w:bCs/>
        </w:rPr>
        <w:t>. 13., čl. 203. st. 4. u vezi s čl. 63. st. 5. SZ-a i ostalim odredbama Stečajnog zakona, ovlašten i nakon zaključenja stečajnog postupka zastupati stečajnu masu stečajnog dužnika</w:t>
      </w:r>
      <w:r w:rsidR="00213921">
        <w:rPr>
          <w:bCs/>
        </w:rPr>
        <w:t xml:space="preserve">, radi čega je odlučeno kao u točki </w:t>
      </w:r>
      <w:r w:rsidR="00420F51">
        <w:rPr>
          <w:bCs/>
        </w:rPr>
        <w:t>II</w:t>
      </w:r>
      <w:r w:rsidR="00213921">
        <w:rPr>
          <w:bCs/>
        </w:rPr>
        <w:t>. izreke.</w:t>
      </w:r>
    </w:p>
    <w:p w:rsidRDefault="00213921" w:rsidP="00383F87" w:rsidR="00213921">
      <w:pPr>
        <w:pStyle w:val="Bezproreda"/>
        <w:ind w:firstLine="708"/>
        <w:jc w:val="both"/>
        <w:rPr>
          <w:bCs/>
        </w:rPr>
      </w:pPr>
    </w:p>
    <w:p w:rsidRDefault="00213921" w:rsidP="00383F87" w:rsidR="00383F87">
      <w:pPr>
        <w:pStyle w:val="Bezproreda"/>
        <w:ind w:firstLine="708"/>
        <w:jc w:val="both"/>
        <w:rPr>
          <w:bCs/>
        </w:rPr>
      </w:pPr>
      <w:r>
        <w:rPr>
          <w:bCs/>
        </w:rPr>
        <w:t>Također, sud će naknadno odlučiti i o brisanju stečajne mase iz sudskog registra, kada se za to ispune pretpostavke, odnosno kada se provedu preostale pravne radnje u ovom stečajnom postupku koje su prethodno navedene.</w:t>
      </w:r>
      <w:r w:rsidR="00383F87">
        <w:rPr>
          <w:bCs/>
        </w:rPr>
        <w:t xml:space="preserve"> </w:t>
      </w:r>
      <w:r>
        <w:rPr>
          <w:bCs/>
        </w:rPr>
        <w:t xml:space="preserve"> </w:t>
      </w:r>
    </w:p>
    <w:p w:rsidRDefault="00213921" w:rsidP="00C85FD0" w:rsidR="00C85FD0" w:rsidRPr="00213921">
      <w:pPr>
        <w:pStyle w:val="Bezproreda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</w:p>
    <w:p w:rsidRDefault="00C85FD0" w:rsidP="00C85FD0" w:rsidR="00C85FD0">
      <w:pPr>
        <w:pStyle w:val="Bezproreda"/>
        <w:ind w:firstLine="708" w:left="1416"/>
        <w:jc w:val="both"/>
        <w:rPr>
          <w:bCs/>
        </w:rPr>
      </w:pPr>
      <w:r>
        <w:rPr>
          <w:bCs/>
        </w:rPr>
        <w:t xml:space="preserve">U Splitu, </w:t>
      </w:r>
      <w:r w:rsidR="00213921">
        <w:rPr>
          <w:bCs/>
        </w:rPr>
        <w:t>03</w:t>
      </w:r>
      <w:r>
        <w:rPr>
          <w:bCs/>
        </w:rPr>
        <w:t xml:space="preserve">. </w:t>
      </w:r>
      <w:r w:rsidR="00213921">
        <w:rPr>
          <w:bCs/>
        </w:rPr>
        <w:t>ožujka</w:t>
      </w:r>
      <w:r>
        <w:rPr>
          <w:bCs/>
        </w:rPr>
        <w:t xml:space="preserve"> 2017. godine</w:t>
      </w:r>
    </w:p>
    <w:p w:rsidRDefault="00C85FD0" w:rsidP="00C85FD0" w:rsidR="00C85FD0">
      <w:pPr>
        <w:pStyle w:val="Bezproreda"/>
        <w:ind w:left="6372"/>
        <w:jc w:val="both"/>
        <w:rPr>
          <w:bCs/>
        </w:rPr>
      </w:pPr>
    </w:p>
    <w:p w:rsidRDefault="00C85FD0" w:rsidP="00C85FD0" w:rsidR="00C85FD0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C85FD0" w:rsidP="00C85FD0" w:rsidR="00C85FD0">
      <w:pPr>
        <w:pStyle w:val="Bezproreda"/>
        <w:ind w:left="6372"/>
        <w:jc w:val="both"/>
        <w:rPr>
          <w:bCs/>
        </w:rPr>
      </w:pPr>
    </w:p>
    <w:p w:rsidRDefault="00C85FD0" w:rsidP="00C85FD0" w:rsidR="00C85FD0">
      <w:pPr>
        <w:pStyle w:val="Bezproreda"/>
        <w:ind w:left="6372"/>
        <w:jc w:val="both"/>
      </w:pPr>
      <w:r>
        <w:rPr>
          <w:bCs/>
        </w:rPr>
        <w:t xml:space="preserve">Velimir Vuković </w:t>
      </w:r>
    </w:p>
    <w:p w:rsidRDefault="00C85FD0" w:rsidP="00C85FD0" w:rsidR="00C85FD0">
      <w:pPr>
        <w:pStyle w:val="Bezproreda"/>
        <w:jc w:val="both"/>
        <w:rPr>
          <w:bCs/>
        </w:rPr>
      </w:pPr>
    </w:p>
    <w:p w:rsidRDefault="00C85FD0" w:rsidP="00C85FD0" w:rsidR="00C85FD0">
      <w:pPr>
        <w:pStyle w:val="Bezproreda"/>
        <w:jc w:val="both"/>
        <w:rPr>
          <w:bCs/>
        </w:rPr>
      </w:pPr>
    </w:p>
    <w:p w:rsidRDefault="00C85FD0" w:rsidP="00C85FD0" w:rsidR="00C85FD0">
      <w:pPr>
        <w:pStyle w:val="Bezproreda"/>
        <w:jc w:val="both"/>
        <w:rPr>
          <w:bCs/>
        </w:rPr>
      </w:pPr>
      <w:r>
        <w:rPr>
          <w:bCs/>
        </w:rPr>
        <w:t>POUKA O PRAVNOM LIJEKU:</w:t>
      </w:r>
    </w:p>
    <w:p w:rsidRDefault="00C85FD0" w:rsidP="00C85FD0" w:rsidR="00C85FD0">
      <w:pPr>
        <w:pStyle w:val="Bezproreda"/>
        <w:jc w:val="both"/>
        <w:rPr>
          <w:bCs/>
        </w:rPr>
      </w:pPr>
      <w:r>
        <w:rPr>
          <w:bCs/>
        </w:rPr>
        <w:t xml:space="preserve"> Protiv ovog rješenja dopuštena je žalba Visokom trgovačkom sudu Republike Hrvatske. Žalba se podnosi putem ovog suda, pismeno u tri primjerka, u roku od 8 dana od dostave ovog rješenja. </w:t>
      </w:r>
    </w:p>
    <w:p w:rsidRDefault="00C85FD0" w:rsidP="00C85FD0" w:rsidR="00C85FD0">
      <w:pPr>
        <w:pStyle w:val="Bezproreda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85FD0" w:rsidP="00C85FD0" w:rsidR="00C85FD0">
      <w:pPr>
        <w:jc w:val="both"/>
      </w:pPr>
      <w:r>
        <w:t>DNA:</w:t>
      </w:r>
    </w:p>
    <w:p w:rsidRDefault="00C85FD0" w:rsidP="00C85FD0" w:rsidR="00C85FD0">
      <w:pPr>
        <w:pStyle w:val="Odlomakpopisa"/>
        <w:numPr>
          <w:ilvl w:val="0"/>
          <w:numId w:val="1"/>
        </w:numPr>
        <w:jc w:val="both"/>
      </w:pPr>
      <w:r>
        <w:t xml:space="preserve">stečajnom upravitelju </w:t>
      </w:r>
      <w:r w:rsidR="00420F51">
        <w:t xml:space="preserve">Mira </w:t>
      </w:r>
      <w:proofErr w:type="spellStart"/>
      <w:r w:rsidR="00420F51">
        <w:t>Hajdić</w:t>
      </w:r>
      <w:proofErr w:type="spellEnd"/>
      <w:r w:rsidR="00420F51">
        <w:t xml:space="preserve">, Split, </w:t>
      </w:r>
      <w:proofErr w:type="spellStart"/>
      <w:r w:rsidR="00420F51">
        <w:t>Smiljanićeva</w:t>
      </w:r>
      <w:proofErr w:type="spellEnd"/>
      <w:r w:rsidR="00420F51">
        <w:t xml:space="preserve"> 2 </w:t>
      </w:r>
    </w:p>
    <w:p w:rsidRDefault="00213921" w:rsidP="00C85FD0" w:rsidR="00C85FD0">
      <w:pPr>
        <w:pStyle w:val="Odlomakpopisa"/>
        <w:numPr>
          <w:ilvl w:val="0"/>
          <w:numId w:val="1"/>
        </w:numPr>
        <w:jc w:val="both"/>
      </w:pPr>
      <w:r>
        <w:t>HABOR, Z</w:t>
      </w:r>
      <w:r w:rsidR="00420F51">
        <w:t>a</w:t>
      </w:r>
      <w:r>
        <w:t>greb,</w:t>
      </w:r>
    </w:p>
    <w:p w:rsidRDefault="00C85FD0" w:rsidP="00C85FD0" w:rsidR="00C85FD0">
      <w:pPr>
        <w:pStyle w:val="Odlomakpopisa"/>
        <w:numPr>
          <w:ilvl w:val="0"/>
          <w:numId w:val="1"/>
        </w:numPr>
        <w:jc w:val="both"/>
      </w:pPr>
      <w:r>
        <w:t>Županijsko državno odvjetništvo u Splitu</w:t>
      </w:r>
    </w:p>
    <w:p w:rsidRDefault="00C85FD0" w:rsidP="00C85FD0" w:rsidR="00C85FD0">
      <w:pPr>
        <w:pStyle w:val="Odlomakpopisa"/>
        <w:numPr>
          <w:ilvl w:val="0"/>
          <w:numId w:val="1"/>
        </w:numPr>
        <w:jc w:val="both"/>
      </w:pPr>
      <w:r>
        <w:t>Porezna uprava Split</w:t>
      </w:r>
    </w:p>
    <w:p w:rsidRDefault="00C85FD0" w:rsidP="00C85FD0" w:rsidR="00C85FD0">
      <w:pPr>
        <w:pStyle w:val="Odlomakpopisa"/>
        <w:numPr>
          <w:ilvl w:val="0"/>
          <w:numId w:val="1"/>
        </w:numPr>
        <w:jc w:val="both"/>
      </w:pPr>
      <w:r>
        <w:t>Stečajna pisarnica</w:t>
      </w:r>
    </w:p>
    <w:p w:rsidRDefault="00C85FD0" w:rsidP="00C85FD0" w:rsidR="00C85FD0">
      <w:pPr>
        <w:pStyle w:val="Odlomakpopisa"/>
        <w:numPr>
          <w:ilvl w:val="0"/>
          <w:numId w:val="1"/>
        </w:numPr>
        <w:jc w:val="both"/>
      </w:pPr>
      <w:r>
        <w:t>Registar suda, po pravomoćnosti rješenja</w:t>
      </w:r>
    </w:p>
    <w:p w:rsidRDefault="00C85FD0" w:rsidP="00C85FD0" w:rsidR="00C85FD0">
      <w:pPr>
        <w:pStyle w:val="Odlomakpopisa"/>
        <w:numPr>
          <w:ilvl w:val="0"/>
          <w:numId w:val="1"/>
        </w:numPr>
        <w:jc w:val="both"/>
      </w:pPr>
      <w:r>
        <w:t>Mrežna stranice e-oglasna ploča sudova-15 dana</w:t>
      </w:r>
    </w:p>
    <w:p w:rsidRDefault="00C85FD0" w:rsidP="00C85FD0" w:rsidR="00C85FD0">
      <w:pPr>
        <w:pStyle w:val="Odlomakpopisa"/>
        <w:jc w:val="both"/>
      </w:pPr>
    </w:p>
    <w:p w:rsidRDefault="00C85FD0" w:rsidP="00C85FD0" w:rsidR="00C85FD0">
      <w:pPr>
        <w:jc w:val="both"/>
      </w:pPr>
    </w:p>
    <w:sectPr w:rsidR="00C85FD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5FD0"/>
    <w:rsid w:val="00213921"/>
    <w:rsid w:val="00317345"/>
    <w:rsid w:val="00383F87"/>
    <w:rsid w:val="003C1CBC"/>
    <w:rsid w:val="00420F51"/>
    <w:rsid w:val="004809B0"/>
    <w:rsid w:val="00855625"/>
    <w:rsid w:val="00B3403C"/>
    <w:rsid w:val="00BB2037"/>
    <w:rsid w:val="00C37977"/>
    <w:rsid w:val="00C85FD0"/>
    <w:rsid w:val="00F53219"/>
    <w:rsid w:val="00F9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5FD0"/>
  </w:style>
  <w:style w:styleId="Naslov3" w:type="paragraph">
    <w:name w:val="heading 3"/>
    <w:basedOn w:val="Normal"/>
    <w:next w:val="Normal"/>
    <w:link w:val="Naslov3Char"/>
    <w:semiHidden/>
    <w:unhideWhenUsed/>
    <w:qFormat/>
    <w:rsid w:val="00C85FD0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semiHidden/>
    <w:rsid w:val="00C85FD0"/>
    <w:rPr>
      <w:rFonts w:eastAsia="Arial Unicode MS"/>
      <w:b/>
      <w:szCs w:val="20"/>
      <w:lang w:val="x-none"/>
    </w:rPr>
  </w:style>
  <w:style w:styleId="Bezproreda" w:type="paragraph">
    <w:name w:val="No Spacing"/>
    <w:uiPriority w:val="1"/>
    <w:qFormat/>
    <w:rsid w:val="00C85FD0"/>
  </w:style>
  <w:style w:styleId="Odlomakpopisa" w:type="paragraph">
    <w:name w:val="List Paragraph"/>
    <w:basedOn w:val="Normal"/>
    <w:uiPriority w:val="34"/>
    <w:qFormat/>
    <w:rsid w:val="00C85F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5F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5FD0"/>
    <w:rPr>
      <w:rFonts w:cs="Tahoma" w:hAnsi="Tahoma" w:ascii="Tahoma"/>
      <w:sz w:val="16"/>
      <w:szCs w:val="16"/>
    </w:rPr>
  </w:style>
  <w:style w:customStyle="true" w:styleId="Uputaopravnomlijeku" w:type="paragraph">
    <w:name w:val="Uputa o pravnom lijeku"/>
    <w:basedOn w:val="Normal"/>
    <w:next w:val="Normal"/>
    <w:qFormat/>
    <w:rsid w:val="00C85FD0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C85FD0"/>
  </w:style>
  <w:style w:customStyle="true" w:styleId="Uputatekst" w:type="paragraph">
    <w:name w:val="Uputa_tekst"/>
    <w:basedOn w:val="Normal"/>
    <w:link w:val="UputatekstChar"/>
    <w:qFormat/>
    <w:rsid w:val="00C85FD0"/>
    <w:pPr>
      <w:spacing w:after="120"/>
      <w:jc w:val="both"/>
    </w:pPr>
  </w:style>
  <w:style w:styleId="Tekstrezerviranogmjesta" w:type="character">
    <w:name w:val="Placeholder Text"/>
    <w:basedOn w:val="Zadanifontodlomka"/>
    <w:uiPriority w:val="99"/>
    <w:semiHidden/>
    <w:rsid w:val="00BB2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037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2037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2037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2037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5FD0"/>
  </w:style>
  <w:style w:styleId="Naslov3" w:type="paragraph">
    <w:name w:val="heading 3"/>
    <w:basedOn w:val="Normal"/>
    <w:next w:val="Normal"/>
    <w:link w:val="Naslov3Char"/>
    <w:semiHidden/>
    <w:unhideWhenUsed/>
    <w:qFormat/>
    <w:rsid w:val="00C85FD0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semiHidden/>
    <w:rsid w:val="00C85FD0"/>
    <w:rPr>
      <w:rFonts w:eastAsia="Arial Unicode MS"/>
      <w:b/>
      <w:szCs w:val="20"/>
      <w:lang w:val="x-none"/>
    </w:rPr>
  </w:style>
  <w:style w:styleId="Bezproreda" w:type="paragraph">
    <w:name w:val="No Spacing"/>
    <w:uiPriority w:val="1"/>
    <w:qFormat/>
    <w:rsid w:val="00C85FD0"/>
  </w:style>
  <w:style w:styleId="Odlomakpopisa" w:type="paragraph">
    <w:name w:val="List Paragraph"/>
    <w:basedOn w:val="Normal"/>
    <w:uiPriority w:val="34"/>
    <w:qFormat/>
    <w:rsid w:val="00C85F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5F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5FD0"/>
    <w:rPr>
      <w:rFonts w:ascii="Tahoma" w:cs="Tahoma" w:hAnsi="Tahoma"/>
      <w:sz w:val="16"/>
      <w:szCs w:val="16"/>
    </w:rPr>
  </w:style>
  <w:style w:customStyle="1" w:styleId="Uputaopravnomlijeku" w:type="paragraph">
    <w:name w:val="Uputa o pravnom lijeku"/>
    <w:basedOn w:val="Normal"/>
    <w:next w:val="Normal"/>
    <w:qFormat/>
    <w:rsid w:val="00C85FD0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C85FD0"/>
  </w:style>
  <w:style w:customStyle="1" w:styleId="Uputatekst" w:type="paragraph">
    <w:name w:val="Uputa_tekst"/>
    <w:basedOn w:val="Normal"/>
    <w:link w:val="UputatekstChar"/>
    <w:qFormat/>
    <w:rsid w:val="00C85FD0"/>
    <w:pPr>
      <w:spacing w:after="120"/>
      <w:jc w:val="both"/>
    </w:pPr>
  </w:style>
  <w:style w:styleId="Tekstrezerviranogmjesta" w:type="character">
    <w:name w:val="Placeholder Text"/>
    <w:basedOn w:val="Zadanifontodlomka"/>
    <w:uiPriority w:val="99"/>
    <w:semiHidden/>
    <w:rsid w:val="00BB2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037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2037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2037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2037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25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84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prekinutog postupka iz St-s-1033/2001</izvorni_sadrzaj>
    <derivirana_varijabla naziv="DomainObject.Predmet.Opis_1">Nastavak prekinutog postupka iz St-s-1033/2001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St-503/2013</izvorni_sadrzaj>
    <derivirana_varijabla naziv="DomainObject.Predmet.OznakaBroj_1">St-503/2013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JAMI, d.o.o. za trgovinu, turizam, ugostiteljstvo i poslovne usluge</izvorni_sadrzaj>
    <derivirana_varijabla naziv="DomainObject.Predmet.ProtustrankaFormated_1">  JAMI, d.o.o. za trgovinu, turizam, ugostiteljstvo i poslovne usluge</derivirana_varijabla>
  </DomainObject.Predmet.ProtustrankaFormated>
  <DomainObject.Predmet.ProtustrankaFormatedOIB>
    <izvorni_sadrzaj>  JAMI, d.o.o. za trgovinu, turizam, ugostiteljstvo i poslovne usluge</izvorni_sadrzaj>
    <derivirana_varijabla naziv="DomainObject.Predmet.ProtustrankaFormatedOIB_1">  JAMI, d.o.o. za trgovinu, turizam, ugostiteljstvo i poslovne usluge</derivirana_varijabla>
  </DomainObject.Predmet.ProtustrankaFormatedOIB>
  <DomainObject.Predmet.ProtustrankaFormatedWithAdress>
    <izvorni_sadrzaj> JAMI, d.o.o. za trgovinu, turizam, ugostiteljstvo i poslovne usluge, Gat Sv.Duje 4, Split</izvorni_sadrzaj>
    <derivirana_varijabla naziv="DomainObject.Predmet.ProtustrankaFormatedWithAdress_1"> JAMI, d.o.o. za trgovinu, turizam, ugostiteljstvo i poslovne usluge, Gat Sv.Duje 4, Split</derivirana_varijabla>
  </DomainObject.Predmet.ProtustrankaFormatedWithAdress>
  <DomainObject.Predmet.ProtustrankaFormatedWithAdressOIB>
    <izvorni_sadrzaj> JAMI, d.o.o. za trgovinu, turizam, ugostiteljstvo i poslovne usluge, Gat Sv.Duje 4, Split</izvorni_sadrzaj>
    <derivirana_varijabla naziv="DomainObject.Predmet.ProtustrankaFormatedWithAdressOIB_1"> JAMI, d.o.o. za trgovinu, turizam, ugostiteljstvo i poslovne usluge, Gat Sv.Duje 4, Split</derivirana_varijabla>
  </DomainObject.Predmet.ProtustrankaFormatedWithAdressOIB>
  <DomainObject.Predmet.ProtustrankaWithAdress>
    <izvorni_sadrzaj>JAMI, d.o.o. za trgovinu, turizam, ugostiteljstvo i poslovne usluge Gat Sv.Duje 4, Split</izvorni_sadrzaj>
    <derivirana_varijabla naziv="DomainObject.Predmet.ProtustrankaWithAdress_1">JAMI, d.o.o. za trgovinu, turizam, ugostiteljstvo i poslovne usluge Gat Sv.Duje 4, Split</derivirana_varijabla>
  </DomainObject.Predmet.ProtustrankaWithAdress>
  <DomainObject.Predmet.ProtustrankaWithAdressOIB>
    <izvorni_sadrzaj>JAMI, d.o.o. za trgovinu, turizam, ugostiteljstvo i poslovne usluge, Gat Sv.Duje 4, Split</izvorni_sadrzaj>
    <derivirana_varijabla naziv="DomainObject.Predmet.ProtustrankaWithAdressOIB_1">JAMI, d.o.o. za trgovinu, turizam, ugostiteljstvo i poslovne usluge, Gat Sv.Duje 4, Split</derivirana_varijabla>
  </DomainObject.Predmet.ProtustrankaWithAdressOIB>
  <DomainObject.Predmet.ProtustrankaNazivFormated>
    <izvorni_sadrzaj>JAMI, d.o.o. za trgovinu, turizam, ugostiteljstvo i poslovne usluge</izvorni_sadrzaj>
    <derivirana_varijabla naziv="DomainObject.Predmet.ProtustrankaNazivFormated_1">JAMI, d.o.o. za trgovinu, turizam, ugostiteljstvo i poslovne usluge</derivirana_varijabla>
  </DomainObject.Predmet.ProtustrankaNazivFormated>
  <DomainObject.Predmet.ProtustrankaNazivFormatedOIB>
    <izvorni_sadrzaj>JAMI, d.o.o. za trgovinu, turizam, ugostiteljstvo i poslovne usluge</izvorni_sadrzaj>
    <derivirana_varijabla naziv="DomainObject.Predmet.ProtustrankaNazivFormatedOIB_1">JAMI, d.o.o. za trgovinu, turizam, ugostiteljstvo i poslovne usluge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JAMI, d.o.o. za trgovinu, turizam, ugostiteljstvo i poslovne usluge</item>
    </izvorni_sadrzaj>
    <derivirana_varijabla naziv="DomainObject.Predmet.ProtuStrankaListFormated_1">
      <item>JAMI, d.o.o. za trgovinu, turizam, ugostiteljstvo i poslovne usluge</item>
    </derivirana_varijabla>
  </DomainObject.Predmet.ProtuStrankaListFormated>
  <DomainObject.Predmet.ProtuStrankaListFormatedOIB>
    <izvorni_sadrzaj>
      <item>JAMI, d.o.o. za trgovinu, turizam, ugostiteljstvo i poslovne usluge</item>
    </izvorni_sadrzaj>
    <derivirana_varijabla naziv="DomainObject.Predmet.ProtuStrankaListFormatedOIB_1">
      <item>JAMI, d.o.o. za trgovinu, turizam, ugostiteljstvo i poslovne usluge</item>
    </derivirana_varijabla>
  </DomainObject.Predmet.ProtuStrankaListFormatedOIB>
  <DomainObject.Predmet.ProtuStrankaListFormatedWithAdress>
    <izvorni_sadrzaj>
      <item>JAMI, d.o.o. za trgovinu, turizam, ugostiteljstvo i poslovne usluge, Gat Sv.Duje 4, Split</item>
    </izvorni_sadrzaj>
    <derivirana_varijabla naziv="DomainObject.Predmet.ProtuStrankaListFormatedWithAdress_1">
      <item>JAMI, d.o.o. za trgovinu, turizam, ugostiteljstvo i poslovne usluge, Gat Sv.Duje 4, Split</item>
    </derivirana_varijabla>
  </DomainObject.Predmet.ProtuStrankaListFormatedWithAdress>
  <DomainObject.Predmet.ProtuStrankaListFormatedWithAdressOIB>
    <izvorni_sadrzaj>
      <item>JAMI, d.o.o. za trgovinu, turizam, ugostiteljstvo i poslovne usluge, Gat Sv.Duje 4, Split</item>
    </izvorni_sadrzaj>
    <derivirana_varijabla naziv="DomainObject.Predmet.ProtuStrankaListFormatedWithAdressOIB_1">
      <item>JAMI, d.o.o. za trgovinu, turizam, ugostiteljstvo i poslovne usluge, Gat Sv.Duje 4, Split</item>
    </derivirana_varijabla>
  </DomainObject.Predmet.ProtuStrankaListFormatedWithAdressOIB>
  <DomainObject.Predmet.ProtuStrankaListNazivFormated>
    <izvorni_sadrzaj>
      <item>JAMI, d.o.o. za trgovinu, turizam, ugostiteljstvo i poslovne usluge</item>
    </izvorni_sadrzaj>
    <derivirana_varijabla naziv="DomainObject.Predmet.ProtuStrankaListNazivFormated_1">
      <item>JAMI, d.o.o. za trgovinu, turizam, ugostiteljstvo i poslovne usluge</item>
    </derivirana_varijabla>
  </DomainObject.Predmet.ProtuStrankaListNazivFormated>
  <DomainObject.Predmet.ProtuStrankaListNazivFormatedOIB>
    <izvorni_sadrzaj>
      <item>JAMI, d.o.o. za trgovinu, turizam, ugostiteljstvo i poslovne usluge</item>
    </izvorni_sadrzaj>
    <derivirana_varijabla naziv="DomainObject.Predmet.ProtuStrankaListNazivFormatedOIB_1">
      <item>JAMI, d.o.o. za trgovinu, turizam, ugostiteljstvo i poslovne usluge</item>
    </derivirana_varijabla>
  </DomainObject.Predmet.ProtuStrankaListNazivFormatedOIB>
  <DomainObject.Predmet.OstaliListFormated>
    <izvorni_sadrzaj>
      <item>Mira Hajdić</item>
    </izvorni_sadrzaj>
    <derivirana_varijabla naziv="DomainObject.Predmet.OstaliListFormated_1">
      <item>Mira Hajdić</item>
    </derivirana_varijabla>
  </DomainObject.Predmet.OstaliListFormated>
  <DomainObject.Predmet.OstaliListFormatedOIB>
    <izvorni_sadrzaj>
      <item>Mira Hajdić, OIB 33624188331</item>
    </izvorni_sadrzaj>
    <derivirana_varijabla naziv="DomainObject.Predmet.OstaliListFormatedOIB_1">
      <item>Mira Hajdić, OIB 33624188331</item>
    </derivirana_varijabla>
  </DomainObject.Predmet.OstaliListFormatedOIB>
  <DomainObject.Predmet.OstaliListFormatedWithAdress>
    <izvorni_sadrzaj>
      <item>Mira Hajdić, Smiljanićeva 2, 21000 Split</item>
    </izvorni_sadrzaj>
    <derivirana_varijabla naziv="DomainObject.Predmet.OstaliListFormatedWithAdress_1">
      <item>Mira Hajdić, Smiljanićeva 2, 21000 Split</item>
    </derivirana_varijabla>
  </DomainObject.Predmet.OstaliListFormatedWithAdress>
  <DomainObject.Predmet.OstaliListFormatedWithAdressOIB>
    <izvorni_sadrzaj>
      <item>Mira Hajdić, OIB 33624188331, Smiljanićeva 2, 21000 Split</item>
    </izvorni_sadrzaj>
    <derivirana_varijabla naziv="DomainObject.Predmet.OstaliListFormatedWithAdressOIB_1">
      <item>Mira Hajdić, OIB 33624188331, Smiljanićeva 2, 21000 Split</item>
    </derivirana_varijabla>
  </DomainObject.Predmet.OstaliListFormatedWithAdressOIB>
  <DomainObject.Predmet.OstaliListNazivFormated>
    <izvorni_sadrzaj>
      <item>Mira Hajdić</item>
    </izvorni_sadrzaj>
    <derivirana_varijabla naziv="DomainObject.Predmet.OstaliListNazivFormated_1">
      <item>Mira Hajdić</item>
    </derivirana_varijabla>
  </DomainObject.Predmet.OstaliListNazivFormated>
  <DomainObject.Predmet.OstaliListNazivFormatedOIB>
    <izvorni_sadrzaj>
      <item>Mira Hajdić, OIB 33624188331</item>
    </izvorni_sadrzaj>
    <derivirana_varijabla naziv="DomainObject.Predmet.OstaliListNazivFormatedOIB_1"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JAMI, d.o.o. za trgovinu, turizam, ugostiteljstvo i poslovne usluge</izvorni_sadrzaj>
    <derivirana_varijabla naziv="DomainObject.Predmet.ProtustrankaIDrugi_1">JAMI, d.o.o. za trgovinu, turizam, ugostiteljstvo i poslovne usluge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JAMI, d.o.o. za trgovinu, turizam, ugostiteljstvo i poslovne usluge, Gat Sv.Duje 4, Split</izvorni_sadrzaj>
    <derivirana_varijabla naziv="DomainObject.Predmet.ProtustrankaIDrugiAdressOIB_1">JAMI, d.o.o. za trgovinu, turizam, ugostiteljstvo i poslovne usluge, Gat Sv.Duje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JAMI, d.o.o. za trgovinu, turizam, ugostiteljstvo i poslovne usluge</item>
      <item>Mira Hajdić</item>
    </izvorni_sadrzaj>
    <derivirana_varijabla naziv="DomainObject.Predmet.SudioniciListNaziv_1">
      <item>HRVATSKA BANKA ZA OBNOVU I RAZVITAK</item>
      <item>JAMI, d.o.o. za trgovinu, turizam, ugostiteljstvo i poslovne usluge</item>
      <item>Mira Hajdić</item>
    </derivirana_varijabla>
  </DomainObject.Predmet.SudioniciListNaziv>
  <DomainObject.Predmet.SudioniciListAdressOIB>
    <izvorni_sadrzaj>
      <item>HRVATSKA BANKA ZA OBNOVU I RAZVITAK, OIB 26702280390, Strossmayerov trg 9,10000 Zagreb</item>
      <item>JAMI, d.o.o. za trgovinu, turizam, ugostiteljstvo i poslovne usluge, Gat Sv.Duje 4,Split</item>
      <item>Mira Hajdić, OIB 33624188331, Smiljanićeva 2,21000 Split</item>
    </izvorni_sadrzaj>
    <derivirana_varijabla naziv="DomainObject.Predmet.SudioniciListAdressOIB_1">
      <item>HRVATSKA BANKA ZA OBNOVU I RAZVITAK, OIB 26702280390, Strossmayerov trg 9,10000 Zagreb</item>
      <item>JAMI, d.o.o. za trgovinu, turizam, ugostiteljstvo i poslovne usluge, Gat Sv.Duje 4,Split</item>
      <item>Mira Hajdić, OIB 33624188331,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null</item>
      <item>, OIB 33624188331</item>
    </izvorni_sadrzaj>
    <derivirana_varijabla naziv="DomainObject.Predmet.SudioniciListNazivOIB_1">
      <item>, OIB 26702280390</item>
      <item>, OIB null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692</properties:Words>
  <properties:Characters>3820</properties:Characters>
  <properties:Lines>96</properties:Lines>
  <properties:Paragraphs>34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2017-03-03T10:22:00Z</dcterms:created>
  <dc:creator>Velimir Vuković</dc:creator>
  <cp:lastModifiedBy>Velimir Vuković</cp:lastModifiedBy>
  <cp:lastPrinted>2017-03-03T12:19:00Z</cp:lastPrinted>
  <dcterms:modified xmlns:xsi="http://www.w3.org/2001/XMLSchema-instance" xsi:type="dcterms:W3CDTF">2017-03-03T12:23:00Z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