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43c8d4" w14:paraId="043c8d4" w:rsidRDefault="003D0BF9" w:rsidP="001705BB" w:rsidR="00896057">
      <w:pPr>
        <w:pStyle w:val="Bezproreda"/>
        <w15:collapsed w:val="false"/>
      </w:pPr>
      <w:bookmarkStart w:name="_GoBack" w:id="0"/>
      <w:bookmarkEnd w:id="0"/>
      <w:r>
        <w:t xml:space="preserve">       </w:t>
      </w:r>
      <w:r>
        <w:rPr>
          <w:noProof/>
          <w:lang w:eastAsia="hr-HR"/>
        </w:rPr>
        <w:t xml:space="preserve">            </w:t>
      </w:r>
      <w:r w:rsidR="006D7A34">
        <w:rPr>
          <w:noProof/>
          <w:lang w:eastAsia="hr-HR"/>
        </w:rPr>
        <w:t xml:space="preserve"> </w:t>
      </w:r>
      <w:r>
        <w:rPr>
          <w:noProof/>
          <w:lang w:eastAsia="hr-HR"/>
        </w:rPr>
        <w:t xml:space="preserve"> </w:t>
      </w:r>
      <w:r w:rsidR="00F738D3">
        <w:rPr>
          <w:noProof/>
          <w:lang w:eastAsia="hr-HR"/>
        </w:rPr>
        <w:drawing>
          <wp:inline distR="0" distL="0" distB="0" distT="0">
            <wp:extent cy="550661" cx="414258"/>
            <wp:effectExtent b="1905" r="508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552628" cx="415738"/>
                    </a:xfrm>
                    <a:prstGeom prst="rect">
                      <a:avLst/>
                    </a:prstGeom>
                    <a:noFill/>
                  </pic:spPr>
                </pic:pic>
              </a:graphicData>
            </a:graphic>
          </wp:inline>
        </w:drawing>
      </w:r>
    </w:p>
    <w:p w:rsidRDefault="003D0BF9" w:rsidP="003D0BF9" w:rsidR="003D0BF9" w:rsidRPr="001705BB">
      <w:pPr>
        <w:pStyle w:val="Bezproreda"/>
        <w:rPr>
          <w:sz w:val="18"/>
          <w:szCs w:val="18"/>
        </w:rPr>
      </w:pPr>
      <w:r>
        <w:t xml:space="preserve">         </w:t>
      </w:r>
      <w:r w:rsidR="001705BB">
        <w:t xml:space="preserve">  </w:t>
      </w:r>
      <w:r w:rsidRPr="001705BB">
        <w:rPr>
          <w:sz w:val="18"/>
          <w:szCs w:val="18"/>
        </w:rPr>
        <w:t>REPUBLIKA HRVATSKA</w:t>
      </w:r>
    </w:p>
    <w:p w:rsidRDefault="003D0BF9" w:rsidP="003D0BF9" w:rsidR="003D0BF9" w:rsidRPr="001705BB">
      <w:pPr>
        <w:pStyle w:val="Bezproreda"/>
        <w:rPr>
          <w:sz w:val="18"/>
          <w:szCs w:val="18"/>
        </w:rPr>
      </w:pPr>
      <w:r w:rsidRPr="001705BB">
        <w:rPr>
          <w:sz w:val="18"/>
          <w:szCs w:val="18"/>
        </w:rPr>
        <w:t>VISOKI TRGOVAČKI SUD REPUBLIKE HRVATSKE</w:t>
      </w:r>
    </w:p>
    <w:p w:rsidRDefault="003D0BF9" w:rsidP="003D0BF9" w:rsidR="003D0BF9" w:rsidRPr="001705BB">
      <w:pPr>
        <w:pStyle w:val="Bezproreda"/>
        <w:rPr>
          <w:sz w:val="18"/>
          <w:szCs w:val="18"/>
        </w:rPr>
      </w:pPr>
      <w:r w:rsidRPr="001705BB">
        <w:rPr>
          <w:sz w:val="18"/>
          <w:szCs w:val="18"/>
        </w:rPr>
        <w:t xml:space="preserve">                </w:t>
      </w:r>
      <w:r w:rsidR="006D7A34" w:rsidRPr="001705BB">
        <w:rPr>
          <w:sz w:val="18"/>
          <w:szCs w:val="18"/>
        </w:rPr>
        <w:t xml:space="preserve"> </w:t>
      </w:r>
      <w:r w:rsidRPr="001705BB">
        <w:rPr>
          <w:sz w:val="18"/>
          <w:szCs w:val="18"/>
        </w:rPr>
        <w:t xml:space="preserve"> </w:t>
      </w:r>
      <w:r w:rsidR="001705BB" w:rsidRPr="001705BB">
        <w:rPr>
          <w:sz w:val="18"/>
          <w:szCs w:val="18"/>
        </w:rPr>
        <w:t xml:space="preserve">  </w:t>
      </w:r>
      <w:r w:rsidR="001705BB">
        <w:rPr>
          <w:sz w:val="18"/>
          <w:szCs w:val="18"/>
        </w:rPr>
        <w:t xml:space="preserve">   </w:t>
      </w:r>
      <w:r w:rsidRPr="001705BB">
        <w:rPr>
          <w:sz w:val="18"/>
          <w:szCs w:val="18"/>
        </w:rPr>
        <w:t>Z A G R E B</w:t>
      </w:r>
    </w:p>
    <w:p w:rsidRDefault="00B671FD" w:rsidP="00B671FD" w:rsidR="00B671FD">
      <w:pPr>
        <w:spacing w:after="0"/>
        <w:jc w:val="both"/>
      </w:pPr>
    </w:p>
    <w:p w:rsidRDefault="00B671FD" w:rsidP="00B671FD" w:rsidR="00B671FD">
      <w:pPr>
        <w:spacing w:after="0"/>
        <w:jc w:val="both"/>
      </w:pPr>
    </w:p>
    <w:p w:rsidRDefault="00B671FD" w:rsidP="00B671FD" w:rsidR="00B671FD">
      <w:pPr>
        <w:spacing w:after="0"/>
        <w:jc w:val="both"/>
      </w:pPr>
    </w:p>
    <w:p w:rsidRDefault="00B671FD" w:rsidP="00B671FD" w:rsidR="00B671FD">
      <w:pPr>
        <w:spacing w:after="0"/>
        <w:jc w:val="both"/>
      </w:pPr>
    </w:p>
    <w:p w:rsidRDefault="00B671FD" w:rsidP="00B671FD" w:rsidR="00B671FD">
      <w:pPr>
        <w:spacing w:after="0"/>
        <w:jc w:val="both"/>
      </w:pPr>
    </w:p>
    <w:p w:rsidRDefault="00B671FD" w:rsidP="00B671FD" w:rsidR="00B671FD">
      <w:pPr>
        <w:spacing w:after="0"/>
        <w:jc w:val="both"/>
      </w:pPr>
    </w:p>
    <w:p w:rsidRDefault="00B671FD" w:rsidP="00B671FD" w:rsidR="00B671FD">
      <w:pPr>
        <w:spacing w:after="0"/>
        <w:jc w:val="both"/>
      </w:pPr>
    </w:p>
    <w:p w:rsidRDefault="00B671FD" w:rsidP="00B671FD" w:rsidR="00B671FD">
      <w:pPr>
        <w:spacing w:after="0"/>
        <w:jc w:val="center"/>
        <w:rPr>
          <w:b/>
        </w:rPr>
      </w:pPr>
      <w:r>
        <w:rPr>
          <w:b/>
        </w:rPr>
        <w:t>R E P U B L I K A   H R V A T S K A</w:t>
      </w:r>
    </w:p>
    <w:p w:rsidRDefault="00B671FD" w:rsidP="00B671FD" w:rsidR="00B671FD">
      <w:pPr>
        <w:spacing w:after="0"/>
        <w:jc w:val="center"/>
        <w:rPr>
          <w:b/>
        </w:rPr>
      </w:pPr>
    </w:p>
    <w:p w:rsidRDefault="00B671FD" w:rsidP="00B671FD" w:rsidR="00B671FD">
      <w:pPr>
        <w:spacing w:after="0"/>
        <w:jc w:val="center"/>
        <w:rPr>
          <w:b/>
        </w:rPr>
      </w:pPr>
      <w:r>
        <w:rPr>
          <w:b/>
        </w:rPr>
        <w:t>R J E Š E NJ E</w:t>
      </w:r>
    </w:p>
    <w:p w:rsidRDefault="00B671FD" w:rsidP="00B671FD" w:rsidR="00B671FD">
      <w:pPr>
        <w:spacing w:after="0"/>
        <w:jc w:val="both"/>
      </w:pPr>
    </w:p>
    <w:p w:rsidRDefault="00B671FD" w:rsidP="00B671FD" w:rsidR="00B671FD">
      <w:pPr>
        <w:spacing w:after="0"/>
        <w:jc w:val="both"/>
      </w:pPr>
    </w:p>
    <w:p w:rsidRDefault="00B671FD" w:rsidP="00B671FD" w:rsidR="00B671FD">
      <w:pPr>
        <w:spacing w:after="0"/>
        <w:jc w:val="both"/>
      </w:pPr>
      <w:r>
        <w:t>Visoki trgovački sud Republike Hrvatske, u vijeću sastavljenom od sudaca Mladena Šimundića, predsjednika vijeća, Dubravke Matas, suca izvjestitelja i Lenke Ćorić, članice vijeća, u stečajnom postupku nad stečajnim dužnikom VE-DAL d.o.o. za proizvodnju, turizam, ugostiteljstvo, trgovinu i usluge Milanovac, Vinogradski put 13/II, OIB 50057894337, odlučujući o žalbi MARINE SMOLČIĆ iz Milanovca, Vinogradski put 13/II, OIB 00549769258, koju zastupa punomoćnik Krešimir Slamić, odvjetnik u Virovitici, protiv rješenja Trgovačkog suda u Bjelovaru poslovni broj St-1391/16-6 od 15. ožujka 2017., u sjednici vijeća održanoj 25. travnja 2017.</w:t>
      </w:r>
    </w:p>
    <w:p w:rsidRDefault="00B671FD" w:rsidP="00B671FD" w:rsidR="00B671FD">
      <w:pPr>
        <w:spacing w:after="0"/>
        <w:jc w:val="both"/>
      </w:pPr>
    </w:p>
    <w:p w:rsidRDefault="00B671FD" w:rsidP="00B671FD" w:rsidR="00B671FD">
      <w:pPr>
        <w:spacing w:after="0"/>
        <w:jc w:val="both"/>
      </w:pPr>
    </w:p>
    <w:p w:rsidRDefault="00B671FD" w:rsidP="00B671FD" w:rsidR="00B671FD">
      <w:pPr>
        <w:spacing w:after="0"/>
        <w:jc w:val="center"/>
      </w:pPr>
      <w:r>
        <w:t>r i j e š i o     j e</w:t>
      </w:r>
    </w:p>
    <w:p w:rsidRDefault="00B671FD" w:rsidP="00B671FD" w:rsidR="00B671FD">
      <w:pPr>
        <w:spacing w:after="0"/>
        <w:jc w:val="both"/>
      </w:pPr>
    </w:p>
    <w:p w:rsidRDefault="00B671FD" w:rsidP="00B671FD" w:rsidR="00B671FD">
      <w:pPr>
        <w:spacing w:after="0"/>
        <w:jc w:val="both"/>
      </w:pPr>
      <w:r>
        <w:t xml:space="preserve">  </w:t>
      </w:r>
    </w:p>
    <w:p w:rsidRDefault="00B671FD" w:rsidP="00B671FD" w:rsidR="00B671FD">
      <w:pPr>
        <w:spacing w:after="0"/>
        <w:jc w:val="both"/>
      </w:pPr>
      <w:r>
        <w:tab/>
        <w:t>Odbija se žalba MARINE SMOLČIĆ iz Milanovca, Vinogradski put 13/II, OIB 00549769258, kao neosnovana i potvrđuje rješenje Trgovačkog suda u Bjelovaru poslovni broj St-1391/16-6 od 15. ožujka 2017.</w:t>
      </w:r>
    </w:p>
    <w:p w:rsidRDefault="00B671FD" w:rsidP="00B671FD" w:rsidR="00B671FD">
      <w:pPr>
        <w:spacing w:after="0"/>
        <w:jc w:val="both"/>
      </w:pPr>
    </w:p>
    <w:p w:rsidRDefault="00B671FD" w:rsidP="00B671FD" w:rsidR="00B671FD">
      <w:pPr>
        <w:spacing w:after="0"/>
        <w:jc w:val="both"/>
      </w:pPr>
      <w:r>
        <w:t xml:space="preserve"> </w:t>
      </w:r>
    </w:p>
    <w:p w:rsidRDefault="00B671FD" w:rsidP="00B671FD" w:rsidR="00B671FD">
      <w:pPr>
        <w:spacing w:after="0"/>
        <w:jc w:val="center"/>
      </w:pPr>
      <w:r>
        <w:t>Obrazloženje</w:t>
      </w:r>
    </w:p>
    <w:p w:rsidRDefault="00B671FD" w:rsidP="00B671FD" w:rsidR="00B671FD">
      <w:pPr>
        <w:spacing w:after="0"/>
        <w:jc w:val="both"/>
      </w:pPr>
    </w:p>
    <w:p w:rsidRDefault="00B671FD" w:rsidP="00B671FD" w:rsidR="00B671FD">
      <w:pPr>
        <w:spacing w:after="0"/>
        <w:jc w:val="both"/>
      </w:pPr>
    </w:p>
    <w:p w:rsidRDefault="00B671FD" w:rsidP="00B671FD" w:rsidR="00B671FD">
      <w:pPr>
        <w:spacing w:after="0"/>
        <w:ind w:firstLine="708"/>
        <w:jc w:val="both"/>
      </w:pPr>
      <w:r>
        <w:t>Rješenjem Trgovačkog suda u Bjelovaru poslovni broj St-1391/16-6 od 15. ožujka 2017., je riješeno:</w:t>
      </w:r>
    </w:p>
    <w:p w:rsidRDefault="00B671FD" w:rsidP="00B671FD" w:rsidR="00B671FD">
      <w:pPr>
        <w:spacing w:after="0"/>
        <w:jc w:val="both"/>
      </w:pPr>
    </w:p>
    <w:p w:rsidRDefault="00B671FD" w:rsidP="00B671FD" w:rsidR="00B671FD">
      <w:pPr>
        <w:spacing w:after="0"/>
        <w:ind w:firstLine="708"/>
        <w:jc w:val="both"/>
      </w:pPr>
      <w:r>
        <w:t>I. Otvara se stečajni postupak nad dužnikom  VE-DAL d.o.o. za proizvodnju, turizam, ugostiteljstvo, trgovinu i usluge Milanovac, Vinogradski put 13/II, OIB: 50057894337.</w:t>
      </w:r>
    </w:p>
    <w:p w:rsidRDefault="00B671FD" w:rsidP="00B671FD" w:rsidR="00B671FD">
      <w:pPr>
        <w:spacing w:after="0"/>
        <w:ind w:firstLine="708"/>
        <w:jc w:val="both"/>
      </w:pPr>
      <w:r>
        <w:t>II. Za stečajnog upravitelja imenuje se Branko Valentić iz Virovitice, Ferde Rusana 100, OIB: 85378232573.</w:t>
      </w:r>
    </w:p>
    <w:p w:rsidRDefault="00B671FD" w:rsidP="00B671FD" w:rsidR="00B671FD">
      <w:pPr>
        <w:spacing w:after="0"/>
        <w:ind w:firstLine="708"/>
        <w:jc w:val="both"/>
      </w:pPr>
      <w:r>
        <w:t>III. Zaključuje se stečajni postupak nad dužnikom  VE-DAL d.o.o. za proizvodnju, turizam, ugostiteljstvo, trgovinu i usluge Milanovac, Vinogradski put 13/II, OIB: 50057894337.</w:t>
      </w:r>
    </w:p>
    <w:p w:rsidRDefault="00B671FD" w:rsidP="00B671FD" w:rsidR="00B671FD">
      <w:pPr>
        <w:spacing w:after="0"/>
        <w:ind w:firstLine="708"/>
        <w:jc w:val="both"/>
      </w:pPr>
      <w:r>
        <w:t>IV. Stečajni postupak je otvoren i zaključen s danom 15.  ožujka  2017. godine u 12,25 sati, kada je ovo rješenje objavljeno na e-oglasnoj ploči ovoga suda.</w:t>
      </w:r>
    </w:p>
    <w:p w:rsidRDefault="00B671FD" w:rsidP="00B671FD" w:rsidR="00B671FD">
      <w:pPr>
        <w:spacing w:after="0"/>
        <w:jc w:val="both"/>
      </w:pPr>
    </w:p>
    <w:p w:rsidRDefault="00B671FD" w:rsidP="00B671FD" w:rsidR="00B671FD">
      <w:pPr>
        <w:spacing w:after="0"/>
        <w:ind w:firstLine="708"/>
        <w:jc w:val="both"/>
      </w:pPr>
      <w:r>
        <w:t>V. Temeljem odredbe čl. 133. st. 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B671FD" w:rsidP="00B671FD" w:rsidR="00B671FD">
      <w:pPr>
        <w:spacing w:after="0"/>
        <w:ind w:firstLine="708"/>
        <w:jc w:val="both"/>
      </w:pPr>
      <w:r>
        <w:t>VI. Nakon pravomoćnosti ovoga rješenja stečajni dužnik će se brisati iz sudskog registra.</w:t>
      </w:r>
    </w:p>
    <w:p w:rsidRDefault="00B671FD" w:rsidP="00B671FD" w:rsidR="00B671FD">
      <w:pPr>
        <w:spacing w:after="0"/>
        <w:jc w:val="both"/>
      </w:pPr>
    </w:p>
    <w:p w:rsidRDefault="00B671FD" w:rsidP="00B671FD" w:rsidR="00B671FD">
      <w:pPr>
        <w:spacing w:after="0"/>
        <w:ind w:firstLine="708"/>
        <w:jc w:val="both"/>
      </w:pPr>
      <w:r>
        <w:t>Prema obrazloženju, odluka je donesena primjenom odredaba čl. 132. st. 2., 133. st. 1. i 286. st. 3. Stečajnog zakona.</w:t>
      </w:r>
    </w:p>
    <w:p w:rsidRDefault="00B671FD" w:rsidP="00B671FD" w:rsidR="00B671FD">
      <w:pPr>
        <w:spacing w:after="0"/>
        <w:jc w:val="both"/>
      </w:pPr>
    </w:p>
    <w:p w:rsidRDefault="00B671FD" w:rsidP="00B671FD" w:rsidR="00B671FD">
      <w:pPr>
        <w:spacing w:after="0"/>
        <w:jc w:val="both"/>
      </w:pPr>
      <w:r>
        <w:tab/>
        <w:t>Protiv tog rješenja žalbu je pravovremeno podnijela zastupnica dužnika po zakonu do otvaranja stečaja Marina Smolčić zbog bitne povrede odredaba parničnog postupka, pogrešno i nepotpuno utvrđenog činjeničnog stanja i pogrešne primjene materijalnog prava. Smatra rješenje nezakonitim i nerazumljivim jer nisu razvidni razlozi njegova donošenja, a nejasnim nalazi i da li se radi o skraćenom ili redovnom stečajnom postupku, a sud je propustio utvrditi jesu li na dan donošenja rješenja bile ispunjene pretpostavke za otvaranje stečaja u smislu čl. 6. Stečajnog zakona. Predlaže ukidanje pobijanog rješenja i odbacivanje prijedloga za provedbom stečajnog postupka, podredno preinačenje rješenja i odbacivanje prijedloga. Zatražio je za sastav žalbe iznos od 5.000,00 kn.</w:t>
      </w:r>
    </w:p>
    <w:p w:rsidRDefault="00B671FD" w:rsidP="00B671FD" w:rsidR="00B671FD">
      <w:pPr>
        <w:spacing w:after="0"/>
        <w:jc w:val="both"/>
      </w:pPr>
    </w:p>
    <w:p w:rsidRDefault="00B671FD" w:rsidP="00B671FD" w:rsidR="00B671FD">
      <w:pPr>
        <w:spacing w:after="0"/>
        <w:jc w:val="both"/>
      </w:pPr>
      <w:r>
        <w:tab/>
        <w:t>Žalba nije osnovana.</w:t>
      </w:r>
    </w:p>
    <w:p w:rsidRDefault="00B671FD" w:rsidP="00B671FD" w:rsidR="00B671FD">
      <w:pPr>
        <w:spacing w:after="0"/>
        <w:jc w:val="both"/>
      </w:pPr>
    </w:p>
    <w:p w:rsidRDefault="00B671FD" w:rsidP="00B671FD" w:rsidR="00B671FD">
      <w:pPr>
        <w:spacing w:after="0"/>
        <w:jc w:val="both"/>
      </w:pPr>
      <w:r>
        <w:tab/>
        <w:t>Ispitavši pobijano rješenje na temelju odredbe čl. 365. st. 1. i 2. i čl. 381. Zakona o parničnom postupku („Narodne novine“ broj 148/11-pročišćeni tekst i 25/13; dalje: ZPP) u vezi s čl. 10. Stečajnog zakona („Narodne novine“ broj 71/15; dalje: SZ), u granicama razloga navedenih u žalbi, pazeći po službenoj dužnosti na bitne povrede odredaba postupka iz čl. 354. st. 2. t. 2., 4., 8., 9., 11., 13. i 14. ZPP-a i na pravilnu primjenu materijalnog prava, ovaj sud je utvrdio da je pobijano rješenje pravilno i zakonito.</w:t>
      </w:r>
    </w:p>
    <w:p w:rsidRDefault="00B671FD" w:rsidP="00B671FD" w:rsidR="00B671FD">
      <w:pPr>
        <w:spacing w:after="0"/>
        <w:jc w:val="both"/>
      </w:pPr>
    </w:p>
    <w:p w:rsidRDefault="00B671FD" w:rsidP="00B671FD" w:rsidR="00B671FD">
      <w:pPr>
        <w:spacing w:after="0"/>
        <w:jc w:val="both"/>
      </w:pPr>
      <w:r>
        <w:tab/>
        <w:t>Iz spisa je vidljivo da je FINA predložila otvaranje stečaja nad dužnikom sukladno svojoj dužnosti iz čl. 110. SZ-a, navodeći kako dužnik ima 2 zaposlenika te je njegov račun blokiran na dan 14. listopada 2016. u neprekinutom razdoblju od 120 dana u iznosu od 256.003,52 kn. Prvostupanjski sud pokrenuo je prethodni postupak rješenjem od 23. siječnja 2017., odredio ročište radi izjašnjenja o prijedlogu za otvaranje stečaja i pozvao zastupnika po zakonu dužnika dostaviti popis imovine i obveza dužnika.</w:t>
      </w:r>
    </w:p>
    <w:p w:rsidRDefault="00B671FD" w:rsidP="00B671FD" w:rsidR="00B671FD">
      <w:pPr>
        <w:spacing w:after="0"/>
        <w:jc w:val="both"/>
      </w:pPr>
    </w:p>
    <w:p w:rsidRDefault="00B671FD" w:rsidP="00B671FD" w:rsidR="00B671FD">
      <w:pPr>
        <w:spacing w:after="0"/>
        <w:jc w:val="both"/>
      </w:pPr>
      <w:r>
        <w:tab/>
        <w:t>Odredbom čl.132. SZ-a propisano je da će sud, ako utvrdi prije otvaranja stečajnog postupka da imovina dužnika koja bi ušla u stečajnu masu nije dovoljna ni za namirenje troškova tog postupka ili je neznatne vrijednosti, pozvati osobe koje imaju pravni interes za vođenje stečaja nad dužnikom na uplatu predujma za troškove prethodnog i stečajnog postupka u roku od 15 dana, kao i da će u suprotnom donijeti rješenje o otvaranju i zatvaranju stečajnog postupka nad dužnikom.</w:t>
      </w:r>
    </w:p>
    <w:p w:rsidRDefault="00B671FD" w:rsidP="00B671FD" w:rsidR="00B671FD">
      <w:pPr>
        <w:spacing w:after="0"/>
        <w:jc w:val="both"/>
      </w:pPr>
    </w:p>
    <w:p w:rsidRDefault="00B671FD" w:rsidP="00B671FD" w:rsidR="00B671FD">
      <w:pPr>
        <w:spacing w:after="0"/>
        <w:ind w:firstLine="708"/>
        <w:jc w:val="both"/>
      </w:pPr>
      <w:r>
        <w:t xml:space="preserve">Pitanje ima li dužnik imovinu koja bi ušla u stečajnu masu, barem u visini troškova stečajnog postupka, utječe samo na to hoće li stečajni sud donijeti rješenje o otvaranju stečajnog  postupka na temelju odredbe članka 128. SZ-a i nakon toga provesti stečajni postupak, koji će se opet okončati donošenjem rješenja o zaključenju stečajnog postupka, ili će pak, istovremeno s rješenjem o otvaranju stečajnog postupka donijeti i rješenje o zaključenju tog postupka na temelju odredbe članka 132. SZ-a zbog toga što imovina dužnika </w:t>
      </w:r>
      <w:r>
        <w:lastRenderedPageBreak/>
        <w:t>koja bi ušla u stečajnu masu nije dovoljna ni za namirenje troškova toga postupka ili je neznatne vrijednosti.</w:t>
      </w:r>
    </w:p>
    <w:p w:rsidRDefault="00B671FD" w:rsidP="00B671FD" w:rsidR="00B671FD">
      <w:pPr>
        <w:spacing w:after="0"/>
        <w:jc w:val="both"/>
      </w:pPr>
    </w:p>
    <w:p w:rsidRDefault="00B671FD" w:rsidP="00B671FD" w:rsidR="00B671FD">
      <w:pPr>
        <w:spacing w:after="0"/>
        <w:ind w:firstLine="708"/>
        <w:jc w:val="both"/>
      </w:pPr>
      <w:r>
        <w:t>U konkretnom slučaju sud nije utvrdio koja je to imovina dužnika koja ulazi u stečajnu masu, jer zastupnik dužnika nije pristupio na zakazano ročište niti dostavio podatke o imovini. Stoga je sud pravilno postupio donoseći pobijano rješenje, budući da nitko nije uplatio predujam za vođenje postupka.</w:t>
      </w:r>
    </w:p>
    <w:p w:rsidRDefault="00B671FD" w:rsidP="00B671FD" w:rsidR="00B671FD">
      <w:pPr>
        <w:spacing w:after="0"/>
        <w:jc w:val="both"/>
      </w:pPr>
    </w:p>
    <w:p w:rsidRDefault="00B671FD" w:rsidP="00B671FD" w:rsidR="00B671FD">
      <w:pPr>
        <w:spacing w:after="0"/>
        <w:ind w:firstLine="708"/>
        <w:jc w:val="both"/>
      </w:pPr>
      <w:r>
        <w:t xml:space="preserve">Žaliteljica, kao zastupnica dužnika po zakonu, u žalbi ne tvrdi da račun dužnika nije blokiran a ne navodi niti podatke o postojanju imovine dužnika.  </w:t>
      </w:r>
    </w:p>
    <w:p w:rsidRDefault="00B671FD" w:rsidP="00B671FD" w:rsidR="00B671FD">
      <w:pPr>
        <w:spacing w:after="0"/>
        <w:jc w:val="both"/>
      </w:pPr>
    </w:p>
    <w:p w:rsidRDefault="00B671FD" w:rsidP="00B671FD" w:rsidR="00B671FD">
      <w:pPr>
        <w:spacing w:after="0"/>
        <w:ind w:firstLine="708"/>
        <w:jc w:val="both"/>
      </w:pPr>
      <w:r>
        <w:t>Slijedom toga je sukladno odredbi čl. 380. t. 2. ZPP-a u vezi s čl. 6. SZ-a valjalo  odbiti žalbu kao neosnovanu i potvrditi pobijano rješenje.</w:t>
      </w:r>
    </w:p>
    <w:p w:rsidRDefault="00B671FD" w:rsidP="00B671FD" w:rsidR="00B671FD">
      <w:pPr>
        <w:spacing w:after="0"/>
        <w:jc w:val="both"/>
      </w:pPr>
      <w:r>
        <w:t xml:space="preserve">                </w:t>
      </w:r>
    </w:p>
    <w:p w:rsidRDefault="00B671FD" w:rsidP="00B671FD" w:rsidR="00B671FD">
      <w:pPr>
        <w:spacing w:after="0"/>
        <w:jc w:val="center"/>
      </w:pPr>
      <w:r>
        <w:t>U Zagrebu 25. travnja 2017.</w:t>
      </w:r>
    </w:p>
    <w:p w:rsidRDefault="00B671FD" w:rsidP="00B671FD" w:rsidR="00B671FD">
      <w:pPr>
        <w:spacing w:after="0"/>
        <w:jc w:val="both"/>
      </w:pPr>
    </w:p>
    <w:p w:rsidRDefault="00B671FD" w:rsidP="00B671FD" w:rsidR="00B671FD">
      <w:pPr>
        <w:spacing w:after="0"/>
        <w:ind w:firstLine="708" w:left="4956"/>
        <w:jc w:val="both"/>
      </w:pPr>
      <w:r>
        <w:t xml:space="preserve">PREDSJEDNIK VIJEĆA </w:t>
      </w:r>
    </w:p>
    <w:p w:rsidRDefault="00B671FD" w:rsidP="00B671FD" w:rsidR="00B671FD">
      <w:pPr>
        <w:spacing w:after="0"/>
        <w:jc w:val="both"/>
      </w:pPr>
      <w:r>
        <w:t xml:space="preserve">                                                      </w:t>
      </w:r>
      <w:r>
        <w:tab/>
      </w:r>
      <w:r>
        <w:tab/>
      </w:r>
      <w:r>
        <w:tab/>
        <w:t xml:space="preserve"> </w:t>
      </w:r>
      <w:r>
        <w:tab/>
        <w:t>MLADEN ŠIMUNDIĆ, v.r.</w:t>
      </w:r>
    </w:p>
    <w:p w:rsidRDefault="00B671FD" w:rsidP="00B671FD" w:rsidR="00B671FD">
      <w:pPr>
        <w:spacing w:after="0"/>
        <w:jc w:val="both"/>
      </w:pPr>
    </w:p>
    <w:p w:rsidRDefault="00B671FD" w:rsidP="00B671FD" w:rsidR="00B671FD">
      <w:pPr>
        <w:spacing w:after="0"/>
        <w:ind w:firstLine="708" w:left="4956"/>
        <w:jc w:val="both"/>
      </w:pPr>
      <w:r>
        <w:t>Za točnost otpravka</w:t>
      </w:r>
    </w:p>
    <w:p w:rsidRDefault="00B671FD" w:rsidP="00B671FD" w:rsidR="00B671FD">
      <w:pPr>
        <w:spacing w:after="0"/>
        <w:ind w:firstLine="708" w:left="4956"/>
        <w:jc w:val="both"/>
      </w:pPr>
      <w:r>
        <w:t>ovlašteni službenik</w:t>
      </w:r>
    </w:p>
    <w:p w:rsidRDefault="00B671FD" w:rsidP="00B671FD" w:rsidR="00B671FD">
      <w:pPr>
        <w:spacing w:after="0"/>
        <w:jc w:val="both"/>
      </w:pPr>
    </w:p>
    <w:p w:rsidRDefault="00B671FD" w:rsidP="00B671FD" w:rsidR="00B671FD">
      <w:pPr>
        <w:spacing w:after="0"/>
        <w:ind w:firstLine="708" w:left="4956"/>
        <w:jc w:val="both"/>
      </w:pPr>
      <w:r>
        <w:t>BRANKICA CURMAN</w:t>
      </w:r>
    </w:p>
    <w:p w:rsidRDefault="00B671FD" w:rsidP="00B671FD" w:rsidR="00B671FD">
      <w:pPr>
        <w:spacing w:after="0"/>
        <w:jc w:val="both"/>
      </w:pPr>
    </w:p>
    <w:p w:rsidRDefault="00B671FD" w:rsidP="00B671FD" w:rsidR="00B671FD">
      <w:pPr>
        <w:spacing w:after="0"/>
        <w:jc w:val="both"/>
      </w:pPr>
    </w:p>
    <w:p w:rsidRDefault="00B671FD" w:rsidP="00B671FD" w:rsidR="00B671FD">
      <w:pPr>
        <w:spacing w:after="0"/>
        <w:jc w:val="both"/>
      </w:pPr>
    </w:p>
    <w:p w:rsidRDefault="00B671FD" w:rsidP="00B671FD" w:rsidR="00B671FD">
      <w:pPr>
        <w:spacing w:after="0"/>
        <w:jc w:val="both"/>
      </w:pPr>
    </w:p>
    <w:p w:rsidRDefault="00B671FD" w:rsidP="00B671FD" w:rsidR="00B671FD">
      <w:pPr>
        <w:spacing w:after="0"/>
        <w:jc w:val="both"/>
      </w:pPr>
      <w:r>
        <w:tab/>
      </w:r>
      <w:r>
        <w:tab/>
      </w:r>
      <w:r>
        <w:tab/>
      </w:r>
      <w:r>
        <w:tab/>
      </w:r>
      <w:r>
        <w:tab/>
      </w:r>
      <w:r>
        <w:tab/>
      </w:r>
    </w:p>
    <w:p w:rsidRDefault="00B671FD" w:rsidP="00B671FD" w:rsidR="00B671FD">
      <w:pPr>
        <w:spacing w:after="0"/>
        <w:jc w:val="both"/>
      </w:pPr>
    </w:p>
    <w:p w:rsidRDefault="00B671FD" w:rsidP="00B671FD" w:rsidR="00B671FD">
      <w:pPr>
        <w:spacing w:after="0"/>
        <w:jc w:val="both"/>
      </w:pPr>
    </w:p>
    <w:p w:rsidRDefault="00B671FD" w:rsidP="00B671FD" w:rsidR="00B671FD">
      <w:pPr>
        <w:spacing w:after="0"/>
        <w:jc w:val="both"/>
      </w:pPr>
    </w:p>
    <w:p w:rsidRDefault="00B671FD" w:rsidP="00B671FD" w:rsidR="00B671FD">
      <w:pPr>
        <w:spacing w:after="0"/>
        <w:jc w:val="both"/>
      </w:pPr>
    </w:p>
    <w:p w:rsidRDefault="00B671FD" w:rsidP="00B671FD" w:rsidR="00B671FD">
      <w:pPr>
        <w:spacing w:after="0"/>
        <w:jc w:val="both"/>
      </w:pPr>
    </w:p>
    <w:p w:rsidRDefault="00B671FD" w:rsidP="00B671FD" w:rsidR="00B671FD">
      <w:pPr>
        <w:spacing w:after="0"/>
        <w:jc w:val="both"/>
      </w:pPr>
    </w:p>
    <w:p w:rsidRDefault="00B671FD" w:rsidP="00B671FD" w:rsidR="00B671FD">
      <w:pPr>
        <w:spacing w:after="0"/>
        <w:jc w:val="both"/>
      </w:pPr>
    </w:p>
    <w:p w:rsidRDefault="00B671FD" w:rsidP="00B671FD" w:rsidR="00B671FD">
      <w:pPr>
        <w:spacing w:after="0"/>
        <w:jc w:val="both"/>
      </w:pPr>
    </w:p>
    <w:p w:rsidRDefault="00B671FD" w:rsidP="00B671FD" w:rsidR="00B671FD">
      <w:pPr>
        <w:spacing w:after="0"/>
        <w:jc w:val="both"/>
      </w:pPr>
    </w:p>
    <w:p w:rsidRDefault="00B671FD" w:rsidP="00B671FD" w:rsidR="00B671FD">
      <w:pPr>
        <w:spacing w:after="0"/>
        <w:jc w:val="both"/>
      </w:pPr>
    </w:p>
    <w:p w:rsidRDefault="00B671FD" w:rsidP="00B671FD" w:rsidR="00B671FD">
      <w:pPr>
        <w:spacing w:after="0"/>
        <w:jc w:val="both"/>
      </w:pPr>
    </w:p>
    <w:p w:rsidRDefault="00B671FD" w:rsidP="00B671FD" w:rsidR="00B671FD">
      <w:pPr>
        <w:spacing w:after="0"/>
        <w:jc w:val="both"/>
      </w:pPr>
    </w:p>
    <w:p w:rsidRDefault="00B671FD" w:rsidP="00B671FD" w:rsidR="00B671FD">
      <w:pPr>
        <w:spacing w:after="0"/>
        <w:jc w:val="both"/>
      </w:pPr>
    </w:p>
    <w:p w:rsidRDefault="00B671FD" w:rsidP="00B671FD" w:rsidR="00B671FD">
      <w:pPr>
        <w:spacing w:after="0"/>
        <w:jc w:val="both"/>
      </w:pPr>
    </w:p>
    <w:p w:rsidRDefault="00B671FD" w:rsidP="00B671FD" w:rsidR="00B671FD">
      <w:pPr>
        <w:spacing w:after="0"/>
        <w:jc w:val="both"/>
      </w:pPr>
    </w:p>
    <w:p w:rsidRDefault="00B671FD" w:rsidP="00B671FD" w:rsidR="00B671FD">
      <w:pPr>
        <w:spacing w:after="0"/>
        <w:jc w:val="both"/>
      </w:pPr>
    </w:p>
    <w:p w:rsidRDefault="00B671FD" w:rsidP="00B671FD" w:rsidR="00B671FD">
      <w:pPr>
        <w:spacing w:after="0"/>
        <w:jc w:val="both"/>
      </w:pPr>
    </w:p>
    <w:p w:rsidRDefault="00BD5A69" w:rsidP="001F6D10" w:rsidR="00BD5A69" w:rsidRPr="002E6EBB">
      <w:pPr>
        <w:pStyle w:val="Bezproreda"/>
        <w:rPr>
          <w:rFonts w:cs="Times New Roman" w:hAnsi="Times New Roman" w:ascii="Times New Roman"/>
          <w:sz w:val="24"/>
          <w:szCs w:val="24"/>
        </w:rPr>
      </w:pPr>
    </w:p>
    <w:p w:rsidRDefault="003D0BF9" w:rsidR="003D0BF9"/>
    <w:sectPr w:rsidR="003D0BF9">
      <w:headerReference w:type="default" r:id="rId9"/>
      <w:foot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C5C9E" w:rsidP="00BD5A69" w:rsidR="005C5C9E">
      <w:pPr>
        <w:spacing w:after="0"/>
      </w:pPr>
      <w:r>
        <w:separator/>
      </w:r>
    </w:p>
  </w:endnote>
  <w:endnote w:id="0" w:type="continuationSeparator">
    <w:p w:rsidRDefault="005C5C9E" w:rsidP="00BD5A69" w:rsidR="005C5C9E">
      <w:pPr>
        <w:spacing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136594193"/>
      <w:docPartObj>
        <w:docPartGallery w:val="Page Numbers (Bottom of Page)"/>
        <w:docPartUnique/>
      </w:docPartObj>
    </w:sdtPr>
    <w:sdtEndPr/>
    <w:sdtContent>
      <w:p w:rsidRDefault="00BD5A69" w:rsidR="00BD5A69">
        <w:pPr>
          <w:pStyle w:val="Podnoje"/>
          <w:jc w:val="center"/>
        </w:pPr>
        <w:r>
          <w:fldChar w:fldCharType="begin"/>
        </w:r>
        <w:r>
          <w:instrText>PAGE   \* MERGEFORMAT</w:instrText>
        </w:r>
        <w:r>
          <w:fldChar w:fldCharType="separate"/>
        </w:r>
        <w:r w:rsidR="00FB51E8">
          <w:rPr>
            <w:noProof/>
          </w:rPr>
          <w:t>1</w:t>
        </w:r>
        <w:r>
          <w:fldChar w:fldCharType="end"/>
        </w:r>
      </w:p>
    </w:sdtContent>
  </w:sdt>
  <w:p w:rsidRDefault="00BD5A69" w:rsidR="00BD5A69">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C5C9E" w:rsidP="00BD5A69" w:rsidR="005C5C9E">
      <w:pPr>
        <w:spacing w:after="0"/>
      </w:pPr>
      <w:r>
        <w:separator/>
      </w:r>
    </w:p>
  </w:footnote>
  <w:footnote w:id="0" w:type="continuationSeparator">
    <w:p w:rsidRDefault="005C5C9E" w:rsidP="00BD5A69" w:rsidR="005C5C9E">
      <w:pPr>
        <w:spacing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D5A69" w:rsidR="00BD5A69">
    <w:pPr>
      <w:pStyle w:val="Zaglavlje"/>
    </w:pPr>
    <w:r>
      <w:tab/>
    </w:r>
    <w:r>
      <w:ptab w:leader="none" w:relativeTo="margin" w:alignment="center"/>
    </w:r>
    <w:r>
      <w:ptab w:leader="none" w:relativeTo="margin" w:alignment="right"/>
    </w:r>
    <w:r>
      <w:t xml:space="preserve">Ref. </w:t>
    </w:r>
    <w:r w:rsidR="00B671FD">
      <w:t>34 Pž-2298/2017-2</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9" w:val="bestFit"/>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738D3"/>
    <w:rsid w:val="001705BB"/>
    <w:rsid w:val="001F6D10"/>
    <w:rsid w:val="00233ACE"/>
    <w:rsid w:val="002E6EBB"/>
    <w:rsid w:val="003D0BF9"/>
    <w:rsid w:val="005C5C9E"/>
    <w:rsid w:val="006D7A34"/>
    <w:rsid w:val="00896057"/>
    <w:rsid w:val="009538B5"/>
    <w:rsid w:val="00B671FD"/>
    <w:rsid w:val="00BD5A69"/>
    <w:rsid w:val="00F738D3"/>
    <w:rsid w:val="00FB51E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671FD"/>
    <w:pPr>
      <w:spacing w:lineRule="auto" w:line="240" w:after="240"/>
    </w:pPr>
    <w:rPr>
      <w:rFonts w:hAnsi="Times New Roman" w:ascii="Times New Roman"/>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F738D3"/>
    <w:pPr>
      <w:spacing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738D3"/>
    <w:rPr>
      <w:rFonts w:cs="Tahoma" w:hAnsi="Tahoma" w:ascii="Tahoma"/>
      <w:sz w:val="16"/>
      <w:szCs w:val="16"/>
    </w:rPr>
  </w:style>
  <w:style w:styleId="Bezproreda" w:type="paragraph">
    <w:name w:val="No Spacing"/>
    <w:uiPriority w:val="1"/>
    <w:qFormat/>
    <w:rsid w:val="003D0BF9"/>
    <w:pPr>
      <w:spacing w:lineRule="auto" w:line="240" w:after="0"/>
    </w:pPr>
  </w:style>
  <w:style w:styleId="Svijetlosjenanje" w:type="table">
    <w:name w:val="Light Shading"/>
    <w:basedOn w:val="Obinatablica"/>
    <w:uiPriority w:val="60"/>
    <w:rsid w:val="00BD5A69"/>
    <w:pPr>
      <w:spacing w:lineRule="auto" w:line="240" w:after="0"/>
    </w:pPr>
    <w:rPr>
      <w:color w:themeShade="BF" w:themeColor="text1" w:val="000000"/>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Zaglavlje" w:type="paragraph">
    <w:name w:val="header"/>
    <w:basedOn w:val="Normal"/>
    <w:link w:val="ZaglavljeChar"/>
    <w:uiPriority w:val="99"/>
    <w:unhideWhenUsed/>
    <w:rsid w:val="00BD5A69"/>
    <w:pPr>
      <w:tabs>
        <w:tab w:pos="4536" w:val="center"/>
        <w:tab w:pos="9072" w:val="right"/>
      </w:tabs>
      <w:spacing w:after="0"/>
    </w:pPr>
    <w:rPr>
      <w:rFonts w:hAnsiTheme="minorHAnsi" w:asciiTheme="minorHAnsi"/>
      <w:sz w:val="22"/>
      <w:szCs w:val="22"/>
    </w:rPr>
  </w:style>
  <w:style w:customStyle="true" w:styleId="ZaglavljeChar" w:type="character">
    <w:name w:val="Zaglavlje Char"/>
    <w:basedOn w:val="Zadanifontodlomka"/>
    <w:link w:val="Zaglavlje"/>
    <w:uiPriority w:val="99"/>
    <w:rsid w:val="00BD5A69"/>
  </w:style>
  <w:style w:styleId="Podnoje" w:type="paragraph">
    <w:name w:val="footer"/>
    <w:basedOn w:val="Normal"/>
    <w:link w:val="PodnojeChar"/>
    <w:uiPriority w:val="99"/>
    <w:unhideWhenUsed/>
    <w:rsid w:val="00BD5A69"/>
    <w:pPr>
      <w:tabs>
        <w:tab w:pos="4536" w:val="center"/>
        <w:tab w:pos="9072" w:val="right"/>
      </w:tabs>
      <w:spacing w:after="0"/>
    </w:pPr>
    <w:rPr>
      <w:rFonts w:hAnsiTheme="minorHAnsi" w:asciiTheme="minorHAnsi"/>
      <w:sz w:val="22"/>
      <w:szCs w:val="22"/>
    </w:rPr>
  </w:style>
  <w:style w:customStyle="true" w:styleId="PodnojeChar" w:type="character">
    <w:name w:val="Podnožje Char"/>
    <w:basedOn w:val="Zadanifontodlomka"/>
    <w:link w:val="Podnoje"/>
    <w:uiPriority w:val="99"/>
    <w:rsid w:val="00BD5A69"/>
  </w:style>
  <w:style w:styleId="Tekstrezerviranogmjesta" w:type="character">
    <w:name w:val="Placeholder Text"/>
    <w:basedOn w:val="Zadanifontodlomka"/>
    <w:uiPriority w:val="99"/>
    <w:semiHidden/>
    <w:rsid w:val="00FB51E8"/>
    <w:rPr>
      <w:color w:val="808080"/>
      <w:bdr w:space="0" w:sz="0" w:color="auto" w:val="none"/>
      <w:shd w:fill="auto" w:color="auto" w:val="clear"/>
    </w:rPr>
  </w:style>
  <w:style w:customStyle="true" w:styleId="eSPISCCParagraphDefaultFont" w:type="character">
    <w:name w:val="eSPIS_CC_Paragraph Default Font"/>
    <w:basedOn w:val="Zadanifontodlomka"/>
    <w:rsid w:val="00FB51E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B51E8"/>
    <w:rPr>
      <w:bdr w:space="0" w:sz="0" w:color="auto" w:val="none"/>
      <w:shd w:fill="FFFFCC" w:color="auto" w:val="clear"/>
      <w:lang w:val="hr-HR"/>
    </w:rPr>
  </w:style>
  <w:style w:customStyle="true" w:styleId="PozadinaSvijetloCrvena" w:type="character">
    <w:name w:val="Pozadina_SvijetloCrvena"/>
    <w:basedOn w:val="eSPISCCParagraphDefaultFont"/>
    <w:rsid w:val="00FB51E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B51E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671FD"/>
    <w:pPr>
      <w:spacing w:after="240" w:line="240" w:lineRule="auto"/>
    </w:pPr>
    <w:rPr>
      <w:rFonts w:ascii="Times New Roman" w:hAnsi="Times New Roman"/>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F738D3"/>
    <w:pPr>
      <w:spacing w:after="0"/>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F738D3"/>
    <w:rPr>
      <w:rFonts w:ascii="Tahoma" w:cs="Tahoma" w:hAnsi="Tahoma"/>
      <w:sz w:val="16"/>
      <w:szCs w:val="16"/>
    </w:rPr>
  </w:style>
  <w:style w:styleId="Bezproreda" w:type="paragraph">
    <w:name w:val="No Spacing"/>
    <w:uiPriority w:val="1"/>
    <w:qFormat/>
    <w:rsid w:val="003D0BF9"/>
    <w:pPr>
      <w:spacing w:after="0" w:line="240" w:lineRule="auto"/>
    </w:pPr>
  </w:style>
  <w:style w:styleId="Svijetlosjenanje" w:type="table">
    <w:name w:val="Light Shading"/>
    <w:basedOn w:val="Obinatablica"/>
    <w:uiPriority w:val="60"/>
    <w:rsid w:val="00BD5A69"/>
    <w:pPr>
      <w:spacing w:after="0" w:line="240" w:lineRule="auto"/>
    </w:pPr>
    <w:rPr>
      <w:color w:themeColor="text1" w:themeShade="BF" w:val="000000"/>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Zaglavlje" w:type="paragraph">
    <w:name w:val="header"/>
    <w:basedOn w:val="Normal"/>
    <w:link w:val="ZaglavljeChar"/>
    <w:uiPriority w:val="99"/>
    <w:unhideWhenUsed/>
    <w:rsid w:val="00BD5A69"/>
    <w:pPr>
      <w:tabs>
        <w:tab w:pos="4536" w:val="center"/>
        <w:tab w:pos="9072" w:val="right"/>
      </w:tabs>
      <w:spacing w:after="0"/>
    </w:pPr>
    <w:rPr>
      <w:rFonts w:asciiTheme="minorHAnsi" w:hAnsiTheme="minorHAnsi"/>
      <w:sz w:val="22"/>
      <w:szCs w:val="22"/>
    </w:rPr>
  </w:style>
  <w:style w:customStyle="1" w:styleId="ZaglavljeChar" w:type="character">
    <w:name w:val="Zaglavlje Char"/>
    <w:basedOn w:val="Zadanifontodlomka"/>
    <w:link w:val="Zaglavlje"/>
    <w:uiPriority w:val="99"/>
    <w:rsid w:val="00BD5A69"/>
  </w:style>
  <w:style w:styleId="Podnoje" w:type="paragraph">
    <w:name w:val="footer"/>
    <w:basedOn w:val="Normal"/>
    <w:link w:val="PodnojeChar"/>
    <w:uiPriority w:val="99"/>
    <w:unhideWhenUsed/>
    <w:rsid w:val="00BD5A69"/>
    <w:pPr>
      <w:tabs>
        <w:tab w:pos="4536" w:val="center"/>
        <w:tab w:pos="9072" w:val="right"/>
      </w:tabs>
      <w:spacing w:after="0"/>
    </w:pPr>
    <w:rPr>
      <w:rFonts w:asciiTheme="minorHAnsi" w:hAnsiTheme="minorHAnsi"/>
      <w:sz w:val="22"/>
      <w:szCs w:val="22"/>
    </w:rPr>
  </w:style>
  <w:style w:customStyle="1" w:styleId="PodnojeChar" w:type="character">
    <w:name w:val="Podnožje Char"/>
    <w:basedOn w:val="Zadanifontodlomka"/>
    <w:link w:val="Podnoje"/>
    <w:uiPriority w:val="99"/>
    <w:rsid w:val="00BD5A69"/>
  </w:style>
  <w:style w:styleId="Tekstrezerviranogmjesta" w:type="character">
    <w:name w:val="Placeholder Text"/>
    <w:basedOn w:val="Zadanifontodlomka"/>
    <w:uiPriority w:val="99"/>
    <w:semiHidden/>
    <w:rsid w:val="00FB51E8"/>
    <w:rPr>
      <w:color w:val="808080"/>
      <w:bdr w:color="auto" w:space="0" w:sz="0" w:val="none"/>
      <w:shd w:color="auto" w:fill="auto" w:val="clear"/>
    </w:rPr>
  </w:style>
  <w:style w:customStyle="1" w:styleId="eSPISCCParagraphDefaultFont" w:type="character">
    <w:name w:val="eSPIS_CC_Paragraph Default Font"/>
    <w:basedOn w:val="Zadanifontodlomka"/>
    <w:rsid w:val="00FB51E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B51E8"/>
    <w:rPr>
      <w:bdr w:color="auto" w:space="0" w:sz="0" w:val="none"/>
      <w:shd w:color="auto" w:fill="FFFFCC" w:val="clear"/>
      <w:lang w:val="hr-HR"/>
    </w:rPr>
  </w:style>
  <w:style w:customStyle="1" w:styleId="PozadinaSvijetloCrvena" w:type="character">
    <w:name w:val="Pozadina_SvijetloCrvena"/>
    <w:basedOn w:val="eSPISCCParagraphDefaultFont"/>
    <w:rsid w:val="00FB51E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B51E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9260579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1391</izvorni_sadrzaj>
    <derivirana_varijabla naziv="DomainObject.Predmet.Broj_1">1391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listopada 2016.</izvorni_sadrzaj>
    <derivirana_varijabla naziv="DomainObject.Predmet.DatumOsnivanja_1">18. listopada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15. ožujka 2017.</izvorni_sadrzaj>
    <derivirana_varijabla naziv="DomainObject.Predmet.DatumRjesavanja_1">15. ožujka 2017.</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St-1391/2016</izvorni_sadrzaj>
    <derivirana_varijabla naziv="DomainObject.Predmet.OznakaBroj_1">St-1391/2016</derivirana_varijabla>
  </DomainObject.Predmet.OznakaBroj>
  <DomainObject.Predmet.OznakaBrojOptuznogAkta>
    <izvorni_sadrzaj/>
    <derivirana_varijabla naziv="DomainObject.Predmet.OznakaBrojOptuznogAkta_1"/>
  </DomainObject.Predmet.OznakaBrojOptuznogAkta>
  <DomainObject.Predmet.PredmetRijesio.Ime>
    <izvorni_sadrzaj>Branka</izvorni_sadrzaj>
    <derivirana_varijabla naziv="DomainObject.Predmet.PredmetRijesio.Ime_1">Branka</derivirana_varijabla>
  </DomainObject.Predmet.PredmetRijesio.Ime>
  <DomainObject.Predmet.PredmetRijesio.Oib>
    <izvorni_sadrzaj/>
    <derivirana_varijabla naziv="DomainObject.Predmet.PredmetRijesio.Oib_1"/>
  </DomainObject.Predmet.PredmetRijesio.Oib>
  <DomainObject.Predmet.PredmetRijesio.Prezime>
    <izvorni_sadrzaj>Pleskalt</izvorni_sadrzaj>
    <derivirana_varijabla naziv="DomainObject.Predmet.PredmetRijesio.Prezime_1">Pleskalt</derivirana_varijabla>
  </DomainObject.Predmet.PredmetRijesio.Prezime>
  <DomainObject.Predmet.PrimjedbaSuca>
    <izvorni_sadrzaj/>
    <derivirana_varijabla naziv="DomainObject.Predmet.PrimjedbaSuca_1"/>
  </DomainObject.Predmet.PrimjedbaSuca>
  <DomainObject.Predmet.ProtustrankaFormated>
    <izvorni_sadrzaj>  VE-DAL d.o.o. za proizvodnju, turizam, ugostiteljstvo, trgovinu i usluge</izvorni_sadrzaj>
    <derivirana_varijabla naziv="DomainObject.Predmet.ProtustrankaFormated_1">  VE-DAL d.o.o. za proizvodnju, turizam, ugostiteljstvo, trgovinu i usluge</derivirana_varijabla>
  </DomainObject.Predmet.ProtustrankaFormated>
  <DomainObject.Predmet.ProtustrankaFormatedOIB>
    <izvorni_sadrzaj>  VE-DAL d.o.o. za proizvodnju, turizam, ugostiteljstvo, trgovinu i usluge, OIB 50057894337</izvorni_sadrzaj>
    <derivirana_varijabla naziv="DomainObject.Predmet.ProtustrankaFormatedOIB_1">  VE-DAL d.o.o. za proizvodnju, turizam, ugostiteljstvo, trgovinu i usluge, OIB 50057894337</derivirana_varijabla>
  </DomainObject.Predmet.ProtustrankaFormatedOIB>
  <DomainObject.Predmet.ProtustrankaFormatedWithAdress>
    <izvorni_sadrzaj> VE-DAL d.o.o. za proizvodnju, turizam, ugostiteljstvo, trgovinu i usluge, Vinogradski Put 13/II, 33000 Milanovac</izvorni_sadrzaj>
    <derivirana_varijabla naziv="DomainObject.Predmet.ProtustrankaFormatedWithAdress_1"> VE-DAL d.o.o. za proizvodnju, turizam, ugostiteljstvo, trgovinu i usluge, Vinogradski Put 13/II, 33000 Milanovac</derivirana_varijabla>
  </DomainObject.Predmet.ProtustrankaFormatedWithAdress>
  <DomainObject.Predmet.ProtustrankaFormatedWithAdressOIB>
    <izvorni_sadrzaj> VE-DAL d.o.o. za proizvodnju, turizam, ugostiteljstvo, trgovinu i usluge, OIB 50057894337, Vinogradski Put 13/II, 33000 Milanovac</izvorni_sadrzaj>
    <derivirana_varijabla naziv="DomainObject.Predmet.ProtustrankaFormatedWithAdressOIB_1"> VE-DAL d.o.o. za proizvodnju, turizam, ugostiteljstvo, trgovinu i usluge, OIB 50057894337, Vinogradski Put 13/II, 33000 Milanovac</derivirana_varijabla>
  </DomainObject.Predmet.ProtustrankaFormatedWithAdressOIB>
  <DomainObject.Predmet.ProtustrankaWithAdress>
    <izvorni_sadrzaj>VE-DAL d.o.o. za proizvodnju, turizam, ugostiteljstvo, trgovinu i usluge Vinogradski Put 13/II, 33000 Milanovac</izvorni_sadrzaj>
    <derivirana_varijabla naziv="DomainObject.Predmet.ProtustrankaWithAdress_1">VE-DAL d.o.o. za proizvodnju, turizam, ugostiteljstvo, trgovinu i usluge Vinogradski Put 13/II, 33000 Milanovac</derivirana_varijabla>
  </DomainObject.Predmet.ProtustrankaWithAdress>
  <DomainObject.Predmet.ProtustrankaWithAdressOIB>
    <izvorni_sadrzaj>VE-DAL d.o.o. za proizvodnju, turizam, ugostiteljstvo, trgovinu i usluge, OIB 50057894337, Vinogradski Put 13/II, 33000 Milanovac</izvorni_sadrzaj>
    <derivirana_varijabla naziv="DomainObject.Predmet.ProtustrankaWithAdressOIB_1">VE-DAL d.o.o. za proizvodnju, turizam, ugostiteljstvo, trgovinu i usluge, OIB 50057894337, Vinogradski Put 13/II, 33000 Milanovac</derivirana_varijabla>
  </DomainObject.Predmet.ProtustrankaWithAdressOIB>
  <DomainObject.Predmet.ProtustrankaNazivFormated>
    <izvorni_sadrzaj>VE-DAL d.o.o. za proizvodnju, turizam, ugostiteljstvo, trgovinu i usluge</izvorni_sadrzaj>
    <derivirana_varijabla naziv="DomainObject.Predmet.ProtustrankaNazivFormated_1">VE-DAL d.o.o. za proizvodnju, turizam, ugostiteljstvo, trgovinu i usluge</derivirana_varijabla>
  </DomainObject.Predmet.ProtustrankaNazivFormated>
  <DomainObject.Predmet.ProtustrankaNazivFormatedOIB>
    <izvorni_sadrzaj>VE-DAL d.o.o. za proizvodnju, turizam, ugostiteljstvo, trgovinu i usluge, OIB 50057894337</izvorni_sadrzaj>
    <derivirana_varijabla naziv="DomainObject.Predmet.ProtustrankaNazivFormatedOIB_1">VE-DAL d.o.o. za proizvodnju, turizam, ugostiteljstvo, trgovinu i usluge, OIB 50057894337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4</izvorni_sadrzaj>
    <derivirana_varijabla naziv="DomainObject.Predmet.Referada.Prostorija.Naziv_1">Soba 4</derivirana_varijabla>
  </DomainObject.Predmet.Referada.Prostorija.Naziv>
  <DomainObject.Predmet.Referada.Prostorija.Oznaka>
    <izvorni_sadrzaj>Soba 4</izvorni_sadrzaj>
    <derivirana_varijabla naziv="DomainObject.Predmet.Referada.Prostorija.Oznaka_1">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Bjelovar</izvorni_sadrzaj>
    <derivirana_varijabla naziv="DomainObject.Predmet.StrankaFormated_1">  FINA, RC ZAGREB, Podružnica Bjelovar</derivirana_varijabla>
  </DomainObject.Predmet.StrankaFormated>
  <DomainObject.Predmet.StrankaFormatedOIB>
    <izvorni_sadrzaj>  FINA, RC ZAGREB, Podružnica Bjelovar, OIB 85821130368</izvorni_sadrzaj>
    <derivirana_varijabla naziv="DomainObject.Predmet.StrankaFormatedOIB_1">  FINA, RC ZAGREB, Podružnica Bjelovar, OIB 85821130368</derivirana_varijabla>
  </DomainObject.Predmet.StrankaFormatedOIB>
  <DomainObject.Predmet.StrankaFormatedWithAdress>
    <izvorni_sadrzaj> FINA, RC ZAGREB, Podružnica Bjelovar, F. Supila 4, 43000 Bjelovar</izvorni_sadrzaj>
    <derivirana_varijabla naziv="DomainObject.Predmet.StrankaFormatedWithAdress_1"> FINA, RC ZAGREB, Podružnica Bjelovar, F. Supila 4, 43000 Bjelovar</derivirana_varijabla>
  </DomainObject.Predmet.StrankaFormatedWithAdress>
  <DomainObject.Predmet.StrankaFormatedWithAdressOIB>
    <izvorni_sadrzaj> FINA, RC ZAGREB, Podružnica Bjelovar, OIB 85821130368, F. Supila 4, 43000 Bjelovar</izvorni_sadrzaj>
    <derivirana_varijabla naziv="DomainObject.Predmet.StrankaFormatedWithAdressOIB_1"> FINA, RC ZAGREB, Podružnica Bjelovar, OIB 85821130368, F. Supila 4, 43000 Bjelovar</derivirana_varijabla>
  </DomainObject.Predmet.StrankaFormatedWithAdressOIB>
  <DomainObject.Predmet.StrankaWithAdress>
    <izvorni_sadrzaj>FINA, RC ZAGREB, Podružnica Bjelovar F. Supila 4,43000 Bjelovar</izvorni_sadrzaj>
    <derivirana_varijabla naziv="DomainObject.Predmet.StrankaWithAdress_1">FINA, RC ZAGREB, Podružnica Bjelovar F. Supila 4,43000 Bjelovar</derivirana_varijabla>
  </DomainObject.Predmet.StrankaWithAdress>
  <DomainObject.Predmet.StrankaWithAdressOIB>
    <izvorni_sadrzaj>FINA, RC ZAGREB, Podružnica Bjelovar, OIB 85821130368, F. Supila 4,43000 Bjelovar</izvorni_sadrzaj>
    <derivirana_varijabla naziv="DomainObject.Predmet.StrankaWithAdressOIB_1">FINA, RC ZAGREB, Podružnica Bjelovar, OIB 85821130368, F. Supila 4,43000 Bjelovar</derivirana_varijabla>
  </DomainObject.Predmet.StrankaWithAdressOIB>
  <DomainObject.Predmet.StrankaNazivFormated>
    <izvorni_sadrzaj>FINA, RC ZAGREB, Podružnica Bjelovar</izvorni_sadrzaj>
    <derivirana_varijabla naziv="DomainObject.Predmet.StrankaNazivFormated_1">FINA, RC ZAGREB, Podružnica Bjelovar</derivirana_varijabla>
  </DomainObject.Predmet.StrankaNazivFormated>
  <DomainObject.Predmet.StrankaNazivFormatedOIB>
    <izvorni_sadrzaj>FINA, RC ZAGREB, Podružnica Bjelovar, OIB 85821130368</izvorni_sadrzaj>
    <derivirana_varijabla naziv="DomainObject.Predmet.StrankaNazivFormatedOIB_1">FINA,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Sudska pisarnica</izvorni_sadrzaj>
    <derivirana_varijabla naziv="DomainObject.Predmet.TrenutnaLokacijaSpisa.Naziv_1">Sudska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Vesna Dragišić</izvorni_sadrzaj>
    <derivirana_varijabla naziv="DomainObject.Predmet.Zapisnicar_1">Vesna Dragišić</derivirana_varijabla>
  </DomainObject.Predmet.Zapisnicar>
  <DomainObject.Predmet.StrankaListFormated>
    <izvorni_sadrzaj>
      <item>FINA, RC ZAGREB, Podružnica Bjelovar</item>
    </izvorni_sadrzaj>
    <derivirana_varijabla naziv="DomainObject.Predmet.StrankaListFormated_1">
      <item>FINA, RC ZAGREB, Podružnica Bjelovar</item>
    </derivirana_varijabla>
  </DomainObject.Predmet.StrankaListFormated>
  <DomainObject.Predmet.StrankaListFormatedOIB>
    <izvorni_sadrzaj>
      <item>FINA, RC ZAGREB, Podružnica Bjelovar, OIB 85821130368</item>
    </izvorni_sadrzaj>
    <derivirana_varijabla naziv="DomainObject.Predmet.StrankaListFormatedOIB_1">
      <item>FINA, RC ZAGREB, Podružnica Bjelovar, OIB 85821130368</item>
    </derivirana_varijabla>
  </DomainObject.Predmet.StrankaListFormatedOIB>
  <DomainObject.Predmet.StrankaListFormatedWithAdress>
    <izvorni_sadrzaj>
      <item>FINA, RC ZAGREB, Podružnica Bjelovar, F. Supila 4, 43000 Bjelovar</item>
    </izvorni_sadrzaj>
    <derivirana_varijabla naziv="DomainObject.Predmet.StrankaListFormatedWithAdress_1">
      <item>FINA, RC ZAGREB, Podružnica Bjelovar, F. Supila 4, 43000 Bjelovar</item>
    </derivirana_varijabla>
  </DomainObject.Predmet.StrankaListFormatedWithAdress>
  <DomainObject.Predmet.StrankaListFormatedWithAdressOIB>
    <izvorni_sadrzaj>
      <item>FINA, RC ZAGREB, Podružnica Bjelovar, OIB 85821130368, F. Supila 4, 43000 Bjelovar</item>
    </izvorni_sadrzaj>
    <derivirana_varijabla naziv="DomainObject.Predmet.StrankaListFormatedWithAdressOIB_1">
      <item>FINA, RC ZAGREB, Podružnica Bjelovar, OIB 85821130368, F. Supila 4, 43000 Bjelovar</item>
    </derivirana_varijabla>
  </DomainObject.Predmet.StrankaListFormatedWithAdressOIB>
  <DomainObject.Predmet.StrankaListNazivFormated>
    <izvorni_sadrzaj>
      <item>FINA, RC ZAGREB, Podružnica Bjelovar</item>
    </izvorni_sadrzaj>
    <derivirana_varijabla naziv="DomainObject.Predmet.StrankaListNazivFormated_1">
      <item>FINA, RC ZAGREB, Podružnica Bjelovar</item>
    </derivirana_varijabla>
  </DomainObject.Predmet.StrankaListNazivFormated>
  <DomainObject.Predmet.StrankaListNazivFormatedOIB>
    <izvorni_sadrzaj>
      <item>FINA, RC ZAGREB, Podružnica Bjelovar, OIB 85821130368</item>
    </izvorni_sadrzaj>
    <derivirana_varijabla naziv="DomainObject.Predmet.StrankaListNazivFormatedOIB_1">
      <item>FINA, RC ZAGREB, Podružnica Bjelovar, OIB 85821130368</item>
    </derivirana_varijabla>
  </DomainObject.Predmet.StrankaListNazivFormatedOIB>
  <DomainObject.Predmet.ProtuStrankaListFormated>
    <izvorni_sadrzaj>
      <item>VE-DAL d.o.o. za proizvodnju, turizam, ugostiteljstvo, trgovinu i usluge</item>
    </izvorni_sadrzaj>
    <derivirana_varijabla naziv="DomainObject.Predmet.ProtuStrankaListFormated_1">
      <item>VE-DAL d.o.o. za proizvodnju, turizam, ugostiteljstvo, trgovinu i usluge</item>
    </derivirana_varijabla>
  </DomainObject.Predmet.ProtuStrankaListFormated>
  <DomainObject.Predmet.ProtuStrankaListFormatedOIB>
    <izvorni_sadrzaj>
      <item>VE-DAL d.o.o. za proizvodnju, turizam, ugostiteljstvo, trgovinu i usluge, OIB 50057894337</item>
    </izvorni_sadrzaj>
    <derivirana_varijabla naziv="DomainObject.Predmet.ProtuStrankaListFormatedOIB_1">
      <item>VE-DAL d.o.o. za proizvodnju, turizam, ugostiteljstvo, trgovinu i usluge, OIB 50057894337</item>
    </derivirana_varijabla>
  </DomainObject.Predmet.ProtuStrankaListFormatedOIB>
  <DomainObject.Predmet.ProtuStrankaListFormatedWithAdress>
    <izvorni_sadrzaj>
      <item>VE-DAL d.o.o. za proizvodnju, turizam, ugostiteljstvo, trgovinu i usluge, Vinogradski Put 13/II, 33000 Milanovac</item>
    </izvorni_sadrzaj>
    <derivirana_varijabla naziv="DomainObject.Predmet.ProtuStrankaListFormatedWithAdress_1">
      <item>VE-DAL d.o.o. za proizvodnju, turizam, ugostiteljstvo, trgovinu i usluge, Vinogradski Put 13/II, 33000 Milanovac</item>
    </derivirana_varijabla>
  </DomainObject.Predmet.ProtuStrankaListFormatedWithAdress>
  <DomainObject.Predmet.ProtuStrankaListFormatedWithAdressOIB>
    <izvorni_sadrzaj>
      <item>VE-DAL d.o.o. za proizvodnju, turizam, ugostiteljstvo, trgovinu i usluge, OIB 50057894337, Vinogradski Put 13/II, 33000 Milanovac</item>
    </izvorni_sadrzaj>
    <derivirana_varijabla naziv="DomainObject.Predmet.ProtuStrankaListFormatedWithAdressOIB_1">
      <item>VE-DAL d.o.o. za proizvodnju, turizam, ugostiteljstvo, trgovinu i usluge, OIB 50057894337, Vinogradski Put 13/II, 33000 Milanovac</item>
    </derivirana_varijabla>
  </DomainObject.Predmet.ProtuStrankaListFormatedWithAdressOIB>
  <DomainObject.Predmet.ProtuStrankaListNazivFormated>
    <izvorni_sadrzaj>
      <item>VE-DAL d.o.o. za proizvodnju, turizam, ugostiteljstvo, trgovinu i usluge</item>
    </izvorni_sadrzaj>
    <derivirana_varijabla naziv="DomainObject.Predmet.ProtuStrankaListNazivFormated_1">
      <item>VE-DAL d.o.o. za proizvodnju, turizam, ugostiteljstvo, trgovinu i usluge</item>
    </derivirana_varijabla>
  </DomainObject.Predmet.ProtuStrankaListNazivFormated>
  <DomainObject.Predmet.ProtuStrankaListNazivFormatedOIB>
    <izvorni_sadrzaj>
      <item>VE-DAL d.o.o. za proizvodnju, turizam, ugostiteljstvo, trgovinu i usluge, OIB 50057894337</item>
    </izvorni_sadrzaj>
    <derivirana_varijabla naziv="DomainObject.Predmet.ProtuStrankaListNazivFormatedOIB_1">
      <item>VE-DAL d.o.o. za proizvodnju, turizam, ugostiteljstvo, trgovinu i usluge, OIB 50057894337</item>
    </derivirana_varijabla>
  </DomainObject.Predmet.ProtuStrankaListNazivFormatedOIB>
  <DomainObject.Predmet.OstaliListFormated>
    <izvorni_sadrzaj>
      <item>Marina Smolčić</item>
      <item>ŽDO U BJELOVARU</item>
      <item>POREZNA UPRAVA U BJELOVARU</item>
      <item>Odvj. KREŠIMIR SLAMIĆ</item>
      <item>Visoki trgovački sud RH u Zagrebu</item>
    </izvorni_sadrzaj>
    <derivirana_varijabla naziv="DomainObject.Predmet.OstaliListFormated_1">
      <item>Marina Smolčić</item>
      <item>ŽDO U BJELOVARU</item>
      <item>POREZNA UPRAVA U BJELOVARU</item>
      <item>Odvj. KREŠIMIR SLAMIĆ</item>
      <item>Visoki trgovački sud RH u Zagrebu</item>
    </derivirana_varijabla>
  </DomainObject.Predmet.OstaliListFormated>
  <DomainObject.Predmet.OstaliListFormatedOIB>
    <izvorni_sadrzaj>
      <item>Marina Smolčić, OIB 00549769258</item>
      <item>ŽDO U BJELOVARU</item>
      <item>POREZNA UPRAVA U BJELOVARU</item>
      <item>Odvj. KREŠIMIR SLAMIĆ</item>
      <item>Visoki trgovački sud RH u Zagrebu</item>
    </izvorni_sadrzaj>
    <derivirana_varijabla naziv="DomainObject.Predmet.OstaliListFormatedOIB_1">
      <item>Marina Smolčić, OIB 00549769258</item>
      <item>ŽDO U BJELOVARU</item>
      <item>POREZNA UPRAVA U BJELOVARU</item>
      <item>Odvj. KREŠIMIR SLAMIĆ</item>
      <item>Visoki trgovački sud RH u Zagrebu</item>
    </derivirana_varijabla>
  </DomainObject.Predmet.OstaliListFormatedOIB>
  <DomainObject.Predmet.OstaliListFormatedWithAdress>
    <izvorni_sadrzaj>
      <item>Marina Smolčić, Milanovac, Vinogradski put 13/II., 33000 Virovitica</item>
      <item>ŽDO U BJELOVARU</item>
      <item>POREZNA UPRAVA U BJELOVARU</item>
      <item>Odvj. KREŠIMIR SLAMIĆ, Ulica Poduzetnička zona II 18, 33000 Virovitica</item>
      <item>Visoki trgovački sud RH u Zagrebu</item>
    </izvorni_sadrzaj>
    <derivirana_varijabla naziv="DomainObject.Predmet.OstaliListFormatedWithAdress_1">
      <item>Marina Smolčić, Milanovac, Vinogradski put 13/II., 33000 Virovitica</item>
      <item>ŽDO U BJELOVARU</item>
      <item>POREZNA UPRAVA U BJELOVARU</item>
      <item>Odvj. KREŠIMIR SLAMIĆ, Ulica Poduzetnička zona II 18, 33000 Virovitica</item>
      <item>Visoki trgovački sud RH u Zagrebu</item>
    </derivirana_varijabla>
  </DomainObject.Predmet.OstaliListFormatedWithAdress>
  <DomainObject.Predmet.OstaliListFormatedWithAdressOIB>
    <izvorni_sadrzaj>
      <item>Marina Smolčić, OIB 00549769258, Milanovac, Vinogradski put 13/II., 33000 Virovitica</item>
      <item>ŽDO U BJELOVARU</item>
      <item>POREZNA UPRAVA U BJELOVARU</item>
      <item>Odvj. KREŠIMIR SLAMIĆ, Ulica Poduzetnička zona II 18, 33000 Virovitica</item>
      <item>Visoki trgovački sud RH u Zagrebu</item>
    </izvorni_sadrzaj>
    <derivirana_varijabla naziv="DomainObject.Predmet.OstaliListFormatedWithAdressOIB_1">
      <item>Marina Smolčić, OIB 00549769258, Milanovac, Vinogradski put 13/II., 33000 Virovitica</item>
      <item>ŽDO U BJELOVARU</item>
      <item>POREZNA UPRAVA U BJELOVARU</item>
      <item>Odvj. KREŠIMIR SLAMIĆ, Ulica Poduzetnička zona II 18, 33000 Virovitica</item>
      <item>Visoki trgovački sud RH u Zagrebu</item>
    </derivirana_varijabla>
  </DomainObject.Predmet.OstaliListFormatedWithAdressOIB>
  <DomainObject.Predmet.OstaliListNazivFormated>
    <izvorni_sadrzaj>
      <item>Marina Smolčić</item>
      <item>ŽDO U BJELOVARU</item>
      <item>POREZNA UPRAVA U BJELOVARU</item>
      <item>Odvj. KREŠIMIR SLAMIĆ</item>
      <item>Visoki trgovački sud RH u Zagrebu</item>
    </izvorni_sadrzaj>
    <derivirana_varijabla naziv="DomainObject.Predmet.OstaliListNazivFormated_1">
      <item>Marina Smolčić</item>
      <item>ŽDO U BJELOVARU</item>
      <item>POREZNA UPRAVA U BJELOVARU</item>
      <item>Odvj. KREŠIMIR SLAMIĆ</item>
      <item>Visoki trgovački sud RH u Zagrebu</item>
    </derivirana_varijabla>
  </DomainObject.Predmet.OstaliListNazivFormated>
  <DomainObject.Predmet.OstaliListNazivFormatedOIB>
    <izvorni_sadrzaj>
      <item>Marina Smolčić, OIB 00549769258</item>
      <item>ŽDO U BJELOVARU</item>
      <item>POREZNA UPRAVA U BJELOVARU</item>
      <item>Odvj. KREŠIMIR SLAMIĆ</item>
      <item>Visoki trgovački sud RH u Zagrebu</item>
    </izvorni_sadrzaj>
    <derivirana_varijabla naziv="DomainObject.Predmet.OstaliListNazivFormatedOIB_1">
      <item>Marina Smolčić, OIB 00549769258</item>
      <item>ŽDO U BJELOVARU</item>
      <item>POREZNA UPRAVA U BJELOVARU</item>
      <item>Odvj. KREŠIMIR SLAMIĆ</item>
      <item>Visoki trgovački sud RH u Zagrebu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svibnja 2017.</izvorni_sadrzaj>
    <derivirana_varijabla naziv="DomainObject.Datum_1">8. svibnja 2017.</derivirana_varijabla>
  </DomainObject.Datum>
  <DomainObject.PoslovniBrojDokumenta>
    <izvorni_sadrzaj/>
    <derivirana_varijabla naziv="DomainObject.PoslovniBrojDokumenta_1"/>
  </DomainObject.PoslovniBrojDokumenta>
  <DomainObject.Predmet.StrankaIDrugi>
    <izvorni_sadrzaj>FINA, RC ZAGREB, Podružnica Bjelovar</izvorni_sadrzaj>
    <derivirana_varijabla naziv="DomainObject.Predmet.StrankaIDrugi_1">FINA, RC ZAGREB, Podružnica Bjelovar</derivirana_varijabla>
  </DomainObject.Predmet.StrankaIDrugi>
  <DomainObject.Predmet.ProtustrankaIDrugi>
    <izvorni_sadrzaj>VE-DAL d.o.o. za proizvodnju, turizam, ugostiteljstvo, trgovinu i usluge</izvorni_sadrzaj>
    <derivirana_varijabla naziv="DomainObject.Predmet.ProtustrankaIDrugi_1">VE-DAL d.o.o. za proizvodnju, turizam, ugostiteljstvo, trgovinu i usluge</derivirana_varijabla>
  </DomainObject.Predmet.ProtustrankaIDrugi>
  <DomainObject.Predmet.StrankaIDrugiAdressOIB>
    <izvorni_sadrzaj>FINA, RC ZAGREB, Podružnica Bjelovar, OIB 85821130368, F. Supila 4, 43000 Bjelovar</izvorni_sadrzaj>
    <derivirana_varijabla naziv="DomainObject.Predmet.StrankaIDrugiAdressOIB_1">FINA, RC ZAGREB, Podružnica Bjelovar, OIB 85821130368, F. Supila 4, 43000 Bjelovar</derivirana_varijabla>
  </DomainObject.Predmet.StrankaIDrugiAdressOIB>
  <DomainObject.Predmet.ProtustrankaIDrugiAdressOIB>
    <izvorni_sadrzaj>VE-DAL d.o.o. za proizvodnju, turizam, ugostiteljstvo, trgovinu i usluge, OIB 50057894337, Vinogradski Put 13/II, 33000 Milanovac</izvorni_sadrzaj>
    <derivirana_varijabla naziv="DomainObject.Predmet.ProtustrankaIDrugiAdressOIB_1">VE-DAL d.o.o. za proizvodnju, turizam, ugostiteljstvo, trgovinu i usluge, OIB 50057894337, Vinogradski Put 13/II, 33000 Milanovac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15. ožujka 2017.</izvorni_sadrzaj>
    <derivirana_varijabla naziv="DomainObject.Predmet.OdlukaRjesenje.DatumDonosenjaOdluke_1">15. ožujka 2017.</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St-1391/2016-6</izvorni_sadrzaj>
    <derivirana_varijabla naziv="DomainObject.Predmet.OdlukaRjesenje.Oznaka_1">St-1391/2016-6</derivirana_varijabla>
  </DomainObject.Predmet.OdlukaRjesenje.Oznaka>
  <DomainObject.Predmet.SudioniciListNaziv>
    <izvorni_sadrzaj>
      <item>FINA, RC ZAGREB, Podružnica Bjelovar</item>
      <item>VE-DAL d.o.o. za proizvodnju, turizam, ugostiteljstvo, trgovinu i usluge</item>
      <item>Marina Smolčić</item>
      <item>ŽDO U BJELOVARU</item>
      <item>POREZNA UPRAVA U BJELOVARU</item>
      <item>Odvj. KREŠIMIR SLAMIĆ</item>
      <item>Visoki trgovački sud RH u Zagrebu</item>
    </izvorni_sadrzaj>
    <derivirana_varijabla naziv="DomainObject.Predmet.SudioniciListNaziv_1">
      <item>FINA, RC ZAGREB, Podružnica Bjelovar</item>
      <item>VE-DAL d.o.o. za proizvodnju, turizam, ugostiteljstvo, trgovinu i usluge</item>
      <item>Marina Smolčić</item>
      <item>ŽDO U BJELOVARU</item>
      <item>POREZNA UPRAVA U BJELOVARU</item>
      <item>Odvj. KREŠIMIR SLAMIĆ</item>
      <item>Visoki trgovački sud RH u Zagrebu</item>
    </derivirana_varijabla>
  </DomainObject.Predmet.SudioniciListNaziv>
  <DomainObject.Predmet.SudioniciListAdressOIB>
    <izvorni_sadrzaj>
      <item>FINA, RC ZAGREB, Podružnica Bjelovar, OIB 85821130368, F. Supila 4,43000 Bjelovar</item>
      <item>VE-DAL d.o.o. za proizvodnju, turizam, ugostiteljstvo, trgovinu i usluge, OIB 50057894337, Vinogradski Put 13/II,33000 Milanovac</item>
      <item>Marina Smolčić, OIB 00549769258, Milanovac, Vinogradski put 13/II.,33000 Virovitica</item>
      <item>ŽDO U BJELOVARU</item>
      <item>POREZNA UPRAVA U BJELOVARU</item>
      <item>Odvj. KREŠIMIR SLAMIĆ, Ulica Poduzetnička zona II 18,33000 Virovitica</item>
      <item>Visoki trgovački sud RH u Zagrebu</item>
    </izvorni_sadrzaj>
    <derivirana_varijabla naziv="DomainObject.Predmet.SudioniciListAdressOIB_1">
      <item>FINA, RC ZAGREB, Podružnica Bjelovar, OIB 85821130368, F. Supila 4,43000 Bjelovar</item>
      <item>VE-DAL d.o.o. za proizvodnju, turizam, ugostiteljstvo, trgovinu i usluge, OIB 50057894337, Vinogradski Put 13/II,33000 Milanovac</item>
      <item>Marina Smolčić, OIB 00549769258, Milanovac, Vinogradski put 13/II.,33000 Virovitica</item>
      <item>ŽDO U BJELOVARU</item>
      <item>POREZNA UPRAVA U BJELOVARU</item>
      <item>Odvj. KREŠIMIR SLAMIĆ, Ulica Poduzetnička zona II 18,33000 Virovitica</item>
      <item>Visoki trgovački sud RH u Zagrebu</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50057894337</item>
      <item>, OIB 00549769258</item>
      <item>, OIB null</item>
      <item>, OIB null</item>
      <item>, OIB null</item>
      <item>, OIB null</item>
    </izvorni_sadrzaj>
    <derivirana_varijabla naziv="DomainObject.Predmet.SudioniciListNazivOIB_1">
      <item>, OIB 85821130368</item>
      <item>, OIB 50057894337</item>
      <item>, OIB 00549769258</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Branko Valentić, OIB 85378232573, Ferde Rusana 100 Virovitica</item>
    </izvorni_sadrzaj>
    <derivirana_varijabla naziv="DomainObject.Predmet.StecajniUpraviteljiListAddressOIB_1">
      <item>Branko Valentić, OIB 85378232573, Ferde Rusana 100 Virovitica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900</properties:Words>
  <properties:Characters>4971</properties:Characters>
  <properties:Lines>145</properties:Lines>
  <properties:Paragraphs>32</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5999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2017-05-08T05:45:00Z</dcterms:created>
  <dc:creator>Ljiljana Cafuk</dc:creator>
  <cp:lastModifiedBy>Ljiljana Cafuk</cp:lastModifiedBy>
  <dcterms:modified xmlns:xsi="http://www.w3.org/2001/XMLSchema-instance" xsi:type="dcterms:W3CDTF">2017-05-08T05:47:00Z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