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f9b7" w14:paraId="4b0f9b7"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5C5F3D">
        <w:rPr>
          <w:sz w:val="24"/>
          <w:szCs w:val="24"/>
        </w:rPr>
        <w:t>1502</w:t>
      </w:r>
      <w:r w:rsidR="00450676" w:rsidRPr="00E974B3">
        <w:rPr>
          <w:sz w:val="24"/>
          <w:szCs w:val="24"/>
        </w:rPr>
        <w:t>/1</w:t>
      </w:r>
      <w:r w:rsidR="00B44759">
        <w:rPr>
          <w:sz w:val="24"/>
          <w:szCs w:val="24"/>
        </w:rPr>
        <w:t>7</w:t>
      </w:r>
      <w:r w:rsidR="00902A9C">
        <w:rPr>
          <w:sz w:val="24"/>
          <w:szCs w:val="24"/>
        </w:rPr>
        <w:t>-</w:t>
      </w:r>
      <w:r w:rsidR="005C5F3D">
        <w:rPr>
          <w:sz w:val="24"/>
          <w:szCs w:val="24"/>
        </w:rPr>
        <w:t>14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5C5F3D">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w:t>
      </w:r>
      <w:r w:rsidRPr="00B44759">
        <w:rPr>
          <w:sz w:val="24"/>
          <w:szCs w:val="24"/>
          <w:lang w:val="pt-BR"/>
        </w:rPr>
        <w:t>nad</w:t>
      </w:r>
      <w:r w:rsidR="005C5F3D">
        <w:rPr>
          <w:sz w:val="24"/>
          <w:szCs w:val="24"/>
          <w:lang w:val="pt-BR"/>
        </w:rPr>
        <w:t xml:space="preserve"> </w:t>
      </w:r>
      <w:r w:rsidR="005C5F3D" w:rsidRPr="005C5F3D">
        <w:rPr>
          <w:sz w:val="24"/>
          <w:szCs w:val="24"/>
        </w:rPr>
        <w:t>dužnikom</w:t>
      </w:r>
      <w:r w:rsidRPr="005C5F3D">
        <w:rPr>
          <w:sz w:val="24"/>
          <w:szCs w:val="24"/>
          <w:lang w:val="pt-BR"/>
        </w:rPr>
        <w:t xml:space="preserve"> </w:t>
      </w:r>
      <w:r w:rsidR="005C5F3D" w:rsidRPr="005C5F3D">
        <w:rPr>
          <w:sz w:val="24"/>
          <w:szCs w:val="24"/>
        </w:rPr>
        <w:t>ARHITEKTONSKI STUDIO d.o.o., Zagreb, Kneza Višeslava 1, OIB: 96541496399</w:t>
      </w:r>
      <w:r w:rsidR="00B32BC2" w:rsidRPr="005C5F3D">
        <w:rPr>
          <w:sz w:val="24"/>
          <w:szCs w:val="24"/>
        </w:rPr>
        <w:t>,</w:t>
      </w:r>
      <w:r w:rsidR="00A70043" w:rsidRPr="005C5F3D">
        <w:rPr>
          <w:sz w:val="24"/>
          <w:szCs w:val="24"/>
          <w:lang w:val="pt-BR"/>
        </w:rPr>
        <w:t xml:space="preserve"> </w:t>
      </w:r>
      <w:r w:rsidR="005C5F3D">
        <w:rPr>
          <w:sz w:val="24"/>
          <w:szCs w:val="24"/>
          <w:lang w:val="pt-BR"/>
        </w:rPr>
        <w:t>13</w:t>
      </w:r>
      <w:r w:rsidR="00CD6BB3" w:rsidRPr="005C5F3D">
        <w:rPr>
          <w:sz w:val="24"/>
          <w:szCs w:val="24"/>
          <w:lang w:val="pt-BR"/>
        </w:rPr>
        <w:t xml:space="preserve">. </w:t>
      </w:r>
      <w:r w:rsidR="00DD1899" w:rsidRPr="005C5F3D">
        <w:rPr>
          <w:sz w:val="24"/>
          <w:szCs w:val="24"/>
          <w:lang w:val="pt-BR"/>
        </w:rPr>
        <w:t>veljače</w:t>
      </w:r>
      <w:r w:rsidR="00CD6BB3" w:rsidRPr="005C5F3D">
        <w:rPr>
          <w:sz w:val="24"/>
          <w:szCs w:val="24"/>
          <w:lang w:val="pt-BR"/>
        </w:rPr>
        <w:t xml:space="preserve"> 201</w:t>
      </w:r>
      <w:r w:rsidR="00DD1899" w:rsidRPr="005C5F3D">
        <w:rPr>
          <w:sz w:val="24"/>
          <w:szCs w:val="24"/>
          <w:lang w:val="pt-BR"/>
        </w:rPr>
        <w:t>9</w:t>
      </w:r>
      <w:r w:rsidR="0098563E" w:rsidRPr="005C5F3D">
        <w:rPr>
          <w:sz w:val="24"/>
          <w:szCs w:val="24"/>
          <w:lang w:val="pt-BR"/>
        </w:rPr>
        <w:t>.</w:t>
      </w:r>
      <w:r w:rsidR="00F53100" w:rsidRPr="005C5F3D">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C5F3D">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9E2283">
        <w:rPr>
          <w:sz w:val="24"/>
          <w:szCs w:val="24"/>
        </w:rPr>
        <w:t xml:space="preserve">nad </w:t>
      </w:r>
      <w:r w:rsidR="00F53100" w:rsidRPr="009E2283">
        <w:rPr>
          <w:sz w:val="24"/>
          <w:szCs w:val="24"/>
        </w:rPr>
        <w:t xml:space="preserve">dužnikom </w:t>
      </w:r>
      <w:r w:rsidR="005C5F3D" w:rsidRPr="005C5F3D">
        <w:rPr>
          <w:sz w:val="24"/>
          <w:szCs w:val="24"/>
        </w:rPr>
        <w:t>ARHITEKTONSKI STUDIO d.o.o., Zagreb, Kneza Višeslava 1, OIB: 96541496399</w:t>
      </w:r>
      <w:r w:rsidR="007E3C54" w:rsidRPr="005C5F3D">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5C5F3D">
        <w:rPr>
          <w:sz w:val="24"/>
          <w:szCs w:val="24"/>
        </w:rPr>
        <w:t>ama</w:t>
      </w:r>
      <w:r w:rsidR="001C3C14" w:rsidRPr="00094BC0">
        <w:rPr>
          <w:sz w:val="24"/>
          <w:szCs w:val="24"/>
        </w:rPr>
        <w:t xml:space="preserve"> </w:t>
      </w:r>
      <w:r w:rsidRPr="00094BC0">
        <w:rPr>
          <w:sz w:val="24"/>
          <w:szCs w:val="24"/>
        </w:rPr>
        <w:t>ovlašten</w:t>
      </w:r>
      <w:r w:rsidR="005C5F3D">
        <w:rPr>
          <w:sz w:val="24"/>
          <w:szCs w:val="24"/>
        </w:rPr>
        <w:t>im</w:t>
      </w:r>
      <w:r w:rsidR="0041101F" w:rsidRPr="00094BC0">
        <w:rPr>
          <w:sz w:val="24"/>
          <w:szCs w:val="24"/>
        </w:rPr>
        <w:t xml:space="preserve"> za zastupanje </w:t>
      </w:r>
      <w:r w:rsidR="0041101F" w:rsidRPr="005C5F3D">
        <w:rPr>
          <w:sz w:val="24"/>
          <w:szCs w:val="24"/>
        </w:rPr>
        <w:t>dužnika</w:t>
      </w:r>
      <w:r w:rsidRPr="005C5F3D">
        <w:rPr>
          <w:sz w:val="24"/>
          <w:szCs w:val="24"/>
        </w:rPr>
        <w:t xml:space="preserve"> </w:t>
      </w:r>
      <w:r w:rsidR="005C5F3D">
        <w:rPr>
          <w:sz w:val="24"/>
          <w:szCs w:val="24"/>
        </w:rPr>
        <w:t>Štefaniji</w:t>
      </w:r>
      <w:r w:rsidR="005C5F3D" w:rsidRPr="005C5F3D">
        <w:rPr>
          <w:sz w:val="24"/>
          <w:szCs w:val="24"/>
        </w:rPr>
        <w:t xml:space="preserve"> Balog, OIB: 54975518530, Zagreb, </w:t>
      </w:r>
      <w:r w:rsidR="00D05A49" w:rsidRPr="005C5F3D">
        <w:rPr>
          <w:sz w:val="24"/>
          <w:szCs w:val="24"/>
        </w:rPr>
        <w:t>Borčec 75</w:t>
      </w:r>
      <w:r w:rsidR="00D05A49">
        <w:rPr>
          <w:sz w:val="24"/>
          <w:szCs w:val="24"/>
        </w:rPr>
        <w:t xml:space="preserve"> </w:t>
      </w:r>
      <w:r w:rsidR="005C5F3D" w:rsidRPr="005C5F3D">
        <w:rPr>
          <w:sz w:val="24"/>
          <w:szCs w:val="24"/>
        </w:rPr>
        <w:t>i Tomislav</w:t>
      </w:r>
      <w:r w:rsidR="005C5F3D">
        <w:rPr>
          <w:sz w:val="24"/>
          <w:szCs w:val="24"/>
        </w:rPr>
        <w:t>u</w:t>
      </w:r>
      <w:r w:rsidR="005C5F3D" w:rsidRPr="005C5F3D">
        <w:rPr>
          <w:sz w:val="24"/>
          <w:szCs w:val="24"/>
        </w:rPr>
        <w:t xml:space="preserve"> Pavlišk</w:t>
      </w:r>
      <w:r w:rsidR="005C5F3D">
        <w:rPr>
          <w:sz w:val="24"/>
          <w:szCs w:val="24"/>
        </w:rPr>
        <w:t>u</w:t>
      </w:r>
      <w:r w:rsidR="005C5F3D" w:rsidRPr="005C5F3D">
        <w:rPr>
          <w:sz w:val="24"/>
          <w:szCs w:val="24"/>
        </w:rPr>
        <w:t>, OIB: 97053255881, Zagreb, Borčec 75</w:t>
      </w:r>
      <w:r w:rsidR="00094BC0" w:rsidRPr="005C5F3D">
        <w:rPr>
          <w:sz w:val="24"/>
          <w:szCs w:val="24"/>
        </w:rPr>
        <w:t xml:space="preserve">, </w:t>
      </w:r>
      <w:r w:rsidR="0041101F" w:rsidRPr="005C5F3D">
        <w:rPr>
          <w:sz w:val="24"/>
          <w:szCs w:val="24"/>
        </w:rPr>
        <w:t xml:space="preserve">u roku 8 dana, dostaviti ovom sudu pisano izvješće o financijsko-gospodarskom stanju dužnika u kojem će, među ostalim, biti naznačeni </w:t>
      </w:r>
      <w:r w:rsidR="0041101F" w:rsidRPr="0041101F">
        <w:rPr>
          <w:sz w:val="24"/>
          <w:szCs w:val="24"/>
        </w:rPr>
        <w:t>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5C5F3D" w:rsidP="003E7372" w:rsidR="003E7372" w:rsidRPr="009E2283">
      <w:pPr>
        <w:jc w:val="center"/>
        <w:rPr>
          <w:b/>
          <w:sz w:val="24"/>
          <w:szCs w:val="24"/>
        </w:rPr>
      </w:pPr>
      <w:r>
        <w:rPr>
          <w:b/>
          <w:sz w:val="24"/>
          <w:szCs w:val="24"/>
        </w:rPr>
        <w:t>7</w:t>
      </w:r>
      <w:r w:rsidR="009F3A09" w:rsidRPr="009E2283">
        <w:rPr>
          <w:b/>
          <w:sz w:val="24"/>
          <w:szCs w:val="24"/>
        </w:rPr>
        <w:t xml:space="preserve">. </w:t>
      </w:r>
      <w:r>
        <w:rPr>
          <w:b/>
          <w:sz w:val="24"/>
          <w:szCs w:val="24"/>
        </w:rPr>
        <w:t>ožujka</w:t>
      </w:r>
      <w:r w:rsidR="009C08A6" w:rsidRPr="009E2283">
        <w:rPr>
          <w:b/>
          <w:sz w:val="24"/>
          <w:szCs w:val="24"/>
        </w:rPr>
        <w:t xml:space="preserve"> 201</w:t>
      </w:r>
      <w:r w:rsidR="007F0462" w:rsidRPr="009E2283">
        <w:rPr>
          <w:b/>
          <w:sz w:val="24"/>
          <w:szCs w:val="24"/>
        </w:rPr>
        <w:t>9</w:t>
      </w:r>
      <w:r w:rsidR="000F32D6" w:rsidRPr="009E2283">
        <w:rPr>
          <w:b/>
          <w:sz w:val="24"/>
          <w:szCs w:val="24"/>
        </w:rPr>
        <w:t xml:space="preserve">. u </w:t>
      </w:r>
      <w:r>
        <w:rPr>
          <w:b/>
          <w:sz w:val="24"/>
          <w:szCs w:val="24"/>
        </w:rPr>
        <w:t>11</w:t>
      </w:r>
      <w:r w:rsidR="00467776" w:rsidRPr="009E2283">
        <w:rPr>
          <w:b/>
          <w:sz w:val="24"/>
          <w:szCs w:val="24"/>
        </w:rPr>
        <w:t>,</w:t>
      </w:r>
      <w:r>
        <w:rPr>
          <w:b/>
          <w:sz w:val="24"/>
          <w:szCs w:val="24"/>
        </w:rPr>
        <w:t>0</w:t>
      </w:r>
      <w:r w:rsidR="009E2283" w:rsidRPr="009E2283">
        <w:rPr>
          <w:b/>
          <w:sz w:val="24"/>
          <w:szCs w:val="24"/>
        </w:rPr>
        <w:t>0</w:t>
      </w:r>
      <w:r w:rsidR="004F00D2" w:rsidRPr="009E2283">
        <w:rPr>
          <w:b/>
          <w:sz w:val="24"/>
          <w:szCs w:val="24"/>
        </w:rPr>
        <w:t xml:space="preserve"> </w:t>
      </w:r>
      <w:r w:rsidR="000867BC" w:rsidRPr="009E2283">
        <w:rPr>
          <w:b/>
          <w:sz w:val="24"/>
          <w:szCs w:val="24"/>
        </w:rPr>
        <w:t>sati</w:t>
      </w:r>
    </w:p>
    <w:p w:rsidRDefault="007B593F" w:rsidP="003E7372" w:rsidR="007B593F" w:rsidRPr="009E2283">
      <w:pPr>
        <w:ind w:firstLine="720"/>
        <w:jc w:val="both"/>
        <w:rPr>
          <w:sz w:val="24"/>
          <w:szCs w:val="24"/>
        </w:rPr>
      </w:pPr>
      <w:r w:rsidRPr="009E2283">
        <w:rPr>
          <w:sz w:val="24"/>
          <w:szCs w:val="24"/>
        </w:rPr>
        <w:lastRenderedPageBreak/>
        <w:t>u zgradi Trgovačkog suda u Zag</w:t>
      </w:r>
      <w:r w:rsidR="000A0821" w:rsidRPr="009E2283">
        <w:rPr>
          <w:sz w:val="24"/>
          <w:szCs w:val="24"/>
        </w:rPr>
        <w:t xml:space="preserve">rebu, Petrinjska 8, soba broj </w:t>
      </w:r>
      <w:r w:rsidR="00C30B78" w:rsidRPr="009E2283">
        <w:rPr>
          <w:sz w:val="24"/>
          <w:szCs w:val="24"/>
        </w:rPr>
        <w:t>89/II – stari dio</w:t>
      </w:r>
      <w:r w:rsidR="006309D3" w:rsidRPr="009E2283">
        <w:rPr>
          <w:sz w:val="24"/>
          <w:szCs w:val="24"/>
        </w:rPr>
        <w:t>,</w:t>
      </w:r>
    </w:p>
    <w:p w:rsidRDefault="003E7372" w:rsidP="003E7372" w:rsidR="003E7372" w:rsidRPr="00B44759">
      <w:pPr>
        <w:ind w:firstLine="720"/>
        <w:jc w:val="both"/>
        <w:rPr>
          <w:color w:val="FF0000"/>
          <w:sz w:val="24"/>
          <w:szCs w:val="24"/>
        </w:rPr>
      </w:pPr>
    </w:p>
    <w:p w:rsidRDefault="006309D3" w:rsidP="003E7372" w:rsidR="007B593F" w:rsidRPr="009E2283">
      <w:pPr>
        <w:ind w:firstLine="720"/>
        <w:jc w:val="both"/>
        <w:rPr>
          <w:sz w:val="24"/>
          <w:szCs w:val="24"/>
        </w:rPr>
      </w:pPr>
      <w:r w:rsidRPr="009E2283">
        <w:rPr>
          <w:sz w:val="24"/>
          <w:szCs w:val="24"/>
        </w:rPr>
        <w:t>n</w:t>
      </w:r>
      <w:r w:rsidR="007B593F" w:rsidRPr="009E2283">
        <w:rPr>
          <w:sz w:val="24"/>
          <w:szCs w:val="24"/>
        </w:rPr>
        <w:t>a koje ročište se dostavom ovog zaključka pozivaju:</w:t>
      </w:r>
    </w:p>
    <w:p w:rsidRDefault="007B593F" w:rsidP="003E7372" w:rsidR="007B593F" w:rsidRPr="009E2283">
      <w:pPr>
        <w:ind w:left="720"/>
        <w:jc w:val="both"/>
        <w:rPr>
          <w:sz w:val="24"/>
          <w:szCs w:val="24"/>
        </w:rPr>
      </w:pPr>
      <w:r w:rsidRPr="009E2283">
        <w:rPr>
          <w:sz w:val="24"/>
          <w:szCs w:val="24"/>
        </w:rPr>
        <w:t>-</w:t>
      </w:r>
      <w:r w:rsidR="006309D3" w:rsidRPr="009E2283">
        <w:rPr>
          <w:sz w:val="24"/>
          <w:szCs w:val="24"/>
        </w:rPr>
        <w:t xml:space="preserve"> </w:t>
      </w:r>
      <w:r w:rsidR="00B367D7" w:rsidRPr="009E2283">
        <w:rPr>
          <w:sz w:val="24"/>
          <w:szCs w:val="24"/>
        </w:rPr>
        <w:t xml:space="preserve">podnositelj </w:t>
      </w:r>
      <w:r w:rsidR="006309D3" w:rsidRPr="009E2283">
        <w:rPr>
          <w:sz w:val="24"/>
          <w:szCs w:val="24"/>
        </w:rPr>
        <w:t>pr</w:t>
      </w:r>
      <w:r w:rsidR="00B367D7" w:rsidRPr="009E2283">
        <w:rPr>
          <w:sz w:val="24"/>
          <w:szCs w:val="24"/>
        </w:rPr>
        <w:t xml:space="preserve">ijedloga </w:t>
      </w:r>
      <w:r w:rsidR="005C5F3D">
        <w:rPr>
          <w:sz w:val="24"/>
          <w:szCs w:val="24"/>
        </w:rPr>
        <w:t>Zagrebačka banka d.d.,</w:t>
      </w:r>
    </w:p>
    <w:p w:rsidRDefault="006309D3" w:rsidP="003E7372" w:rsidR="007B593F" w:rsidRPr="009E2283">
      <w:pPr>
        <w:ind w:firstLine="720"/>
        <w:jc w:val="both"/>
        <w:rPr>
          <w:sz w:val="24"/>
          <w:szCs w:val="24"/>
        </w:rPr>
      </w:pPr>
      <w:r w:rsidRPr="009E2283">
        <w:rPr>
          <w:sz w:val="24"/>
          <w:szCs w:val="24"/>
        </w:rPr>
        <w:t>- dužnik,</w:t>
      </w:r>
    </w:p>
    <w:p w:rsidRDefault="007B593F" w:rsidP="003E7372" w:rsidR="009E2283" w:rsidRPr="009E2283">
      <w:pPr>
        <w:ind w:firstLine="720"/>
        <w:jc w:val="both"/>
        <w:rPr>
          <w:sz w:val="24"/>
          <w:szCs w:val="24"/>
        </w:rPr>
      </w:pPr>
      <w:r w:rsidRPr="009E2283">
        <w:rPr>
          <w:sz w:val="24"/>
          <w:szCs w:val="24"/>
        </w:rPr>
        <w:t>-</w:t>
      </w:r>
      <w:r w:rsidR="006309D3" w:rsidRPr="009E2283">
        <w:rPr>
          <w:sz w:val="24"/>
          <w:szCs w:val="24"/>
        </w:rPr>
        <w:t xml:space="preserve"> </w:t>
      </w:r>
      <w:r w:rsidR="00B353AF" w:rsidRPr="009E2283">
        <w:rPr>
          <w:sz w:val="24"/>
          <w:szCs w:val="24"/>
        </w:rPr>
        <w:t xml:space="preserve">osoba ovlaštena za zastupanje </w:t>
      </w:r>
      <w:r w:rsidR="006309D3" w:rsidRPr="009E2283">
        <w:rPr>
          <w:sz w:val="24"/>
          <w:szCs w:val="24"/>
        </w:rPr>
        <w:t>dužnika</w:t>
      </w:r>
      <w:r w:rsidR="00B353AF" w:rsidRPr="009E2283">
        <w:rPr>
          <w:sz w:val="24"/>
          <w:szCs w:val="24"/>
        </w:rPr>
        <w:t xml:space="preserve"> po zakonu</w:t>
      </w:r>
      <w:r w:rsidR="009909AB" w:rsidRPr="009E2283">
        <w:rPr>
          <w:sz w:val="24"/>
          <w:szCs w:val="24"/>
        </w:rPr>
        <w:t>,</w:t>
      </w:r>
    </w:p>
    <w:p w:rsidRDefault="009909AB" w:rsidP="003E7372" w:rsidR="009909AB" w:rsidRPr="009E2283">
      <w:pPr>
        <w:ind w:firstLine="720"/>
        <w:jc w:val="both"/>
        <w:rPr>
          <w:sz w:val="24"/>
          <w:szCs w:val="24"/>
        </w:rPr>
      </w:pPr>
      <w:r w:rsidRPr="009E2283">
        <w:rPr>
          <w:sz w:val="24"/>
          <w:szCs w:val="24"/>
        </w:rPr>
        <w:t xml:space="preserve">- </w:t>
      </w:r>
      <w:r w:rsidR="00532EE9" w:rsidRPr="009E2283">
        <w:rPr>
          <w:sz w:val="24"/>
          <w:szCs w:val="24"/>
        </w:rPr>
        <w:t>Financijska agencija</w:t>
      </w:r>
      <w:r w:rsidRPr="009E2283">
        <w:rPr>
          <w:sz w:val="24"/>
          <w:szCs w:val="24"/>
        </w:rPr>
        <w:t>.</w:t>
      </w:r>
    </w:p>
    <w:p w:rsidRDefault="003539DB" w:rsidP="007B593F" w:rsidR="003539DB" w:rsidRPr="009E2283">
      <w:pPr>
        <w:ind w:left="720"/>
        <w:jc w:val="both"/>
        <w:rPr>
          <w:sz w:val="24"/>
          <w:szCs w:val="24"/>
        </w:rPr>
      </w:pPr>
    </w:p>
    <w:p w:rsidRDefault="005B3F73" w:rsidP="00C338F3" w:rsidR="007B593F" w:rsidRPr="009E2283">
      <w:pPr>
        <w:ind w:left="720"/>
        <w:jc w:val="both"/>
        <w:rPr>
          <w:sz w:val="24"/>
          <w:szCs w:val="24"/>
        </w:rPr>
      </w:pPr>
      <w:r w:rsidRPr="009E2283">
        <w:rPr>
          <w:sz w:val="24"/>
          <w:szCs w:val="24"/>
        </w:rPr>
        <w:t>VI</w:t>
      </w:r>
      <w:r w:rsidR="006309D3" w:rsidRPr="009E2283">
        <w:rPr>
          <w:sz w:val="24"/>
          <w:szCs w:val="24"/>
        </w:rPr>
        <w:t>.</w:t>
      </w:r>
      <w:r w:rsidR="007B593F" w:rsidRPr="009E2283">
        <w:rPr>
          <w:sz w:val="24"/>
          <w:szCs w:val="24"/>
        </w:rPr>
        <w:t xml:space="preserve"> Pozva</w:t>
      </w:r>
      <w:r w:rsidR="006309D3" w:rsidRPr="009E2283">
        <w:rPr>
          <w:sz w:val="24"/>
          <w:szCs w:val="24"/>
        </w:rPr>
        <w:t>ne osobe mogu se o prijedlogu i</w:t>
      </w:r>
      <w:r w:rsidR="007B593F" w:rsidRPr="009E2283">
        <w:rPr>
          <w:sz w:val="24"/>
          <w:szCs w:val="24"/>
        </w:rPr>
        <w:t xml:space="preserve"> pisano </w:t>
      </w:r>
      <w:r w:rsidR="00FC3E6C" w:rsidRPr="009E2283">
        <w:rPr>
          <w:sz w:val="24"/>
          <w:szCs w:val="24"/>
        </w:rPr>
        <w:t>očitovati</w:t>
      </w:r>
      <w:r w:rsidR="006309D3" w:rsidRPr="009E2283">
        <w:rPr>
          <w:sz w:val="24"/>
          <w:szCs w:val="24"/>
        </w:rPr>
        <w:t>.</w:t>
      </w:r>
      <w:r w:rsidR="007B593F" w:rsidRPr="009E2283">
        <w:rPr>
          <w:sz w:val="24"/>
          <w:szCs w:val="24"/>
        </w:rPr>
        <w:t xml:space="preserve"> </w:t>
      </w:r>
    </w:p>
    <w:p w:rsidRDefault="006F7455" w:rsidP="007E3C54" w:rsidR="006F7455" w:rsidRPr="009E2283">
      <w:pPr>
        <w:jc w:val="both"/>
        <w:rPr>
          <w:sz w:val="24"/>
          <w:szCs w:val="24"/>
        </w:rPr>
      </w:pPr>
    </w:p>
    <w:p w:rsidRDefault="006F7455" w:rsidR="006F7455" w:rsidRPr="009E2283">
      <w:pPr>
        <w:jc w:val="center"/>
        <w:rPr>
          <w:sz w:val="24"/>
          <w:szCs w:val="24"/>
        </w:rPr>
      </w:pPr>
      <w:r w:rsidRPr="009E2283">
        <w:rPr>
          <w:sz w:val="24"/>
          <w:szCs w:val="24"/>
        </w:rPr>
        <w:t>Obrazloženje</w:t>
      </w:r>
    </w:p>
    <w:p w:rsidRDefault="006F7455" w:rsidR="006F7455" w:rsidRPr="009E2283">
      <w:pPr>
        <w:jc w:val="both"/>
        <w:rPr>
          <w:sz w:val="24"/>
          <w:szCs w:val="24"/>
        </w:rPr>
      </w:pPr>
    </w:p>
    <w:p w:rsidRDefault="00B35218" w:rsidP="00B35218" w:rsidR="00B35218" w:rsidRPr="009E2283">
      <w:pPr>
        <w:jc w:val="both"/>
        <w:rPr>
          <w:sz w:val="24"/>
          <w:szCs w:val="24"/>
          <w:u w:val="single"/>
        </w:rPr>
      </w:pPr>
      <w:r w:rsidRPr="009E2283">
        <w:rPr>
          <w:sz w:val="24"/>
          <w:szCs w:val="24"/>
        </w:rPr>
        <w:tab/>
      </w:r>
      <w:r w:rsidRPr="009E2283">
        <w:rPr>
          <w:sz w:val="24"/>
          <w:szCs w:val="24"/>
          <w:u w:val="single"/>
        </w:rPr>
        <w:t xml:space="preserve">U odnosu na rješenje </w:t>
      </w:r>
    </w:p>
    <w:p w:rsidRDefault="006309D3" w:rsidP="00B35218" w:rsidR="006309D3" w:rsidRPr="009E2283">
      <w:pPr>
        <w:ind w:firstLine="708"/>
        <w:jc w:val="both"/>
        <w:rPr>
          <w:sz w:val="24"/>
          <w:szCs w:val="24"/>
        </w:rPr>
      </w:pPr>
    </w:p>
    <w:p w:rsidRDefault="003E745D" w:rsidP="00AF1C4E" w:rsidR="003B1ED6" w:rsidRPr="009535BD">
      <w:pPr>
        <w:ind w:firstLine="708"/>
        <w:jc w:val="both"/>
        <w:rPr>
          <w:sz w:val="24"/>
          <w:szCs w:val="24"/>
        </w:rPr>
      </w:pPr>
      <w:r w:rsidRPr="009E2283">
        <w:rPr>
          <w:sz w:val="24"/>
          <w:szCs w:val="24"/>
        </w:rPr>
        <w:t>Financijska agencija podnijela je</w:t>
      </w:r>
      <w:r w:rsidR="005C5F3D">
        <w:rPr>
          <w:sz w:val="24"/>
          <w:szCs w:val="24"/>
        </w:rPr>
        <w:t>, 17</w:t>
      </w:r>
      <w:r w:rsidRPr="009E2283">
        <w:rPr>
          <w:sz w:val="24"/>
          <w:szCs w:val="24"/>
        </w:rPr>
        <w:t xml:space="preserve">. </w:t>
      </w:r>
      <w:r w:rsidR="005C5F3D">
        <w:rPr>
          <w:sz w:val="24"/>
          <w:szCs w:val="24"/>
        </w:rPr>
        <w:t>studenog</w:t>
      </w:r>
      <w:r w:rsidRPr="009E2283">
        <w:rPr>
          <w:sz w:val="24"/>
          <w:szCs w:val="24"/>
        </w:rPr>
        <w:t xml:space="preserve"> 201</w:t>
      </w:r>
      <w:r w:rsidR="005C5F3D">
        <w:rPr>
          <w:sz w:val="24"/>
          <w:szCs w:val="24"/>
        </w:rPr>
        <w:t>6</w:t>
      </w:r>
      <w:r w:rsidRPr="009E2283">
        <w:rPr>
          <w:sz w:val="24"/>
          <w:szCs w:val="24"/>
        </w:rPr>
        <w:t xml:space="preserve">., zahtjev za provedbu skraćenog stečajnog postupka nad dužnikom </w:t>
      </w:r>
      <w:r w:rsidR="005C5F3D" w:rsidRPr="005C5F3D">
        <w:rPr>
          <w:sz w:val="24"/>
          <w:szCs w:val="24"/>
        </w:rPr>
        <w:t>ARHITEKTONSKI STUDIO d.o.o., Zagreb, Kneza Višeslava 1, OIB: 96541496399</w:t>
      </w:r>
      <w:r w:rsidRPr="009E2283">
        <w:rPr>
          <w:sz w:val="24"/>
          <w:szCs w:val="24"/>
        </w:rPr>
        <w:t>,</w:t>
      </w:r>
      <w:r w:rsidR="00C30B78" w:rsidRPr="009E2283">
        <w:rPr>
          <w:sz w:val="24"/>
          <w:szCs w:val="24"/>
        </w:rPr>
        <w:t xml:space="preserve"> na temelju odredbe čl. 429</w:t>
      </w:r>
      <w:r w:rsidRPr="009E2283">
        <w:rPr>
          <w:sz w:val="24"/>
          <w:szCs w:val="24"/>
        </w:rPr>
        <w:t>. st. 1. Stečajnog zakona (“Narodne</w:t>
      </w:r>
      <w:r w:rsidR="003B1ED6" w:rsidRPr="009E2283">
        <w:rPr>
          <w:sz w:val="24"/>
          <w:szCs w:val="24"/>
        </w:rPr>
        <w:t xml:space="preserve"> novine” broj 71/15, dalje: SZ), koji postupak je vođen </w:t>
      </w:r>
      <w:r w:rsidR="00B929C5">
        <w:rPr>
          <w:sz w:val="24"/>
          <w:szCs w:val="24"/>
        </w:rPr>
        <w:t>pred Trgovačkim sudom</w:t>
      </w:r>
      <w:r w:rsidR="005C5F3D">
        <w:rPr>
          <w:sz w:val="24"/>
          <w:szCs w:val="24"/>
        </w:rPr>
        <w:t xml:space="preserve"> u Osijeku pod posl. br. St-278</w:t>
      </w:r>
      <w:r w:rsidR="00B929C5">
        <w:rPr>
          <w:sz w:val="24"/>
          <w:szCs w:val="24"/>
        </w:rPr>
        <w:t>/</w:t>
      </w:r>
      <w:r w:rsidR="00B929C5" w:rsidRPr="009535BD">
        <w:rPr>
          <w:sz w:val="24"/>
          <w:szCs w:val="24"/>
        </w:rPr>
        <w:t>17 sukladno rješenju Visokog trgovačk</w:t>
      </w:r>
      <w:r w:rsidR="009535BD" w:rsidRPr="009535BD">
        <w:rPr>
          <w:sz w:val="24"/>
          <w:szCs w:val="24"/>
        </w:rPr>
        <w:t>og suda Republike Hrvatske od 11</w:t>
      </w:r>
      <w:r w:rsidR="00B929C5" w:rsidRPr="009535BD">
        <w:rPr>
          <w:sz w:val="24"/>
          <w:szCs w:val="24"/>
        </w:rPr>
        <w:t xml:space="preserve">. </w:t>
      </w:r>
      <w:r w:rsidR="009535BD" w:rsidRPr="009535BD">
        <w:rPr>
          <w:sz w:val="24"/>
          <w:szCs w:val="24"/>
        </w:rPr>
        <w:t>siječnja</w:t>
      </w:r>
      <w:r w:rsidR="00B929C5" w:rsidRPr="009535BD">
        <w:rPr>
          <w:sz w:val="24"/>
          <w:szCs w:val="24"/>
        </w:rPr>
        <w:t xml:space="preserve"> 2017. kojim je određeno da je Trgovački sud u Osijeku kao drugi stvarno nadležni sud za postupanje u stečajnom predmetu Trgovačkog suda u Zagrebu. </w:t>
      </w:r>
    </w:p>
    <w:p w:rsidRDefault="007B643A" w:rsidP="00B929C5" w:rsidR="00F03673" w:rsidRPr="009535BD">
      <w:pPr>
        <w:tabs>
          <w:tab w:pos="2070" w:val="left"/>
        </w:tabs>
        <w:ind w:firstLine="720"/>
        <w:jc w:val="both"/>
        <w:rPr>
          <w:sz w:val="24"/>
          <w:szCs w:val="24"/>
        </w:rPr>
      </w:pPr>
      <w:r w:rsidRPr="009E2283">
        <w:rPr>
          <w:sz w:val="24"/>
          <w:szCs w:val="24"/>
        </w:rPr>
        <w:t xml:space="preserve">Pravomoćnim rješenjem </w:t>
      </w:r>
      <w:r w:rsidR="00B929C5">
        <w:rPr>
          <w:sz w:val="24"/>
          <w:szCs w:val="24"/>
        </w:rPr>
        <w:t>Trgovačkog suda u Osijeku</w:t>
      </w:r>
      <w:r w:rsidRPr="009E2283">
        <w:rPr>
          <w:sz w:val="24"/>
          <w:szCs w:val="24"/>
        </w:rPr>
        <w:t xml:space="preserve"> poslovni broj St-</w:t>
      </w:r>
      <w:r w:rsidR="005C5F3D">
        <w:rPr>
          <w:sz w:val="24"/>
          <w:szCs w:val="24"/>
        </w:rPr>
        <w:t>278</w:t>
      </w:r>
      <w:r w:rsidR="00C30B78" w:rsidRPr="009E2283">
        <w:rPr>
          <w:sz w:val="24"/>
          <w:szCs w:val="24"/>
        </w:rPr>
        <w:t>/1</w:t>
      </w:r>
      <w:r w:rsidR="00A54F01">
        <w:rPr>
          <w:sz w:val="24"/>
          <w:szCs w:val="24"/>
        </w:rPr>
        <w:t>7</w:t>
      </w:r>
      <w:r w:rsidR="005C5F3D">
        <w:rPr>
          <w:sz w:val="24"/>
          <w:szCs w:val="24"/>
        </w:rPr>
        <w:t xml:space="preserve"> od 6</w:t>
      </w:r>
      <w:r w:rsidRPr="009E2283">
        <w:rPr>
          <w:sz w:val="24"/>
          <w:szCs w:val="24"/>
        </w:rPr>
        <w:t xml:space="preserve">. </w:t>
      </w:r>
      <w:r w:rsidR="005C5F3D">
        <w:rPr>
          <w:sz w:val="24"/>
          <w:szCs w:val="24"/>
        </w:rPr>
        <w:t>ožujka</w:t>
      </w:r>
      <w:r w:rsidRPr="009E2283">
        <w:rPr>
          <w:sz w:val="24"/>
          <w:szCs w:val="24"/>
        </w:rPr>
        <w:t xml:space="preserve"> 201</w:t>
      </w:r>
      <w:r w:rsidR="00A54F01">
        <w:rPr>
          <w:sz w:val="24"/>
          <w:szCs w:val="24"/>
        </w:rPr>
        <w:t>7</w:t>
      </w:r>
      <w:r w:rsidRPr="009E2283">
        <w:rPr>
          <w:sz w:val="24"/>
          <w:szCs w:val="24"/>
        </w:rPr>
        <w:t xml:space="preserve">. obustavljen je skraćeni stečajni postupak nad dužnikom </w:t>
      </w:r>
      <w:r w:rsidR="003B1ED6" w:rsidRPr="009E2283">
        <w:rPr>
          <w:sz w:val="24"/>
          <w:szCs w:val="24"/>
        </w:rPr>
        <w:t xml:space="preserve">na temelju odredaba čl. 433. SZ-a </w:t>
      </w:r>
      <w:r w:rsidRPr="009E2283">
        <w:rPr>
          <w:sz w:val="24"/>
          <w:szCs w:val="24"/>
        </w:rPr>
        <w:t xml:space="preserve">uz obrazloženje, u bitnome, kako </w:t>
      </w:r>
      <w:r w:rsidRPr="009535BD">
        <w:rPr>
          <w:sz w:val="24"/>
          <w:szCs w:val="24"/>
        </w:rPr>
        <w:t>je</w:t>
      </w:r>
      <w:r w:rsidR="0008574F" w:rsidRPr="009535BD">
        <w:rPr>
          <w:sz w:val="24"/>
          <w:szCs w:val="24"/>
        </w:rPr>
        <w:t xml:space="preserve">, </w:t>
      </w:r>
      <w:r w:rsidR="009535BD" w:rsidRPr="009535BD">
        <w:rPr>
          <w:sz w:val="24"/>
          <w:szCs w:val="24"/>
        </w:rPr>
        <w:t>p</w:t>
      </w:r>
      <w:r w:rsidR="009535BD" w:rsidRPr="009535BD">
        <w:rPr>
          <w:bCs/>
          <w:kern w:val="36"/>
          <w:sz w:val="24"/>
          <w:szCs w:val="24"/>
        </w:rPr>
        <w:t>odneskom od 28. veljače 2017. na propisanom obrascu, stečajni vjerovnik Zagrebačka banka d.d</w:t>
      </w:r>
      <w:r w:rsidR="001D076A">
        <w:rPr>
          <w:bCs/>
          <w:kern w:val="36"/>
          <w:sz w:val="24"/>
          <w:szCs w:val="24"/>
        </w:rPr>
        <w:t>.</w:t>
      </w:r>
      <w:r w:rsidR="009535BD">
        <w:rPr>
          <w:bCs/>
          <w:kern w:val="36"/>
          <w:sz w:val="24"/>
          <w:szCs w:val="24"/>
        </w:rPr>
        <w:t xml:space="preserve"> podni</w:t>
      </w:r>
      <w:r w:rsidR="00EB73B6">
        <w:rPr>
          <w:bCs/>
          <w:kern w:val="36"/>
          <w:sz w:val="24"/>
          <w:szCs w:val="24"/>
        </w:rPr>
        <w:t>o</w:t>
      </w:r>
      <w:r w:rsidR="009535BD">
        <w:rPr>
          <w:bCs/>
          <w:kern w:val="36"/>
          <w:sz w:val="24"/>
          <w:szCs w:val="24"/>
        </w:rPr>
        <w:t xml:space="preserve"> </w:t>
      </w:r>
      <w:r w:rsidR="009535BD" w:rsidRPr="009535BD">
        <w:rPr>
          <w:bCs/>
          <w:kern w:val="36"/>
          <w:sz w:val="24"/>
          <w:szCs w:val="24"/>
        </w:rPr>
        <w:t xml:space="preserve">prijedlog za otvaranje stečajnog postupka nad dužnikom te </w:t>
      </w:r>
      <w:r w:rsidR="00EB73B6">
        <w:rPr>
          <w:bCs/>
          <w:kern w:val="36"/>
          <w:sz w:val="24"/>
          <w:szCs w:val="24"/>
        </w:rPr>
        <w:t>je</w:t>
      </w:r>
      <w:r w:rsidR="009535BD" w:rsidRPr="009535BD">
        <w:rPr>
          <w:bCs/>
          <w:kern w:val="36"/>
          <w:sz w:val="24"/>
          <w:szCs w:val="24"/>
        </w:rPr>
        <w:t xml:space="preserve"> 14. veljače 2017. uplati</w:t>
      </w:r>
      <w:r w:rsidR="00EB73B6">
        <w:rPr>
          <w:bCs/>
          <w:kern w:val="36"/>
          <w:sz w:val="24"/>
          <w:szCs w:val="24"/>
        </w:rPr>
        <w:t xml:space="preserve">o </w:t>
      </w:r>
      <w:r w:rsidR="009535BD" w:rsidRPr="009535BD">
        <w:rPr>
          <w:bCs/>
          <w:kern w:val="36"/>
          <w:sz w:val="24"/>
          <w:szCs w:val="24"/>
        </w:rPr>
        <w:t xml:space="preserve">iznos od 10.000,00 kn navodeći da ima tražbinu prema dužniku temeljem Ugovora o kratkoročnom i dugoročnom kreditu koju dužnik nije namirio budući je žiro račun dužnika blokiran u neprekinutom razdoblju od 120 dana o čemu </w:t>
      </w:r>
      <w:r w:rsidR="009535BD">
        <w:rPr>
          <w:bCs/>
          <w:kern w:val="36"/>
          <w:sz w:val="24"/>
          <w:szCs w:val="24"/>
        </w:rPr>
        <w:t xml:space="preserve">su </w:t>
      </w:r>
      <w:r w:rsidR="009535BD" w:rsidRPr="009535BD">
        <w:rPr>
          <w:bCs/>
          <w:kern w:val="36"/>
          <w:sz w:val="24"/>
          <w:szCs w:val="24"/>
        </w:rPr>
        <w:t>dostav</w:t>
      </w:r>
      <w:r w:rsidR="009535BD">
        <w:rPr>
          <w:bCs/>
          <w:kern w:val="36"/>
          <w:sz w:val="24"/>
          <w:szCs w:val="24"/>
        </w:rPr>
        <w:t>ili</w:t>
      </w:r>
      <w:r w:rsidR="009535BD" w:rsidRPr="009535BD">
        <w:rPr>
          <w:bCs/>
          <w:kern w:val="36"/>
          <w:sz w:val="24"/>
          <w:szCs w:val="24"/>
        </w:rPr>
        <w:t xml:space="preserve"> Potvrdu FINE te preslike Ugovora o kreditu</w:t>
      </w:r>
      <w:r w:rsidR="009535BD">
        <w:rPr>
          <w:bCs/>
          <w:kern w:val="36"/>
          <w:sz w:val="24"/>
          <w:szCs w:val="24"/>
        </w:rPr>
        <w:t>.</w:t>
      </w:r>
      <w:r w:rsidR="00B929C5" w:rsidRPr="009535BD">
        <w:rPr>
          <w:sz w:val="24"/>
          <w:szCs w:val="24"/>
        </w:rPr>
        <w:t xml:space="preserve"> </w:t>
      </w:r>
    </w:p>
    <w:p w:rsidRDefault="006309D3" w:rsidP="006309D3" w:rsidR="006309D3" w:rsidRPr="009E2283">
      <w:pPr>
        <w:ind w:firstLine="709"/>
        <w:jc w:val="both"/>
        <w:rPr>
          <w:sz w:val="24"/>
          <w:szCs w:val="24"/>
        </w:rPr>
      </w:pPr>
      <w:r w:rsidRPr="009E2283">
        <w:rPr>
          <w:sz w:val="24"/>
          <w:szCs w:val="24"/>
        </w:rPr>
        <w:t>Odredbom čl. 115. st. 1. SZ-a propisano je da sud na temelju prijedloga za otv</w:t>
      </w:r>
      <w:r w:rsidR="00922268" w:rsidRPr="009E2283">
        <w:rPr>
          <w:sz w:val="24"/>
          <w:szCs w:val="24"/>
        </w:rPr>
        <w:t>aranje stečajnoga postupka</w:t>
      </w:r>
      <w:r w:rsidRPr="009E2283">
        <w:rPr>
          <w:sz w:val="24"/>
          <w:szCs w:val="24"/>
        </w:rPr>
        <w:t xml:space="preserve"> donosi rješenje o pokretanju prethodnoga postupka radi utvrđivanja pretpostavki za otvaranje stečajnoga postupka (prethodni postupak). </w:t>
      </w:r>
    </w:p>
    <w:p w:rsidRDefault="00C338F3" w:rsidP="00121C03" w:rsidR="00121C03" w:rsidRPr="009E2283">
      <w:pPr>
        <w:ind w:firstLine="709"/>
        <w:jc w:val="both"/>
        <w:rPr>
          <w:sz w:val="24"/>
          <w:szCs w:val="24"/>
        </w:rPr>
      </w:pPr>
      <w:r w:rsidRPr="009E2283">
        <w:rPr>
          <w:sz w:val="24"/>
          <w:szCs w:val="24"/>
        </w:rPr>
        <w:t xml:space="preserve">Uzevši u obzir navedeno, sud je, </w:t>
      </w:r>
      <w:r w:rsidR="00121C03" w:rsidRPr="009E2283">
        <w:rPr>
          <w:sz w:val="24"/>
          <w:szCs w:val="24"/>
        </w:rPr>
        <w:t xml:space="preserve">na temelju </w:t>
      </w:r>
      <w:r w:rsidR="00166C5A" w:rsidRPr="009E2283">
        <w:rPr>
          <w:sz w:val="24"/>
          <w:szCs w:val="24"/>
        </w:rPr>
        <w:t xml:space="preserve">odredbe </w:t>
      </w:r>
      <w:r w:rsidR="00121C03" w:rsidRPr="009E2283">
        <w:rPr>
          <w:sz w:val="24"/>
          <w:szCs w:val="24"/>
        </w:rPr>
        <w:t>čl. 115. st. 1.</w:t>
      </w:r>
      <w:r w:rsidR="00166C5A" w:rsidRPr="009E2283">
        <w:rPr>
          <w:sz w:val="24"/>
          <w:szCs w:val="24"/>
        </w:rPr>
        <w:t xml:space="preserve"> u vezi s odredbom čl. 433.</w:t>
      </w:r>
      <w:r w:rsidR="00121C03" w:rsidRPr="009E2283">
        <w:rPr>
          <w:sz w:val="24"/>
          <w:szCs w:val="24"/>
        </w:rPr>
        <w:t xml:space="preserve"> SZ-a</w:t>
      </w:r>
      <w:r w:rsidRPr="009E2283">
        <w:rPr>
          <w:sz w:val="24"/>
          <w:szCs w:val="24"/>
        </w:rPr>
        <w:t>,</w:t>
      </w:r>
      <w:r w:rsidR="00121C03" w:rsidRPr="009E2283">
        <w:rPr>
          <w:sz w:val="24"/>
          <w:szCs w:val="24"/>
        </w:rPr>
        <w:t xml:space="preserve"> odlučio kao u izreci ovog rješenja.</w:t>
      </w:r>
    </w:p>
    <w:p w:rsidRDefault="00C338F3" w:rsidP="007B593F" w:rsidR="00C338F3" w:rsidRPr="009E2283">
      <w:pPr>
        <w:ind w:firstLine="709"/>
        <w:jc w:val="both"/>
        <w:rPr>
          <w:sz w:val="24"/>
          <w:szCs w:val="24"/>
          <w:u w:val="single"/>
        </w:rPr>
      </w:pPr>
    </w:p>
    <w:p w:rsidRDefault="007B593F" w:rsidP="007B593F" w:rsidR="007B593F" w:rsidRPr="009E2283">
      <w:pPr>
        <w:ind w:firstLine="709"/>
        <w:jc w:val="both"/>
        <w:rPr>
          <w:sz w:val="24"/>
          <w:szCs w:val="24"/>
          <w:u w:val="single"/>
        </w:rPr>
      </w:pPr>
      <w:r w:rsidRPr="009E2283">
        <w:rPr>
          <w:sz w:val="24"/>
          <w:szCs w:val="24"/>
          <w:u w:val="single"/>
        </w:rPr>
        <w:t>U odnosu na zaključak</w:t>
      </w:r>
    </w:p>
    <w:p w:rsidRDefault="00DA5FA3" w:rsidP="007B593F" w:rsidR="00DA5FA3" w:rsidRPr="009E2283">
      <w:pPr>
        <w:ind w:firstLine="709"/>
        <w:jc w:val="both"/>
        <w:rPr>
          <w:sz w:val="24"/>
          <w:szCs w:val="24"/>
        </w:rPr>
      </w:pPr>
    </w:p>
    <w:p w:rsidRDefault="00922268" w:rsidP="00483785" w:rsidR="00483785" w:rsidRPr="009E2283">
      <w:pPr>
        <w:ind w:firstLine="720"/>
        <w:jc w:val="both"/>
        <w:rPr>
          <w:sz w:val="24"/>
          <w:szCs w:val="24"/>
        </w:rPr>
      </w:pPr>
      <w:r w:rsidRPr="009E2283">
        <w:rPr>
          <w:sz w:val="24"/>
          <w:szCs w:val="24"/>
        </w:rPr>
        <w:t>Prema odredbi čl. 117. st.</w:t>
      </w:r>
      <w:r w:rsidR="00483785" w:rsidRPr="009E2283">
        <w:rPr>
          <w:sz w:val="24"/>
          <w:szCs w:val="24"/>
        </w:rPr>
        <w:t xml:space="preserve"> 1. SZ-a osobe ovlaštene za zastupanje dužnika po zakonu dužn</w:t>
      </w:r>
      <w:r w:rsidR="005B3F73" w:rsidRPr="009E2283">
        <w:rPr>
          <w:sz w:val="24"/>
          <w:szCs w:val="24"/>
        </w:rPr>
        <w:t>e</w:t>
      </w:r>
      <w:r w:rsidR="00483785" w:rsidRPr="009E2283">
        <w:rPr>
          <w:sz w:val="24"/>
          <w:szCs w:val="24"/>
        </w:rPr>
        <w:t xml:space="preserve"> su nakon podnošenja </w:t>
      </w:r>
      <w:r w:rsidR="005B3F73" w:rsidRPr="009E2283">
        <w:rPr>
          <w:sz w:val="24"/>
          <w:szCs w:val="24"/>
        </w:rPr>
        <w:t>p</w:t>
      </w:r>
      <w:r w:rsidR="00483785" w:rsidRPr="009E2283">
        <w:rPr>
          <w:sz w:val="24"/>
          <w:szCs w:val="24"/>
        </w:rPr>
        <w:t>rijedloga za otvaranje stečajnog postupka stečajnim tijelima na njihov zahtjev, bez odgode, pružiti sve potrebne podatke i obavijesti</w:t>
      </w:r>
      <w:r w:rsidRPr="009E2283">
        <w:rPr>
          <w:sz w:val="24"/>
          <w:szCs w:val="24"/>
        </w:rPr>
        <w:t xml:space="preserve">, </w:t>
      </w:r>
      <w:r w:rsidR="002A061E" w:rsidRPr="009E2283">
        <w:rPr>
          <w:sz w:val="24"/>
          <w:szCs w:val="24"/>
        </w:rPr>
        <w:t>dok</w:t>
      </w:r>
      <w:r w:rsidRPr="009E2283">
        <w:rPr>
          <w:sz w:val="24"/>
          <w:szCs w:val="24"/>
        </w:rPr>
        <w:t xml:space="preserve"> prema odredbi stavka 2. </w:t>
      </w:r>
      <w:r w:rsidR="00286FBD" w:rsidRPr="009E2283">
        <w:rPr>
          <w:sz w:val="24"/>
          <w:szCs w:val="24"/>
        </w:rPr>
        <w:t xml:space="preserve">tog članka sud može zaključkom narediti stečajnom dužniku, odnosno osobi </w:t>
      </w:r>
      <w:r w:rsidR="005B3F73" w:rsidRPr="009E2283">
        <w:rPr>
          <w:sz w:val="24"/>
          <w:szCs w:val="24"/>
        </w:rPr>
        <w:t xml:space="preserve">ovlaštenoj </w:t>
      </w:r>
      <w:r w:rsidR="00286FBD" w:rsidRPr="009E2283">
        <w:rPr>
          <w:sz w:val="24"/>
          <w:szCs w:val="24"/>
        </w:rPr>
        <w:t xml:space="preserve">za zastupanje dužnika po zakonu da u određenom </w:t>
      </w:r>
      <w:r w:rsidR="002A061E" w:rsidRPr="009E2283">
        <w:rPr>
          <w:sz w:val="24"/>
          <w:szCs w:val="24"/>
        </w:rPr>
        <w:t>roku</w:t>
      </w:r>
      <w:r w:rsidR="00286FBD" w:rsidRPr="009E2283">
        <w:rPr>
          <w:sz w:val="24"/>
          <w:szCs w:val="24"/>
        </w:rPr>
        <w:t xml:space="preserve"> preda </w:t>
      </w:r>
      <w:r w:rsidR="002A061E" w:rsidRPr="009E2283">
        <w:rPr>
          <w:sz w:val="24"/>
          <w:szCs w:val="24"/>
        </w:rPr>
        <w:t xml:space="preserve">pisano </w:t>
      </w:r>
      <w:r w:rsidR="00286FBD" w:rsidRPr="009E2283">
        <w:rPr>
          <w:sz w:val="24"/>
          <w:szCs w:val="24"/>
        </w:rPr>
        <w:t xml:space="preserve">izvješće o </w:t>
      </w:r>
      <w:r w:rsidR="001E3E20" w:rsidRPr="009E2283">
        <w:rPr>
          <w:sz w:val="24"/>
          <w:szCs w:val="24"/>
        </w:rPr>
        <w:t>financijsko-gospodarskom stanju dužnika</w:t>
      </w:r>
      <w:r w:rsidR="00877060" w:rsidRPr="009E2283">
        <w:rPr>
          <w:sz w:val="24"/>
          <w:szCs w:val="24"/>
        </w:rPr>
        <w:t>.</w:t>
      </w:r>
    </w:p>
    <w:p w:rsidRDefault="00065CAF" w:rsidP="007F1A49" w:rsidR="007F1A49" w:rsidRPr="009E2283">
      <w:pPr>
        <w:ind w:firstLine="709"/>
        <w:jc w:val="both"/>
        <w:rPr>
          <w:sz w:val="24"/>
          <w:szCs w:val="24"/>
        </w:rPr>
      </w:pPr>
      <w:r w:rsidRPr="009E2283">
        <w:rPr>
          <w:sz w:val="24"/>
          <w:szCs w:val="24"/>
        </w:rPr>
        <w:t xml:space="preserve">Slijedom navedenog, </w:t>
      </w:r>
      <w:r w:rsidR="00877060" w:rsidRPr="009E2283">
        <w:rPr>
          <w:sz w:val="24"/>
          <w:szCs w:val="24"/>
        </w:rPr>
        <w:t xml:space="preserve">na temelju odredaba čl. 117. st. 1. i. 2. SZ-a, </w:t>
      </w:r>
      <w:r w:rsidR="00922268" w:rsidRPr="009E2283">
        <w:rPr>
          <w:sz w:val="24"/>
          <w:szCs w:val="24"/>
        </w:rPr>
        <w:t>naređeno</w:t>
      </w:r>
      <w:r w:rsidRPr="009E2283">
        <w:rPr>
          <w:sz w:val="24"/>
          <w:szCs w:val="24"/>
        </w:rPr>
        <w:t xml:space="preserve"> je</w:t>
      </w:r>
      <w:r w:rsidR="00922268" w:rsidRPr="009E2283">
        <w:rPr>
          <w:sz w:val="24"/>
          <w:szCs w:val="24"/>
        </w:rPr>
        <w:t xml:space="preserve"> osobi ovlaštenoj za zastupanje dužnika dostaviti </w:t>
      </w:r>
      <w:r w:rsidR="00877060" w:rsidRPr="009E2283">
        <w:rPr>
          <w:sz w:val="24"/>
          <w:szCs w:val="24"/>
        </w:rPr>
        <w:t xml:space="preserve">pisano </w:t>
      </w:r>
      <w:r w:rsidR="00922268" w:rsidRPr="009E2283">
        <w:rPr>
          <w:sz w:val="24"/>
          <w:szCs w:val="24"/>
        </w:rPr>
        <w:t>izvješće</w:t>
      </w:r>
      <w:r w:rsidR="00286FBD" w:rsidRPr="009E2283">
        <w:rPr>
          <w:sz w:val="24"/>
          <w:szCs w:val="24"/>
        </w:rPr>
        <w:t xml:space="preserve"> o financijsko-gospodarskom stanju</w:t>
      </w:r>
      <w:r w:rsidR="00922268" w:rsidRPr="009E2283">
        <w:rPr>
          <w:sz w:val="24"/>
          <w:szCs w:val="24"/>
        </w:rPr>
        <w:t xml:space="preserve"> dužnika</w:t>
      </w:r>
      <w:r w:rsidR="00286FBD" w:rsidRPr="009E2283">
        <w:rPr>
          <w:sz w:val="24"/>
          <w:szCs w:val="24"/>
        </w:rPr>
        <w:t>, u kojem će biti navedena</w:t>
      </w:r>
      <w:r w:rsidR="008771CC" w:rsidRPr="009E2283">
        <w:rPr>
          <w:sz w:val="24"/>
          <w:szCs w:val="24"/>
        </w:rPr>
        <w:t xml:space="preserve"> cjelokupna imovina dužnika (točka</w:t>
      </w:r>
      <w:r w:rsidR="00286FBD" w:rsidRPr="009E2283">
        <w:rPr>
          <w:sz w:val="24"/>
          <w:szCs w:val="24"/>
        </w:rPr>
        <w:t>. I. zaključka)</w:t>
      </w:r>
      <w:r w:rsidR="007F1A49" w:rsidRPr="009E2283">
        <w:rPr>
          <w:sz w:val="24"/>
          <w:szCs w:val="24"/>
        </w:rPr>
        <w:t>.</w:t>
      </w:r>
    </w:p>
    <w:p w:rsidRDefault="00877060" w:rsidP="007F1A49" w:rsidR="00483785" w:rsidRPr="00EB6CE5">
      <w:pPr>
        <w:ind w:firstLine="709"/>
        <w:jc w:val="both"/>
        <w:rPr>
          <w:sz w:val="24"/>
          <w:szCs w:val="24"/>
        </w:rPr>
      </w:pPr>
      <w:r w:rsidRPr="009E2283">
        <w:rPr>
          <w:sz w:val="24"/>
          <w:szCs w:val="24"/>
        </w:rPr>
        <w:t>O</w:t>
      </w:r>
      <w:r w:rsidR="008771CC" w:rsidRPr="009E2283">
        <w:rPr>
          <w:sz w:val="24"/>
          <w:szCs w:val="24"/>
        </w:rPr>
        <w:t>dluka iz točke II. izreke zaključka donesena</w:t>
      </w:r>
      <w:r w:rsidRPr="009E2283">
        <w:rPr>
          <w:sz w:val="24"/>
          <w:szCs w:val="24"/>
        </w:rPr>
        <w:t xml:space="preserve"> je</w:t>
      </w:r>
      <w:r w:rsidR="008771CC" w:rsidRPr="009E2283">
        <w:rPr>
          <w:sz w:val="24"/>
          <w:szCs w:val="24"/>
        </w:rPr>
        <w:t xml:space="preserve"> na temelju odredbi čl. 117. st. 1., 2. i  6. SZ-a u vezi s </w:t>
      </w:r>
      <w:r w:rsidRPr="009E2283">
        <w:rPr>
          <w:sz w:val="24"/>
          <w:szCs w:val="24"/>
        </w:rPr>
        <w:t xml:space="preserve">odredbama </w:t>
      </w:r>
      <w:r w:rsidR="008771CC" w:rsidRPr="009E2283">
        <w:rPr>
          <w:sz w:val="24"/>
          <w:szCs w:val="24"/>
        </w:rPr>
        <w:t xml:space="preserve">čl. 177., 178. i 180. SZ-a, </w:t>
      </w:r>
      <w:r w:rsidRPr="009E2283">
        <w:rPr>
          <w:sz w:val="24"/>
          <w:szCs w:val="24"/>
        </w:rPr>
        <w:t xml:space="preserve">odluka iz </w:t>
      </w:r>
      <w:r w:rsidR="008771CC" w:rsidRPr="009E2283">
        <w:rPr>
          <w:sz w:val="24"/>
          <w:szCs w:val="24"/>
        </w:rPr>
        <w:t>točk</w:t>
      </w:r>
      <w:r w:rsidRPr="009E2283">
        <w:rPr>
          <w:sz w:val="24"/>
          <w:szCs w:val="24"/>
        </w:rPr>
        <w:t>e</w:t>
      </w:r>
      <w:r w:rsidR="008771CC" w:rsidRPr="009E2283">
        <w:rPr>
          <w:sz w:val="24"/>
          <w:szCs w:val="24"/>
        </w:rPr>
        <w:t xml:space="preserve"> </w:t>
      </w:r>
      <w:r w:rsidR="00065CAF" w:rsidRPr="009E2283">
        <w:rPr>
          <w:sz w:val="24"/>
          <w:szCs w:val="24"/>
        </w:rPr>
        <w:t>III</w:t>
      </w:r>
      <w:r w:rsidR="008771CC" w:rsidRPr="009E2283">
        <w:rPr>
          <w:sz w:val="24"/>
          <w:szCs w:val="24"/>
        </w:rPr>
        <w:t xml:space="preserve">. izreke zaključka </w:t>
      </w:r>
      <w:r w:rsidRPr="00EB6CE5">
        <w:rPr>
          <w:sz w:val="24"/>
          <w:szCs w:val="24"/>
        </w:rPr>
        <w:t xml:space="preserve">na 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lastRenderedPageBreak/>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F278C3">
      <w:pPr>
        <w:ind w:firstLine="720"/>
        <w:jc w:val="center"/>
        <w:rPr>
          <w:sz w:val="24"/>
          <w:szCs w:val="24"/>
        </w:rPr>
      </w:pPr>
      <w:r w:rsidRPr="00EB6CE5">
        <w:rPr>
          <w:sz w:val="24"/>
          <w:szCs w:val="24"/>
        </w:rPr>
        <w:t xml:space="preserve">U </w:t>
      </w:r>
      <w:r w:rsidRPr="00F278C3">
        <w:rPr>
          <w:sz w:val="24"/>
          <w:szCs w:val="24"/>
        </w:rPr>
        <w:t>Zagrebu</w:t>
      </w:r>
      <w:r w:rsidR="006C7E17" w:rsidRPr="00F278C3">
        <w:rPr>
          <w:sz w:val="24"/>
          <w:szCs w:val="24"/>
        </w:rPr>
        <w:t xml:space="preserve"> </w:t>
      </w:r>
      <w:r w:rsidR="005C5F3D">
        <w:rPr>
          <w:sz w:val="24"/>
          <w:szCs w:val="24"/>
        </w:rPr>
        <w:t>13</w:t>
      </w:r>
      <w:r w:rsidR="00CD6BB3" w:rsidRPr="00F278C3">
        <w:rPr>
          <w:sz w:val="24"/>
          <w:szCs w:val="24"/>
        </w:rPr>
        <w:t xml:space="preserve">. </w:t>
      </w:r>
      <w:r w:rsidR="00EB6CE5" w:rsidRPr="00F278C3">
        <w:rPr>
          <w:sz w:val="24"/>
          <w:szCs w:val="24"/>
        </w:rPr>
        <w:t>veljače</w:t>
      </w:r>
      <w:r w:rsidR="00016C56" w:rsidRPr="00F278C3">
        <w:rPr>
          <w:sz w:val="24"/>
          <w:szCs w:val="24"/>
        </w:rPr>
        <w:t xml:space="preserve"> 201</w:t>
      </w:r>
      <w:r w:rsidR="00EB6CE5" w:rsidRPr="00F278C3">
        <w:rPr>
          <w:sz w:val="24"/>
          <w:szCs w:val="24"/>
        </w:rPr>
        <w:t>9</w:t>
      </w:r>
      <w:r w:rsidR="009850B8" w:rsidRPr="00F278C3">
        <w:rPr>
          <w:sz w:val="24"/>
          <w:szCs w:val="24"/>
        </w:rPr>
        <w:t>.</w:t>
      </w:r>
    </w:p>
    <w:p w:rsidRDefault="00C338F3" w:rsidP="00877060" w:rsidR="00C338F3" w:rsidRPr="00F278C3">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4B2529">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B6CE5" w:rsidR="00EB6CE5">
      <w:pPr>
        <w:jc w:val="both"/>
        <w:rPr>
          <w:sz w:val="24"/>
          <w:szCs w:val="24"/>
        </w:rPr>
      </w:pPr>
    </w:p>
    <w:p w:rsidRDefault="004B2529" w:rsidP="007B64C7" w:rsidR="004B2529" w:rsidRPr="004B2529">
      <w:pPr>
        <w:ind w:firstLine="708" w:left="3540"/>
        <w:jc w:val="right"/>
        <w:rPr>
          <w:sz w:val="24"/>
          <w:szCs w:val="24"/>
        </w:rPr>
      </w:pPr>
      <w:r w:rsidRPr="004B2529">
        <w:rPr>
          <w:sz w:val="24"/>
          <w:szCs w:val="24"/>
        </w:rPr>
        <w:t>Za točnost otpravka-ovlašteni službenik:</w:t>
      </w:r>
    </w:p>
    <w:p w:rsidRDefault="004B2529" w:rsidP="007B64C7" w:rsidR="004B2529" w:rsidRPr="004B2529">
      <w:pPr>
        <w:ind w:firstLine="708" w:left="3540"/>
        <w:jc w:val="right"/>
        <w:rPr>
          <w:sz w:val="24"/>
          <w:szCs w:val="24"/>
        </w:rPr>
      </w:pPr>
      <w:r w:rsidRPr="004B2529">
        <w:rPr>
          <w:sz w:val="24"/>
          <w:szCs w:val="24"/>
        </w:rPr>
        <w:t xml:space="preserve">                                       Valentina Gabud</w:t>
      </w:r>
    </w:p>
    <w:p w:rsidRDefault="00CC74F7" w:rsidP="009E2283" w:rsidR="00CC74F7" w:rsidRPr="004B2529">
      <w:pPr>
        <w:pStyle w:val="Odlomakpopisa"/>
        <w:jc w:val="both"/>
        <w:rPr>
          <w:sz w:val="24"/>
          <w:szCs w:val="24"/>
        </w:rPr>
      </w:pPr>
    </w:p>
    <w:p w:rsidRDefault="00C30B78" w:rsidP="00C30B78" w:rsidR="00C30B78">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05A49">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5C5F3D">
      <w:rPr>
        <w:sz w:val="24"/>
        <w:szCs w:val="24"/>
      </w:rPr>
      <w:t>1502</w:t>
    </w:r>
    <w:r w:rsidR="003911A1">
      <w:rPr>
        <w:sz w:val="24"/>
        <w:szCs w:val="24"/>
      </w:rPr>
      <w:t>/1</w:t>
    </w:r>
    <w:r w:rsidR="00B44759">
      <w:rPr>
        <w:sz w:val="24"/>
        <w:szCs w:val="24"/>
      </w:rPr>
      <w:t>7</w:t>
    </w:r>
    <w:r>
      <w:rPr>
        <w:sz w:val="24"/>
        <w:szCs w:val="24"/>
      </w:rPr>
      <w:t>-</w:t>
    </w:r>
    <w:r w:rsidR="005C5F3D">
      <w:rPr>
        <w:sz w:val="24"/>
        <w:szCs w:val="24"/>
      </w:rPr>
      <w:t>1</w:t>
    </w:r>
    <w:r w:rsidR="00F278C3">
      <w:rPr>
        <w:sz w:val="24"/>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D076A"/>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B2529"/>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C5F3D"/>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137BA"/>
    <w:rsid w:val="00922268"/>
    <w:rsid w:val="00923121"/>
    <w:rsid w:val="00940EE1"/>
    <w:rsid w:val="00941567"/>
    <w:rsid w:val="009535BD"/>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110D0"/>
    <w:rsid w:val="00A15AB7"/>
    <w:rsid w:val="00A25E9B"/>
    <w:rsid w:val="00A435C7"/>
    <w:rsid w:val="00A43E3A"/>
    <w:rsid w:val="00A44A71"/>
    <w:rsid w:val="00A521C6"/>
    <w:rsid w:val="00A54F01"/>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4759"/>
    <w:rsid w:val="00B4780B"/>
    <w:rsid w:val="00B844BF"/>
    <w:rsid w:val="00B8469C"/>
    <w:rsid w:val="00B929C5"/>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05A49"/>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B73B6"/>
    <w:rsid w:val="00EB7B8C"/>
    <w:rsid w:val="00EC07E4"/>
    <w:rsid w:val="00EC1564"/>
    <w:rsid w:val="00EC4AE8"/>
    <w:rsid w:val="00EC7881"/>
    <w:rsid w:val="00ED1BDD"/>
    <w:rsid w:val="00ED6CF3"/>
    <w:rsid w:val="00EE082B"/>
    <w:rsid w:val="00EE3646"/>
    <w:rsid w:val="00EF671B"/>
    <w:rsid w:val="00F03673"/>
    <w:rsid w:val="00F1259F"/>
    <w:rsid w:val="00F2715C"/>
    <w:rsid w:val="00F278C3"/>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B2529"/>
    <w:rPr>
      <w:color w:val="808080"/>
      <w:bdr w:space="0" w:sz="0" w:color="auto" w:val="none"/>
      <w:shd w:fill="auto" w:color="auto" w:val="clear"/>
    </w:rPr>
  </w:style>
  <w:style w:customStyle="true" w:styleId="eSPISCCParagraphDefaultFont" w:type="character">
    <w:name w:val="eSPIS_CC_Paragraph Default Font"/>
    <w:basedOn w:val="Zadanifontodlomka"/>
    <w:rsid w:val="004B2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52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B2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B2529"/>
    <w:rPr>
      <w:color w:val="808080"/>
      <w:bdr w:color="auto" w:space="0" w:sz="0" w:val="none"/>
      <w:shd w:color="auto" w:fill="auto" w:val="clear"/>
    </w:rPr>
  </w:style>
  <w:style w:customStyle="1" w:styleId="eSPISCCParagraphDefaultFont" w:type="character">
    <w:name w:val="eSPIS_CC_Paragraph Default Font"/>
    <w:basedOn w:val="Zadanifontodlomka"/>
    <w:rsid w:val="004B2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52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B2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St-1502/2017-14</izvorni_sadrzaj>
    <derivirana_varijabla naziv="DomainObject.Oznaka_1">St-1502/2017-14</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St-1502/2017</izvorni_sadrzaj>
    <derivirana_varijabla naziv="DomainObject.Predmet.OznakaBroj_1">St-1502/2017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ARHITEKTONSKI STUDIO d.o.o. zastupanog po punomoćniku Štefanija Balog; Tomislav Pavliško</izvorni_sadrzaj>
    <derivirana_varijabla naziv="DomainObject.Predmet.ProtustrankaFormated_1">  ARHITEKTONSKI STUDIO d.o.o. zastupanog po punomoćniku Štefanija Balog; Tomislav Pavliško</derivirana_varijabla>
  </DomainObject.Predmet.ProtustrankaFormated>
  <DomainObject.Predmet.ProtustrankaFormatedOIB>
    <izvorni_sadrzaj>  ARHITEKTONSKI STUDIO d.o.o., OIB 96541496399 zastupanog po punomoćniku Štefanija Balog; Tomislav Pavliško</izvorni_sadrzaj>
    <derivirana_varijabla naziv="DomainObject.Predmet.ProtustrankaFormatedOIB_1">  ARHITEKTONSKI STUDIO d.o.o., OIB 96541496399 zastupanog po punomoćniku Štefanija Balog; Tomislav Pavliško</derivirana_varijabla>
  </DomainObject.Predmet.ProtustrankaFormatedOIB>
  <DomainObject.Predmet.ProtustrankaFormatedWithAdress>
    <izvorni_sadrzaj> ARHITEKTONSKI STUDIO d.o.o., Kneza Višeslava 1, 10000 Zagreb zastupanog po punomoćniku Štefanija Balog; Tomislav Pavliško</izvorni_sadrzaj>
    <derivirana_varijabla naziv="DomainObject.Predmet.ProtustrankaFormatedWithAdress_1"> ARHITEKTONSKI STUDIO d.o.o., Kneza Višeslava 1, 10000 Zagreb zastupanog po punomoćniku Štefanija Balog; Tomislav Pavliško</derivirana_varijabla>
  </DomainObject.Predmet.ProtustrankaFormatedWithAdress>
  <DomainObject.Predmet.ProtustrankaFormatedWithAdressOIB>
    <izvorni_sadrzaj> ARHITEKTONSKI STUDIO d.o.o., OIB 96541496399, Kneza Višeslava 1, 10000 Zagreb zastupanog po punomoćniku Štefanija Balog; Tomislav Pavliško</izvorni_sadrzaj>
    <derivirana_varijabla naziv="DomainObject.Predmet.ProtustrankaFormatedWithAdressOIB_1"> ARHITEKTONSKI STUDIO d.o.o., OIB 96541496399, Kneza Višeslava 1, 10000 Zagreb zastupanog po punomoćniku Štefanija Balog; Tomislav Pavliško</derivirana_varijabla>
  </DomainObject.Predmet.ProtustrankaFormatedWithAdressOIB>
  <DomainObject.Predmet.ProtustrankaWithAdress>
    <izvorni_sadrzaj>ARHITEKTONSKI STUDIO d.o.o. Kneza Višeslava 1, 10000 Zagreb</izvorni_sadrzaj>
    <derivirana_varijabla naziv="DomainObject.Predmet.ProtustrankaWithAdress_1">ARHITEKTONSKI STUDIO d.o.o. Kneza Višeslava 1, 10000 Zagreb</derivirana_varijabla>
  </DomainObject.Predmet.ProtustrankaWithAdress>
  <DomainObject.Predmet.ProtustrankaWithAdressOIB>
    <izvorni_sadrzaj>ARHITEKTONSKI STUDIO d.o.o., OIB 96541496399, Kneza Višeslava 1, 10000 Zagreb</izvorni_sadrzaj>
    <derivirana_varijabla naziv="DomainObject.Predmet.ProtustrankaWithAdressOIB_1">ARHITEKTONSKI STUDIO d.o.o., OIB 96541496399, Kneza Višeslava 1, 10000 Zagreb</derivirana_varijabla>
  </DomainObject.Predmet.ProtustrankaWithAdressOIB>
  <DomainObject.Predmet.ProtustrankaNazivFormated>
    <izvorni_sadrzaj>ARHITEKTONSKI STUDIO d.o.o.</izvorni_sadrzaj>
    <derivirana_varijabla naziv="DomainObject.Predmet.ProtustrankaNazivFormated_1">ARHITEKTONSKI STUDIO d.o.o.</derivirana_varijabla>
  </DomainObject.Predmet.ProtustrankaNazivFormated>
  <DomainObject.Predmet.ProtustrankaNazivFormatedOIB>
    <izvorni_sadrzaj>ARHITEKTONSKI STUDIO d.o.o., OIB 96541496399</izvorni_sadrzaj>
    <derivirana_varijabla naziv="DomainObject.Predmet.ProtustrankaNazivFormatedOIB_1">ARHITEKTONSKI STUDIO d.o.o., OIB 96541496399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ARHITEKTONSKI STUDIO d.o.o. zastupanog po punomoćniku Štefanija Balog; Tomislav Pavliško</item>
    </izvorni_sadrzaj>
    <derivirana_varijabla naziv="DomainObject.Predmet.ProtuStrankaListFormated_1">
      <item>ARHITEKTONSKI STUDIO d.o.o. zastupanog po punomoćniku Štefanija Balog; Tomislav Pavliško</item>
    </derivirana_varijabla>
  </DomainObject.Predmet.ProtuStrankaListFormated>
  <DomainObject.Predmet.ProtuStrankaListFormatedOIB>
    <izvorni_sadrzaj>
      <item>ARHITEKTONSKI STUDIO d.o.o., OIB 96541496399 zastupanog po punomoćniku Štefanija Balog; Tomislav Pavliško</item>
    </izvorni_sadrzaj>
    <derivirana_varijabla naziv="DomainObject.Predmet.ProtuStrankaListFormatedOIB_1">
      <item>ARHITEKTONSKI STUDIO d.o.o., OIB 96541496399 zastupanog po punomoćniku Štefanija Balog; Tomislav Pavliško</item>
    </derivirana_varijabla>
  </DomainObject.Predmet.ProtuStrankaListFormatedOIB>
  <DomainObject.Predmet.ProtuStrankaListFormatedWithAdress>
    <izvorni_sadrzaj>
      <item>ARHITEKTONSKI STUDIO d.o.o., Kneza Višeslava 1, 10000 Zagreb zastupanog po punomoćniku Štefanija Balog; Tomislav Pavliško</item>
    </izvorni_sadrzaj>
    <derivirana_varijabla naziv="DomainObject.Predmet.ProtuStrankaListFormatedWithAdress_1">
      <item>ARHITEKTONSKI STUDIO d.o.o., Kneza Višeslava 1, 10000 Zagreb zastupanog po punomoćniku Štefanija Balog; Tomislav Pavliško</item>
    </derivirana_varijabla>
  </DomainObject.Predmet.ProtuStrankaListFormatedWithAdress>
  <DomainObject.Predmet.ProtuStrankaListFormatedWithAdressOIB>
    <izvorni_sadrzaj>
      <item>ARHITEKTONSKI STUDIO d.o.o., OIB 96541496399, Kneza Višeslava 1, 10000 Zagreb zastupanog po punomoćniku Štefanija Balog; Tomislav Pavliško</item>
    </izvorni_sadrzaj>
    <derivirana_varijabla naziv="DomainObject.Predmet.ProtuStrankaListFormatedWithAdressOIB_1">
      <item>ARHITEKTONSKI STUDIO d.o.o., OIB 96541496399, Kneza Višeslava 1, 10000 Zagreb zastupanog po punomoćniku Štefanija Balog; Tomislav Pavliško</item>
    </derivirana_varijabla>
  </DomainObject.Predmet.ProtuStrankaListFormatedWithAdressOIB>
  <DomainObject.Predmet.ProtuStrankaListNazivFormated>
    <izvorni_sadrzaj>
      <item>ARHITEKTONSKI STUDIO d.o.o.</item>
    </izvorni_sadrzaj>
    <derivirana_varijabla naziv="DomainObject.Predmet.ProtuStrankaListNazivFormated_1">
      <item>ARHITEKTONSKI STUDIO d.o.o.</item>
    </derivirana_varijabla>
  </DomainObject.Predmet.ProtuStrankaListNazivFormated>
  <DomainObject.Predmet.ProtuStrankaListNazivFormatedOIB>
    <izvorni_sadrzaj>
      <item>ARHITEKTONSKI STUDIO d.o.o., OIB 96541496399</item>
    </izvorni_sadrzaj>
    <derivirana_varijabla naziv="DomainObject.Predmet.ProtuStrankaListNazivFormatedOIB_1">
      <item>ARHITEKTONSKI STUDIO d.o.o., OIB 96541496399</item>
    </derivirana_varijabla>
  </DomainObject.Predmet.ProtuStrankaListNazivFormatedOIB>
  <DomainObject.Predmet.OstaliListFormated>
    <izvorni_sadrzaj>
      <item>Štefanija Balog punomoćnica sudionika u postupku ARHITEKTONSKI STUDIO d.o.o.</item>
      <item>Tomislav Pavliško punomoćnik sudionika u postupku ARHITEKTONSKI STUDIO d.o.o.</item>
    </izvorni_sadrzaj>
    <derivirana_varijabla naziv="DomainObject.Predmet.OstaliListFormated_1">
      <item>Štefanija Balog punomoćnica sudionika u postupku ARHITEKTONSKI STUDIO d.o.o.</item>
      <item>Tomislav Pavliško punomoćnik sudionika u postupku ARHITEKTONSKI STUDIO d.o.o.</item>
    </derivirana_varijabla>
  </DomainObject.Predmet.OstaliListFormated>
  <DomainObject.Predmet.OstaliListFormatedOIB>
    <izvorni_sadrzaj>
      <item>Štefanija Balog, OIB 54975518530 punomoćnica sudionika u postupku ARHITEKTONSKI STUDIO d.o.o.</item>
      <item>Tomislav Pavliško, OIB 97053255881 punomoćnik sudionika u postupku ARHITEKTONSKI STUDIO d.o.o.</item>
    </izvorni_sadrzaj>
    <derivirana_varijabla naziv="DomainObject.Predmet.OstaliListFormatedOIB_1">
      <item>Štefanija Balog, OIB 54975518530 punomoćnica sudionika u postupku ARHITEKTONSKI STUDIO d.o.o.</item>
      <item>Tomislav Pavliško, OIB 97053255881 punomoćnik sudionika u postupku ARHITEKTONSKI STUDIO d.o.o.</item>
    </derivirana_varijabla>
  </DomainObject.Predmet.OstaliListFormatedOIB>
  <DomainObject.Predmet.OstaliListFormatedWithAdress>
    <izvorni_sadrzaj>
      <item>Štefanija Balog, Borčec 75, 10000 Zagreb punomoćnica sudionika u postupku ARHITEKTONSKI STUDIO d.o.o.</item>
      <item>Tomislav Pavliško, Borčec 75, 10000 Zagreb punomoćnik sudionika u postupku ARHITEKTONSKI STUDIO d.o.o.</item>
    </izvorni_sadrzaj>
    <derivirana_varijabla naziv="DomainObject.Predmet.OstaliListFormatedWithAdress_1">
      <item>Štefanija Balog, Borčec 75, 10000 Zagreb punomoćnica sudionika u postupku ARHITEKTONSKI STUDIO d.o.o.</item>
      <item>Tomislav Pavliško, Borčec 75, 10000 Zagreb punomoćnik sudionika u postupku ARHITEKTONSKI STUDIO d.o.o.</item>
    </derivirana_varijabla>
  </DomainObject.Predmet.OstaliListFormatedWithAdress>
  <DomainObject.Predmet.OstaliListFormatedWithAdressOIB>
    <izvorni_sadrzaj>
      <item>Štefanija Balog, OIB 54975518530, Borčec 75, 10000 Zagreb punomoćnica sudionika u postupku ARHITEKTONSKI STUDIO d.o.o.</item>
      <item>Tomislav Pavliško, OIB 97053255881, Borčec 75, 10000 Zagreb punomoćnik sudionika u postupku ARHITEKTONSKI STUDIO d.o.o.</item>
    </izvorni_sadrzaj>
    <derivirana_varijabla naziv="DomainObject.Predmet.OstaliListFormatedWithAdressOIB_1">
      <item>Štefanija Balog, OIB 54975518530, Borčec 75, 10000 Zagreb punomoćnica sudionika u postupku ARHITEKTONSKI STUDIO d.o.o.</item>
      <item>Tomislav Pavliško, OIB 97053255881, Borčec 75, 10000 Zagreb punomoćnik sudionika u postupku ARHITEKTONSKI STUDIO d.o.o.</item>
    </derivirana_varijabla>
  </DomainObject.Predmet.OstaliListFormatedWithAdressOIB>
  <DomainObject.Predmet.OstaliListNazivFormated>
    <izvorni_sadrzaj>
      <item>Štefanija Balog</item>
      <item>Tomislav Pavliško</item>
    </izvorni_sadrzaj>
    <derivirana_varijabla naziv="DomainObject.Predmet.OstaliListNazivFormated_1">
      <item>Štefanija Balog</item>
      <item>Tomislav Pavliško</item>
    </derivirana_varijabla>
  </DomainObject.Predmet.OstaliListNazivFormated>
  <DomainObject.Predmet.OstaliListNazivFormatedOIB>
    <izvorni_sadrzaj>
      <item>Štefanija Balog, OIB 54975518530</item>
      <item>Tomislav Pavliško, OIB 97053255881</item>
    </izvorni_sadrzaj>
    <derivirana_varijabla naziv="DomainObject.Predmet.OstaliListNazivFormatedOIB_1">
      <item>Štefanija Balog, OIB 54975518530</item>
      <item>Tomislav Pavliško, OIB 97053255881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St-1502/2017-14</izvorni_sadrzaj>
    <derivirana_varijabla naziv="DomainObject.PoslovniBrojDokumenta_1">St-1502/2017-14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ARHITEKTONSKI STUDIO d.o.o.</izvorni_sadrzaj>
    <derivirana_varijabla naziv="DomainObject.Predmet.ProtustrankaIDrugi_1">ARHITEKTONSKI STUDIO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ARHITEKTONSKI STUDIO d.o.o., OIB 96541496399, Kneza Višeslava 1, 10000 Zagreb</izvorni_sadrzaj>
    <derivirana_varijabla naziv="DomainObject.Predmet.ProtustrankaIDrugiAdressOIB_1">ARHITEKTONSKI STUDIO d.o.o., OIB 96541496399, Kneza Višeslava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ARHITEKTONSKI STUDIO d.o.o.</item>
      <item>ZAGREBAČKA BANKA d.d.</item>
      <item>Štefanija Balog</item>
      <item>Tomislav Pavliško</item>
    </izvorni_sadrzaj>
    <derivirana_varijabla naziv="DomainObject.Predmet.SudioniciListNaziv_1">
      <item>FINA Regionalni centar Zagreb</item>
      <item>ARHITEKTONSKI STUDIO d.o.o.</item>
      <item>ZAGREBAČKA BANKA d.d.</item>
      <item>Štefanija Balog</item>
      <item>Tomislav Pavliško</item>
    </derivirana_varijabla>
  </DomainObject.Predmet.SudioniciListNaziv>
  <DomainObject.Predmet.SudioniciListAdressOIB>
    <izvorni_sadrzaj>
      <item>FINA Regionalni centar Zagreb, OIB 85821130368, Trg svibanjskih žrtava 1995. 1,10000 Zagreb</item>
      <item>ARHITEKTONSKI STUDIO d.o.o., OIB 96541496399, Kneza Višeslava 1,10000 Zagreb</item>
      <item>ZAGREBAČKA BANKA d.d., OIB 92963223473, Trg bana Josipa Jelačića 10,10000 Zagreb</item>
      <item>Štefanija Balog, OIB 54975518530, Borčec 75,10000 Zagreb</item>
      <item>Tomislav Pavliško, OIB 97053255881, Borčec 75,10000 Zagreb</item>
    </izvorni_sadrzaj>
    <derivirana_varijabla naziv="DomainObject.Predmet.SudioniciListAdressOIB_1">
      <item>FINA Regionalni centar Zagreb, OIB 85821130368, Trg svibanjskih žrtava 1995. 1,10000 Zagreb</item>
      <item>ARHITEKTONSKI STUDIO d.o.o., OIB 96541496399, Kneza Višeslava 1,10000 Zagreb</item>
      <item>ZAGREBAČKA BANKA d.d., OIB 92963223473, Trg bana Josipa Jelačića 10,10000 Zagreb</item>
      <item>Štefanija Balog, OIB 54975518530, Borčec 75,10000 Zagreb</item>
      <item>Tomislav Pavliško, OIB 97053255881, Borčec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96541496399</item>
      <item>, OIB 92963223473</item>
      <item>, OIB 54975518530</item>
      <item>, OIB 97053255881</item>
    </izvorni_sadrzaj>
    <derivirana_varijabla naziv="DomainObject.Predmet.SudioniciListNazivOIB_1">
      <item>, OIB 85821130368</item>
      <item>, OIB 96541496399</item>
      <item>, OIB 92963223473</item>
      <item>, OIB 54975518530</item>
      <item>, OIB 97053255881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lipnja 2017.</izvorni_sadrzaj>
    <derivirana_varijabla naziv="DomainObject.PredzadnjaOdlukaIzPredmeta.DatumDonosenjaOdluke_1">14. lipnja 2017.</derivirana_varijabla>
  </DomainObject.PredzadnjaOdlukaIzPredmeta.DatumDonosenjaOdluke>
  <DomainObject.PredzadnjaOdlukaIzPredmeta.Oznaka>
    <izvorni_sadrzaj>St-1502/2017-12</izvorni_sadrzaj>
    <derivirana_varijabla naziv="DomainObject.PredzadnjaOdlukaIzPredmeta.Oznaka_1">St-1502/2017-12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675428-FA9B-4B53-930E-F7B010ECDB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5324</properties:Characters>
  <properties:Lines>122</properties:Lines>
  <properties:Paragraphs>48</properties:Paragraphs>
  <properties:TotalTime>281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2019-02-13T13:20:00Z</cp:lastPrinted>
  <dcterms:modified xmlns:xsi="http://www.w3.org/2001/XMLSchema-instance" xsi:type="dcterms:W3CDTF">2019-02-13T13:20:00Z</dcterms:modified>
  <cp:revision>169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St-1502/2017-14 / Odluka - Rješenje o pokretanju prethodnog postupka nakon obustave skraćenog stečajnog postupka (2._Rješenje_o_pokretanju_prethodnoga_postupka_nakon_ssp-vjerovnik_predlag._rješenje_o_pokretanju_prethodnoga_postupka_nakon_ssp-vjerovnik_pre</vt:lpwstr>
  </prop:property>
  <prop:property name="CC_coloring" pid="4" fmtid="{D5CDD505-2E9C-101B-9397-08002B2CF9AE}">
    <vt:bool>false</vt:bool>
  </prop:property>
  <prop:property name="BrojStranica" pid="5" fmtid="{D5CDD505-2E9C-101B-9397-08002B2CF9AE}">
    <vt:i4>3</vt:i4>
  </prop:property>
</prop:Properties>
</file>