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4d3c" w14:paraId="3ac4d3c" w:rsidRDefault="00E961FE" w:rsidP="00C05D4D" w:rsidR="00E961FE">
      <w:pPr>
        <w:jc w:val="right"/>
        <w15:collapsed w:val="false"/>
      </w:pPr>
      <w:bookmarkStart w:name="_GoBack" w:id="0"/>
      <w:bookmarkEnd w:id="0"/>
      <w:r>
        <w:t>Broj: 6 St-</w:t>
      </w:r>
      <w:r w:rsidR="00852F9A">
        <w:t>54/15-40</w:t>
      </w:r>
    </w:p>
    <w:p w:rsidRDefault="009352A0" w:rsidP="00520CA3" w:rsidR="00520CA3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CA3" w:rsidP="00520CA3" w:rsidR="00520CA3" w:rsidRPr="00D21A2C"/>
    <w:p w:rsidRDefault="00520CA3" w:rsidP="00520CA3" w:rsidR="00520CA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20CA3" w:rsidP="00520CA3" w:rsidR="00520CA3" w:rsidRPr="00520CA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36BB" w:rsidP="00520CA3" w:rsidR="00BB36B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>REPUBLIKA HRVATSKA</w:t>
      </w:r>
    </w:p>
    <w:p w:rsidRDefault="00BB36BB" w:rsidP="00BB36BB" w:rsidR="00BB36BB">
      <w:pPr>
        <w:pStyle w:val="Tijeloteksta"/>
        <w:ind w:left="360"/>
        <w:jc w:val="center"/>
      </w:pPr>
    </w:p>
    <w:p w:rsidRDefault="00BB36BB" w:rsidP="00C05D4D" w:rsidR="00BB36BB">
      <w:pPr>
        <w:pStyle w:val="Tijeloteksta"/>
        <w:ind w:left="360"/>
        <w:jc w:val="center"/>
      </w:pPr>
      <w:r>
        <w:t>R J E Š E N J E</w:t>
      </w:r>
    </w:p>
    <w:p w:rsidRDefault="00BB36BB" w:rsidP="00BB36BB" w:rsidR="00BB36BB">
      <w:pPr>
        <w:pStyle w:val="Tijeloteksta"/>
        <w:ind w:left="360"/>
      </w:pPr>
    </w:p>
    <w:p w:rsidRDefault="00BB36BB" w:rsidP="006E23FE" w:rsidR="001F7E8B">
      <w:pPr>
        <w:pStyle w:val="Tijeloteksta"/>
        <w:ind w:firstLine="348" w:left="360"/>
      </w:pPr>
      <w:r w:rsidRPr="001C39D1">
        <w:t xml:space="preserve">Trgovački sud u Osijeku, </w:t>
      </w:r>
      <w:r w:rsidR="009352A0">
        <w:t>po stečajnoj sutkinji</w:t>
      </w:r>
      <w:r w:rsidRPr="001C39D1">
        <w:t xml:space="preserve"> Nadi Roso, u stečajnom predmetu</w:t>
      </w:r>
      <w:r>
        <w:t xml:space="preserve"> </w:t>
      </w:r>
      <w:r w:rsidR="009352A0">
        <w:t xml:space="preserve">dužnika </w:t>
      </w:r>
      <w:r w:rsidR="00852F9A" w:rsidRPr="00852F9A">
        <w:rPr>
          <w:b/>
        </w:rPr>
        <w:t>MOBILIA d.o.o. u stečaju, Đakovo, Ante Starčevića 158, OIB 74825202477, MBS 030086410</w:t>
      </w:r>
      <w:r w:rsidR="009352A0" w:rsidRPr="009352A0">
        <w:rPr>
          <w:b/>
        </w:rPr>
        <w:t xml:space="preserve">,  </w:t>
      </w:r>
      <w:r>
        <w:t xml:space="preserve"> dana </w:t>
      </w:r>
      <w:r w:rsidR="00852F9A">
        <w:t>20</w:t>
      </w:r>
      <w:r w:rsidR="009352A0">
        <w:t>. rujna</w:t>
      </w:r>
      <w:r w:rsidR="00E961FE">
        <w:t xml:space="preserve"> </w:t>
      </w:r>
      <w:r w:rsidR="00520CA3">
        <w:t>2016. g.,</w:t>
      </w:r>
    </w:p>
    <w:p w:rsidRDefault="00852F9A" w:rsidP="00852F9A" w:rsidR="00BB36BB">
      <w:pPr>
        <w:pStyle w:val="Tijeloteksta"/>
        <w:tabs>
          <w:tab w:pos="4716" w:val="center"/>
          <w:tab w:pos="5805" w:val="left"/>
        </w:tabs>
        <w:ind w:left="360"/>
        <w:jc w:val="left"/>
      </w:pPr>
      <w:r>
        <w:tab/>
      </w:r>
      <w:r w:rsidR="00BB36BB">
        <w:t>r i j e š i o   j e</w:t>
      </w:r>
      <w:r>
        <w:tab/>
      </w:r>
    </w:p>
    <w:p w:rsidRDefault="00BB36BB" w:rsidP="006E23FE" w:rsidR="00BB36BB">
      <w:pPr>
        <w:pStyle w:val="Tijeloteksta"/>
      </w:pPr>
    </w:p>
    <w:p w:rsidRDefault="00BB36BB" w:rsidP="00BB36BB" w:rsidR="00520CA3">
      <w:pPr>
        <w:pStyle w:val="Tijeloteksta"/>
        <w:ind w:firstLine="348" w:left="360"/>
      </w:pPr>
      <w:r>
        <w:t xml:space="preserve">Završno ročište određuje se za dan </w:t>
      </w:r>
      <w:r w:rsidR="00E961FE" w:rsidRPr="00852F9A">
        <w:rPr>
          <w:b/>
        </w:rPr>
        <w:t>2</w:t>
      </w:r>
      <w:r w:rsidR="006E23FE" w:rsidRPr="00852F9A">
        <w:rPr>
          <w:b/>
        </w:rPr>
        <w:t>5. listopad</w:t>
      </w:r>
      <w:r w:rsidR="00520CA3" w:rsidRPr="00852F9A">
        <w:rPr>
          <w:b/>
        </w:rPr>
        <w:t xml:space="preserve"> 2016. g. </w:t>
      </w:r>
      <w:r w:rsidR="001F7E8B" w:rsidRPr="00852F9A">
        <w:rPr>
          <w:b/>
        </w:rPr>
        <w:t xml:space="preserve"> u </w:t>
      </w:r>
      <w:r w:rsidR="00852F9A" w:rsidRPr="00852F9A">
        <w:rPr>
          <w:b/>
        </w:rPr>
        <w:t>10,30</w:t>
      </w:r>
      <w:r w:rsidR="001F7E8B" w:rsidRPr="00852F9A">
        <w:rPr>
          <w:b/>
        </w:rPr>
        <w:t xml:space="preserve"> sati</w:t>
      </w:r>
      <w:r>
        <w:t xml:space="preserve">, soba br. </w:t>
      </w:r>
      <w:r w:rsidR="00520CA3">
        <w:t>40</w:t>
      </w:r>
      <w:r>
        <w:t xml:space="preserve">/II, Osijek, Zagrebačka 2 za dužnika </w:t>
      </w:r>
      <w:r w:rsidR="00852F9A" w:rsidRPr="00852F9A">
        <w:rPr>
          <w:b/>
        </w:rPr>
        <w:t>MOBILIA d.o.o. u stečaju, Đakovo, Ante Starčevića 158, OIB 74825202477, MBS 030086410</w:t>
      </w:r>
      <w:r w:rsidR="009352A0" w:rsidRPr="009352A0">
        <w:rPr>
          <w:b/>
        </w:rPr>
        <w:t xml:space="preserve">,  </w:t>
      </w:r>
      <w:r w:rsidR="00520CA3">
        <w:t>sa slijedećim Dnevnim redom:</w:t>
      </w:r>
    </w:p>
    <w:p w:rsidRDefault="00C05D4D" w:rsidP="00BB36BB" w:rsidR="00C05D4D">
      <w:pPr>
        <w:pStyle w:val="Tijeloteksta"/>
        <w:ind w:firstLine="348" w:left="360"/>
      </w:pP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Izvješće stečajn</w:t>
      </w:r>
      <w:r w:rsidR="00C05D4D">
        <w:t>e</w:t>
      </w:r>
      <w:r>
        <w:t xml:space="preserve"> upravitelj</w:t>
      </w:r>
      <w:r w:rsidR="00C05D4D">
        <w:t>ice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Rasprava o završnom računu stečajn</w:t>
      </w:r>
      <w:r w:rsidR="00C05D4D">
        <w:t>e</w:t>
      </w:r>
      <w:r>
        <w:t xml:space="preserve"> upravitelj</w:t>
      </w:r>
      <w:r w:rsidR="00C05D4D">
        <w:t>ice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 xml:space="preserve">Razno      </w:t>
      </w:r>
    </w:p>
    <w:p w:rsidRDefault="00520CA3" w:rsidP="00520CA3" w:rsidR="00520CA3">
      <w:pPr>
        <w:pStyle w:val="Tijeloteksta"/>
        <w:ind w:left="1068"/>
      </w:pPr>
    </w:p>
    <w:p w:rsidRDefault="00520CA3" w:rsidP="00520CA3" w:rsidR="00BB36BB">
      <w:pPr>
        <w:pStyle w:val="Tijeloteksta"/>
        <w:ind w:left="1068"/>
      </w:pPr>
      <w:r>
        <w:t xml:space="preserve">   </w:t>
      </w:r>
      <w:r w:rsidR="00BB36BB">
        <w:t xml:space="preserve">na koje se pozivaju vjerovnici. </w:t>
      </w:r>
    </w:p>
    <w:p w:rsidRDefault="001F7E8B" w:rsidP="00BB36BB" w:rsidR="001F7E8B">
      <w:pPr>
        <w:pStyle w:val="Tijeloteksta"/>
        <w:ind w:left="360"/>
      </w:pPr>
    </w:p>
    <w:p w:rsidRDefault="001F7E8B" w:rsidP="001F7E8B" w:rsidR="001F7E8B">
      <w:pPr>
        <w:pStyle w:val="Tijeloteksta"/>
        <w:ind w:left="360"/>
        <w:jc w:val="center"/>
      </w:pPr>
      <w:r>
        <w:t>Obrazloženje:</w:t>
      </w:r>
    </w:p>
    <w:p w:rsidRDefault="001F7E8B" w:rsidP="006E23FE" w:rsidR="001F7E8B">
      <w:pPr>
        <w:pStyle w:val="Tijeloteksta"/>
      </w:pPr>
    </w:p>
    <w:p w:rsidRDefault="001F7E8B" w:rsidP="00520CA3" w:rsidR="00C05D4D">
      <w:pPr>
        <w:pStyle w:val="Tijeloteksta"/>
        <w:ind w:left="360"/>
      </w:pPr>
      <w:r>
        <w:tab/>
      </w:r>
      <w:r w:rsidR="00520CA3">
        <w:t xml:space="preserve">Podneskom od </w:t>
      </w:r>
      <w:r w:rsidR="00C05D4D">
        <w:t>11. svibnja</w:t>
      </w:r>
      <w:r w:rsidR="006E23FE">
        <w:t xml:space="preserve"> 2016. g.</w:t>
      </w:r>
      <w:r w:rsidR="00520CA3">
        <w:t xml:space="preserve"> stečajn</w:t>
      </w:r>
      <w:r w:rsidR="006E23FE">
        <w:t>a</w:t>
      </w:r>
      <w:r w:rsidR="00520CA3">
        <w:t xml:space="preserve"> upravitelj</w:t>
      </w:r>
      <w:r w:rsidR="006E23FE">
        <w:t>ica</w:t>
      </w:r>
      <w:r w:rsidR="00520CA3">
        <w:t xml:space="preserve"> predloži</w:t>
      </w:r>
      <w:r w:rsidR="006E23FE">
        <w:t xml:space="preserve">la </w:t>
      </w:r>
      <w:r w:rsidR="00520CA3">
        <w:t xml:space="preserve">je zakazivanje </w:t>
      </w:r>
      <w:r w:rsidR="00C05D4D">
        <w:t>završnog ročišta navodeći da su u stečaju unovčene pokretnine, strojevi, sušare i kotlovnice, na kojima je postojalo razlučno pravo Porezne uprave te da su utvrđeni troškovi u iznosu od 55.300,00 kn, koji su isplaćeni, osim nagrade za rad stečajnoj upraviteljici i namiren razlučni vjerovnik Porezna uprava u iznosu od 69.700,00 kn. Predlaže zakazivanje završnog ročišta budući je unovčena sva imovina stečajnog dužnika.</w:t>
      </w:r>
    </w:p>
    <w:p w:rsidRDefault="00C05D4D" w:rsidP="00520CA3" w:rsidR="00520CA3">
      <w:pPr>
        <w:pStyle w:val="Tijeloteksta"/>
        <w:ind w:left="360"/>
      </w:pPr>
      <w:r>
        <w:t xml:space="preserve"> </w:t>
      </w:r>
    </w:p>
    <w:p w:rsidRDefault="00520CA3" w:rsidP="00520CA3" w:rsidR="00520CA3">
      <w:pPr>
        <w:pStyle w:val="Tijeloteksta"/>
        <w:ind w:left="360"/>
      </w:pPr>
      <w:r>
        <w:tab/>
        <w:t>Slijedom navedenog valjalo je sukladno čl. 193 SZ Odlučiti kao u izreci.</w:t>
      </w:r>
    </w:p>
    <w:p w:rsidRDefault="001F7E8B" w:rsidP="006E23FE" w:rsidR="001F7E8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 xml:space="preserve">U Osijeku </w:t>
      </w:r>
      <w:r w:rsidR="00852F9A">
        <w:t>20</w:t>
      </w:r>
      <w:r w:rsidR="009352A0">
        <w:t>. rujna 2016. g.</w:t>
      </w:r>
    </w:p>
    <w:p w:rsidRDefault="00BB36BB" w:rsidP="00BB36BB" w:rsidR="00BB36BB">
      <w:pPr>
        <w:pStyle w:val="Tijeloteksta"/>
        <w:ind w:left="360"/>
      </w:pPr>
    </w:p>
    <w:p w:rsidRDefault="00BB36BB" w:rsidP="00520CA3" w:rsidR="00BB36BB">
      <w:pPr>
        <w:pStyle w:val="Tijeloteksta"/>
        <w:ind w:left="360"/>
      </w:pPr>
      <w:r>
        <w:t xml:space="preserve"> </w:t>
      </w:r>
    </w:p>
    <w:p w:rsidRDefault="00BB36BB" w:rsidP="00BB36BB" w:rsidR="00BB36BB">
      <w:pPr>
        <w:pStyle w:val="Tijeloteksta"/>
        <w:ind w:left="360"/>
      </w:pPr>
      <w:r>
        <w:t>ZAPISNIČAR                                                                               STEČAJN</w:t>
      </w:r>
      <w:r w:rsidR="009352A0">
        <w:t>A SUTKINJA</w:t>
      </w:r>
    </w:p>
    <w:p w:rsidRDefault="00BB36BB" w:rsidP="006E23FE" w:rsidR="006E23FE">
      <w:pPr>
        <w:pStyle w:val="Tijeloteksta"/>
        <w:ind w:left="360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352A0">
        <w:t xml:space="preserve">    </w:t>
      </w:r>
      <w:r>
        <w:t xml:space="preserve"> Nada Roso   </w:t>
      </w:r>
    </w:p>
    <w:p w:rsidRDefault="00BB36BB" w:rsidP="006E23FE" w:rsidR="00BB36BB">
      <w:pPr>
        <w:pStyle w:val="Tijeloteksta"/>
        <w:ind w:left="360"/>
      </w:pPr>
      <w:r>
        <w:t xml:space="preserve">                                                            </w:t>
      </w:r>
    </w:p>
    <w:p w:rsidRDefault="00BB36BB" w:rsidP="00BB36BB" w:rsidR="00BB36BB">
      <w:pPr>
        <w:pStyle w:val="Tijeloteksta"/>
        <w:ind w:left="360"/>
      </w:pPr>
      <w:r>
        <w:t>DNA:</w:t>
      </w:r>
    </w:p>
    <w:p w:rsidRDefault="00520CA3" w:rsidP="00520CA3" w:rsidR="00520CA3">
      <w:pPr>
        <w:pStyle w:val="Tijeloteksta"/>
        <w:numPr>
          <w:ilvl w:val="0"/>
          <w:numId w:val="8"/>
        </w:numPr>
      </w:pPr>
      <w:r>
        <w:t xml:space="preserve">st. uprav. </w:t>
      </w:r>
      <w:r w:rsidR="00852F9A">
        <w:t>Snježana Sudarević</w:t>
      </w:r>
    </w:p>
    <w:p w:rsidRDefault="00520CA3" w:rsidP="00520CA3" w:rsidR="00520CA3">
      <w:pPr>
        <w:pStyle w:val="Tijeloteksta"/>
        <w:numPr>
          <w:ilvl w:val="0"/>
          <w:numId w:val="8"/>
        </w:numPr>
      </w:pPr>
      <w:r>
        <w:t>ŽDO Osijek</w:t>
      </w:r>
    </w:p>
    <w:p w:rsidRDefault="006E23FE" w:rsidP="00BB36BB" w:rsidR="00BB36BB">
      <w:pPr>
        <w:pStyle w:val="Tijeloteksta"/>
        <w:ind w:left="360"/>
      </w:pPr>
      <w:r>
        <w:t>3</w:t>
      </w:r>
      <w:r w:rsidR="00520CA3">
        <w:t>.  e-</w:t>
      </w:r>
      <w:r w:rsidR="00BB36BB">
        <w:t>ogl.pl.</w:t>
      </w:r>
      <w:r w:rsidR="00C05D4D">
        <w:t xml:space="preserve"> </w:t>
      </w:r>
    </w:p>
    <w:p w:rsidRDefault="006E23FE" w:rsidP="00BB36BB" w:rsidR="00BB36BB">
      <w:pPr>
        <w:pStyle w:val="Tijeloteksta"/>
        <w:ind w:left="360"/>
      </w:pPr>
      <w:r>
        <w:t>4</w:t>
      </w:r>
      <w:r w:rsidR="00BB36BB">
        <w:t>.</w:t>
      </w:r>
      <w:r>
        <w:t xml:space="preserve"> </w:t>
      </w:r>
      <w:r w:rsidR="00BB36BB">
        <w:t xml:space="preserve"> roč. </w:t>
      </w:r>
      <w:r>
        <w:t>25.10.</w:t>
      </w:r>
    </w:p>
    <w:p w:rsidRDefault="00BB36BB" w:rsidP="00BB36BB" w:rsidR="00BB36BB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D2665A" w:rsidP="00D2665A" w:rsidR="00D2665A">
      <w:pPr>
        <w:pStyle w:val="Tijeloteksta"/>
        <w:ind w:left="360"/>
      </w:pPr>
    </w:p>
    <w:p w:rsidRDefault="00D2665A" w:rsidP="00D2665A" w:rsidR="00D2665A">
      <w:pPr>
        <w:pStyle w:val="Tijeloteksta"/>
        <w:ind w:firstLine="708" w:left="5664"/>
        <w:jc w:val="left"/>
      </w:pPr>
      <w:r>
        <w:t>STEČAJNA SUTKINJA</w:t>
      </w:r>
    </w:p>
    <w:p w:rsidRDefault="00D2665A" w:rsidP="00D2665A" w:rsidR="00D2665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Nada Roso</w:t>
      </w:r>
    </w:p>
    <w:p w:rsidRDefault="00D2665A" w:rsidP="00D2665A" w:rsidR="00D2665A">
      <w:pPr>
        <w:pStyle w:val="Tijeloteksta"/>
        <w:jc w:val="left"/>
      </w:pPr>
    </w:p>
    <w:p w:rsidRDefault="00D2665A" w:rsidP="00D2665A" w:rsidR="00D2665A">
      <w:pPr>
        <w:pStyle w:val="Tijeloteksta"/>
      </w:pPr>
    </w:p>
    <w:p w:rsidRDefault="00D2665A" w:rsidP="00D2665A" w:rsidR="00D2665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D2665A" w:rsidP="00D2665A" w:rsidR="00D2665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D2665A" w:rsidP="00D2665A" w:rsidR="00D2665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D2665A" w:rsidP="00D2665A" w:rsidR="00D2665A">
      <w:pPr>
        <w:pStyle w:val="Tijeloteksta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1653FD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43C" w:rsidR="0005643C">
      <w:r>
        <w:separator/>
      </w:r>
    </w:p>
  </w:endnote>
  <w:endnote w:id="0" w:type="continuationSeparator">
    <w:p w:rsidRDefault="0005643C" w:rsidR="00056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43C" w:rsidR="0005643C">
      <w:r>
        <w:separator/>
      </w:r>
    </w:p>
  </w:footnote>
  <w:footnote w:id="0" w:type="continuationSeparator">
    <w:p w:rsidRDefault="0005643C" w:rsidR="000564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E8B" w:rsidR="001F7E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555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B264F"/>
    <w:multiLevelType w:val="hybridMultilevel"/>
    <w:tmpl w:val="2104E344"/>
    <w:lvl w:tplc="A6AA6AA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611E3B"/>
    <w:multiLevelType w:val="hybridMultilevel"/>
    <w:tmpl w:val="01C67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209AD"/>
    <w:rsid w:val="0005396D"/>
    <w:rsid w:val="0005643C"/>
    <w:rsid w:val="00086232"/>
    <w:rsid w:val="000C20F1"/>
    <w:rsid w:val="000E414B"/>
    <w:rsid w:val="0016016C"/>
    <w:rsid w:val="00163019"/>
    <w:rsid w:val="001635ED"/>
    <w:rsid w:val="001653FD"/>
    <w:rsid w:val="0019752C"/>
    <w:rsid w:val="001A0170"/>
    <w:rsid w:val="001A6201"/>
    <w:rsid w:val="001E75FC"/>
    <w:rsid w:val="001F7E8B"/>
    <w:rsid w:val="002142C7"/>
    <w:rsid w:val="0021564C"/>
    <w:rsid w:val="00223C8E"/>
    <w:rsid w:val="0024555E"/>
    <w:rsid w:val="00255E1A"/>
    <w:rsid w:val="00291B9C"/>
    <w:rsid w:val="00313F98"/>
    <w:rsid w:val="003258FC"/>
    <w:rsid w:val="00325955"/>
    <w:rsid w:val="00327B99"/>
    <w:rsid w:val="00341886"/>
    <w:rsid w:val="00366021"/>
    <w:rsid w:val="003B0E86"/>
    <w:rsid w:val="003B4C28"/>
    <w:rsid w:val="003E08E5"/>
    <w:rsid w:val="003E147C"/>
    <w:rsid w:val="003F28A4"/>
    <w:rsid w:val="00451DD6"/>
    <w:rsid w:val="00470B34"/>
    <w:rsid w:val="004806AD"/>
    <w:rsid w:val="00497410"/>
    <w:rsid w:val="004B741D"/>
    <w:rsid w:val="004E5065"/>
    <w:rsid w:val="00500BBD"/>
    <w:rsid w:val="00520CA3"/>
    <w:rsid w:val="0055624C"/>
    <w:rsid w:val="005B403D"/>
    <w:rsid w:val="00607E75"/>
    <w:rsid w:val="006139EC"/>
    <w:rsid w:val="006235FB"/>
    <w:rsid w:val="006837ED"/>
    <w:rsid w:val="006A2408"/>
    <w:rsid w:val="006A56C2"/>
    <w:rsid w:val="006E23FE"/>
    <w:rsid w:val="007040C6"/>
    <w:rsid w:val="007242CD"/>
    <w:rsid w:val="00725641"/>
    <w:rsid w:val="0074711B"/>
    <w:rsid w:val="00786F1E"/>
    <w:rsid w:val="007A7E59"/>
    <w:rsid w:val="007C1241"/>
    <w:rsid w:val="0080666F"/>
    <w:rsid w:val="00845777"/>
    <w:rsid w:val="00852F9A"/>
    <w:rsid w:val="00857D02"/>
    <w:rsid w:val="008737C5"/>
    <w:rsid w:val="0088689D"/>
    <w:rsid w:val="008B0F8B"/>
    <w:rsid w:val="009001D6"/>
    <w:rsid w:val="009352A0"/>
    <w:rsid w:val="00935547"/>
    <w:rsid w:val="00961D63"/>
    <w:rsid w:val="00966D8A"/>
    <w:rsid w:val="009807E2"/>
    <w:rsid w:val="00994095"/>
    <w:rsid w:val="009A184F"/>
    <w:rsid w:val="009B61F0"/>
    <w:rsid w:val="009C13EB"/>
    <w:rsid w:val="00A025E8"/>
    <w:rsid w:val="00A06C46"/>
    <w:rsid w:val="00A07AC6"/>
    <w:rsid w:val="00A14779"/>
    <w:rsid w:val="00A402F9"/>
    <w:rsid w:val="00A91ED3"/>
    <w:rsid w:val="00AB56F9"/>
    <w:rsid w:val="00AD24AA"/>
    <w:rsid w:val="00B11D59"/>
    <w:rsid w:val="00B41F79"/>
    <w:rsid w:val="00B865A1"/>
    <w:rsid w:val="00B97A94"/>
    <w:rsid w:val="00BB36BB"/>
    <w:rsid w:val="00BC33DE"/>
    <w:rsid w:val="00BE0DD4"/>
    <w:rsid w:val="00C05D4D"/>
    <w:rsid w:val="00C15361"/>
    <w:rsid w:val="00C26291"/>
    <w:rsid w:val="00C3548B"/>
    <w:rsid w:val="00C9197B"/>
    <w:rsid w:val="00CA5EA9"/>
    <w:rsid w:val="00CE19FA"/>
    <w:rsid w:val="00CF4431"/>
    <w:rsid w:val="00D178DC"/>
    <w:rsid w:val="00D217E4"/>
    <w:rsid w:val="00D2665A"/>
    <w:rsid w:val="00D43D85"/>
    <w:rsid w:val="00D64559"/>
    <w:rsid w:val="00D85A5F"/>
    <w:rsid w:val="00D86163"/>
    <w:rsid w:val="00DC7BF5"/>
    <w:rsid w:val="00DE58F9"/>
    <w:rsid w:val="00DF1BCB"/>
    <w:rsid w:val="00E1321F"/>
    <w:rsid w:val="00E33E37"/>
    <w:rsid w:val="00E430E2"/>
    <w:rsid w:val="00E55AA4"/>
    <w:rsid w:val="00E961FE"/>
    <w:rsid w:val="00EB3D75"/>
    <w:rsid w:val="00ED0232"/>
    <w:rsid w:val="00EF56EE"/>
    <w:rsid w:val="00F435F7"/>
    <w:rsid w:val="00F55EB2"/>
    <w:rsid w:val="00F618C3"/>
    <w:rsid w:val="00F76EF7"/>
    <w:rsid w:val="00F80660"/>
    <w:rsid w:val="00F81190"/>
    <w:rsid w:val="00F8686C"/>
    <w:rsid w:val="00FA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55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5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55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5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svežanj - pisarnica
2 svežanj - vijeće</izvorni_sadrzaj>
    <derivirana_varijabla naziv="DomainObject.Predmet.PrimjedbaSuca_1">1 svežanj - pisarnica
2 svežanj - vijeće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MOBILIA d.o.o. za proizvodnju namještaja i usluge</izvorni_sadrzaj>
    <derivirana_varijabla naziv="DomainObject.Predmet.ProtustrankaFormated_1">  MOBILIA d.o.o. za proizvodnju namještaja i usluge</derivirana_varijabla>
  </DomainObject.Predmet.ProtustrankaFormated>
  <DomainObject.Predmet.ProtustrankaFormatedOIB>
    <izvorni_sadrzaj>  MOBILIA d.o.o. za proizvodnju namještaja i usluge, OIB 74825202477</izvorni_sadrzaj>
    <derivirana_varijabla naziv="DomainObject.Predmet.ProtustrankaFormatedOIB_1">  MOBILIA d.o.o. za proizvodnju namještaja i usluge, OIB 74825202477</derivirana_varijabla>
  </DomainObject.Predmet.ProtustrankaFormatedOIB>
  <DomainObject.Predmet.ProtustrankaFormatedWithAdress>
    <izvorni_sadrzaj> MOBILIA d.o.o. za proizvodnju namještaja i usluge, Ante Starčevića 158, 31400 Đakovo</izvorni_sadrzaj>
    <derivirana_varijabla naziv="DomainObject.Predmet.ProtustrankaFormatedWithAdress_1"> MOBILIA d.o.o. za proizvodnju namještaja i usluge, Ante Starčevića 158, 31400 Đakovo</derivirana_varijabla>
  </DomainObject.Predmet.ProtustrankaFormatedWithAdress>
  <DomainObject.Predmet.ProtustrankaFormatedWithAdressOIB>
    <izvorni_sadrzaj> MOBILIA d.o.o. za proizvodnju namještaja i usluge, OIB 74825202477, Ante Starčevića 158, 31400 Đakovo</izvorni_sadrzaj>
    <derivirana_varijabla naziv="DomainObject.Predmet.ProtustrankaFormatedWithAdressOIB_1"> MOBILIA d.o.o. za proizvodnju namještaja i usluge, OIB 74825202477, Ante Starčevića 158, 31400 Đakovo</derivirana_varijabla>
  </DomainObject.Predmet.ProtustrankaFormatedWithAdressOIB>
  <DomainObject.Predmet.ProtustrankaWithAdress>
    <izvorni_sadrzaj>MOBILIA d.o.o. za proizvodnju namještaja i usluge Ante Starčevića 158, 31400 Đakovo</izvorni_sadrzaj>
    <derivirana_varijabla naziv="DomainObject.Predmet.ProtustrankaWithAdress_1">MOBILIA d.o.o. za proizvodnju namještaja i usluge Ante Starčevića 158, 31400 Đakovo</derivirana_varijabla>
  </DomainObject.Predmet.ProtustrankaWithAdress>
  <DomainObject.Predmet.ProtustrankaWithAdressOIB>
    <izvorni_sadrzaj>MOBILIA d.o.o. za proizvodnju namještaja i usluge, OIB 74825202477, Ante Starčevića 158, 31400 Đakovo</izvorni_sadrzaj>
    <derivirana_varijabla naziv="DomainObject.Predmet.ProtustrankaWithAdressOIB_1">MOBILIA d.o.o. za proizvodnju namještaja i usluge, OIB 74825202477, Ante Starčevića 158, 31400 Đakovo</derivirana_varijabla>
  </DomainObject.Predmet.ProtustrankaWithAdressOIB>
  <DomainObject.Predmet.ProtustrankaNazivFormated>
    <izvorni_sadrzaj>MOBILIA d.o.o. za proizvodnju namještaja i usluge</izvorni_sadrzaj>
    <derivirana_varijabla naziv="DomainObject.Predmet.ProtustrankaNazivFormated_1">MOBILIA d.o.o. za proizvodnju namještaja i usluge</derivirana_varijabla>
  </DomainObject.Predmet.ProtustrankaNazivFormated>
  <DomainObject.Predmet.ProtustrankaNazivFormatedOIB>
    <izvorni_sadrzaj>MOBILIA d.o.o. za proizvodnju namještaja i usluge, OIB 74825202477</izvorni_sadrzaj>
    <derivirana_varijabla naziv="DomainObject.Predmet.ProtustrankaNazivFormatedOIB_1">MOBILIA d.o.o. za proizvodnju namještaja i usluge, OIB 74825202477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Jegera 1, 31000 Osijek</izvorni_sadrzaj>
    <derivirana_varijabla naziv="DomainObject.Predmet.StrankaFormatedWithAdress_1"> Fina Regionalni centar Osijek, L. Jegera 1, 31000 Osijek</derivirana_varijabla>
  </DomainObject.Predmet.StrankaFormatedWithAdress>
  <DomainObject.Predmet.StrankaFormatedWithAdressOIB>
    <izvorni_sadrzaj> Fina Regionalni centar Osijek, OIB 85821130368, L. Jegera 1, 31000 Osijek</izvorni_sadrzaj>
    <derivirana_varijabla naziv="DomainObject.Predmet.StrankaFormatedWithAdressOIB_1"> Fina Regionalni centar Osijek, OIB 85821130368, L. Jegera 1, 31000 Osijek</derivirana_varijabla>
  </DomainObject.Predmet.StrankaFormatedWithAdressOIB>
  <DomainObject.Predmet.StrankaWithAdress>
    <izvorni_sadrzaj>Fina Regionalni centar Osijek L. Jegera 1,31000 Osijek</izvorni_sadrzaj>
    <derivirana_varijabla naziv="DomainObject.Predmet.StrankaWithAdress_1">Fina Regionalni centar Osijek L. Jegera 1,31000 Osijek</derivirana_varijabla>
  </DomainObject.Predmet.StrankaWithAdress>
  <DomainObject.Predmet.StrankaWithAdressOIB>
    <izvorni_sadrzaj>Fina Regionalni centar Osijek, OIB 85821130368, L. Jegera 1,31000 Osijek</izvorni_sadrzaj>
    <derivirana_varijabla naziv="DomainObject.Predmet.StrankaWithAdressOIB_1">Fina Regionalni centar Osijek, OIB 85821130368, L. Jegera 1,31000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Jegera 1, 31000 Osijek</item>
    </izvorni_sadrzaj>
    <derivirana_varijabla naziv="DomainObject.Predmet.StrankaListFormatedWithAdress_1">
      <item>Fina Regionalni centar Osijek, L. Jegera 1, 31000 Osijek</item>
    </derivirana_varijabla>
  </DomainObject.Predmet.StrankaListFormatedWithAdress>
  <DomainObject.Predmet.StrankaListFormatedWithAdressOIB>
    <izvorni_sadrzaj>
      <item>Fina Regionalni centar Osijek, OIB 85821130368, L. Jegera 1, 31000 Osijek</item>
    </izvorni_sadrzaj>
    <derivirana_varijabla naziv="DomainObject.Predmet.StrankaListFormatedWithAdressOIB_1">
      <item>Fina Regionalni centar Osijek, OIB 85821130368, L. Jegera 1,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MOBILIA d.o.o. za proizvodnju namještaja i usluge</item>
    </izvorni_sadrzaj>
    <derivirana_varijabla naziv="DomainObject.Predmet.ProtuStrankaListFormated_1">
      <item>MOBILIA d.o.o. za proizvodnju namještaja i usluge</item>
    </derivirana_varijabla>
  </DomainObject.Predmet.ProtuStrankaListFormated>
  <DomainObject.Predmet.ProtuStrankaListFormatedOIB>
    <izvorni_sadrzaj>
      <item>MOBILIA d.o.o. za proizvodnju namještaja i usluge, OIB 74825202477</item>
    </izvorni_sadrzaj>
    <derivirana_varijabla naziv="DomainObject.Predmet.ProtuStrankaListFormatedOIB_1">
      <item>MOBILIA d.o.o. za proizvodnju namještaja i usluge, OIB 74825202477</item>
    </derivirana_varijabla>
  </DomainObject.Predmet.ProtuStrankaListFormatedOIB>
  <DomainObject.Predmet.ProtuStrankaListFormatedWithAdress>
    <izvorni_sadrzaj>
      <item>MOBILIA d.o.o. za proizvodnju namještaja i usluge, Ante Starčevića 158, 31400 Đakovo</item>
    </izvorni_sadrzaj>
    <derivirana_varijabla naziv="DomainObject.Predmet.ProtuStrankaListFormatedWithAdress_1">
      <item>MOBILIA d.o.o. za proizvodnju namještaja i usluge, Ante Starčevića 158, 31400 Đakovo</item>
    </derivirana_varijabla>
  </DomainObject.Predmet.ProtuStrankaListFormatedWithAdress>
  <DomainObject.Predmet.ProtuStrankaListFormatedWithAdressOIB>
    <izvorni_sadrzaj>
      <item>MOBILIA d.o.o. za proizvodnju namještaja i usluge, OIB 74825202477, Ante Starčevića 158, 31400 Đakovo</item>
    </izvorni_sadrzaj>
    <derivirana_varijabla naziv="DomainObject.Predmet.ProtuStrankaListFormatedWithAdressOIB_1">
      <item>MOBILIA d.o.o. za proizvodnju namještaja i usluge, OIB 74825202477, Ante Starčevića 158, 31400 Đakovo</item>
    </derivirana_varijabla>
  </DomainObject.Predmet.ProtuStrankaListFormatedWithAdressOIB>
  <DomainObject.Predmet.ProtuStrankaListNazivFormated>
    <izvorni_sadrzaj>
      <item>MOBILIA d.o.o. za proizvodnju namještaja i usluge</item>
    </izvorni_sadrzaj>
    <derivirana_varijabla naziv="DomainObject.Predmet.ProtuStrankaListNazivFormated_1">
      <item>MOBILIA d.o.o. za proizvodnju namještaja i usluge</item>
    </derivirana_varijabla>
  </DomainObject.Predmet.ProtuStrankaListNazivFormated>
  <DomainObject.Predmet.ProtuStrankaListNazivFormatedOIB>
    <izvorni_sadrzaj>
      <item>MOBILIA d.o.o. za proizvodnju namještaja i usluge, OIB 74825202477</item>
    </izvorni_sadrzaj>
    <derivirana_varijabla naziv="DomainObject.Predmet.ProtuStrankaListNazivFormatedOIB_1">
      <item>MOBILIA d.o.o. za proizvodnju namještaja i usluge, OIB 74825202477</item>
    </derivirana_varijabla>
  </DomainObject.Predmet.ProtuStrankaListNazivFormatedOIB>
  <DomainObject.Predmet.OstaliListFormated>
    <izvorni_sadrzaj>
      <item>Porezna uprava Osijek</item>
      <item>oglasna ploča- MOBILIA d.o.o.</item>
      <item>Snježana Sudarević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 MOBILIA d.o.o.</item>
      <item>Snježana Sudarević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 MOBILIA d.o.o.</item>
      <item>Snježana Sudarević, OIB 83030278680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 MOBILIA d.o.o.</item>
      <item>Snježana Sudarević, OIB 83030278680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 MOBILIA d.o.o.</item>
      <item>Snježana Sudarević, Trg Bana Josipa Jelačića 27,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 MOBILIA d.o.o.</item>
      <item>Snježana Sudarević, Trg Bana Josipa Jelačića 27,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 MOBILIA d.o.o.</item>
      <item>Snježana Sudarević, OIB 83030278680, Trg Bana Josipa Jelačića 27,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 MOBILIA d.o.o.</item>
      <item>Snježana Sudarević, OIB 83030278680, Trg Bana Josipa Jelačića 27,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 MOBILIA d.o.o.</item>
      <item>Snježana Sudarević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 MOBILIA d.o.o.</item>
      <item>Snježana Sudarević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 MOBILIA d.o.o.</item>
      <item>Snježana Sudarević, OIB 83030278680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 MOBILIA d.o.o.</item>
      <item>Snježana Sudarević, OIB 83030278680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MOBILIA d.o.o. za proizvodnju namještaja i usluge</izvorni_sadrzaj>
    <derivirana_varijabla naziv="DomainObject.Predmet.ProtustrankaIDrugi_1">MOBILIA d.o.o. za proizvodnju namještaja i usluge</derivirana_varijabla>
  </DomainObject.Predmet.ProtustrankaIDrugi>
  <DomainObject.Predmet.StrankaIDrugiAdressOIB>
    <izvorni_sadrzaj>Fina Regionalni centar Osijek, OIB 85821130368, L. Jegera 1, 31000 Osijek</izvorni_sadrzaj>
    <derivirana_varijabla naziv="DomainObject.Predmet.StrankaIDrugiAdressOIB_1">Fina Regionalni centar Osijek, OIB 85821130368, L. Jegera 1, 31000 Osijek</derivirana_varijabla>
  </DomainObject.Predmet.StrankaIDrugiAdressOIB>
  <DomainObject.Predmet.ProtustrankaIDrugiAdressOIB>
    <izvorni_sadrzaj>MOBILIA d.o.o. za proizvodnju namještaja i usluge, OIB 74825202477, Ante Starčevića 158, 31400 Đakovo</izvorni_sadrzaj>
    <derivirana_varijabla naziv="DomainObject.Predmet.ProtustrankaIDrugiAdressOIB_1">MOBILIA d.o.o. za proizvodnju namještaja i usluge, OIB 74825202477, Ante Starčevića 158,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MOBILIA d.o.o. za proizvodnju namještaja i usluge</item>
      <item>Porezna uprava Osijek</item>
      <item>oglasna ploča- MOBILIA d.o.o.</item>
      <item>Snježana Sudarević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MOBILIA d.o.o. za proizvodnju namještaja i usluge</item>
      <item>Porezna uprava Osijek</item>
      <item>oglasna ploča- MOBILIA d.o.o.</item>
      <item>Snježana Sudarević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85821130368, L. Jegera 1,31000 Osijek</item>
      <item>MOBILIA d.o.o. za proizvodnju namještaja i usluge, OIB 74825202477, Ante Starčevića 158,31400 Đakovo</item>
      <item>Porezna uprava Osijek, OIB 18683136487, bb,31000 Osijek</item>
      <item>oglasna ploča- MOBILIA d.o.o.</item>
      <item>Snježana Sudarević, OIB 83030278680, Trg Bana Josipa Jelačića 27,31000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85821130368, L. Jegera 1,31000 Osijek</item>
      <item>MOBILIA d.o.o. za proizvodnju namještaja i usluge, OIB 74825202477, Ante Starčevića 158,31400 Đakovo</item>
      <item>Porezna uprava Osijek, OIB 18683136487, bb,31000 Osijek</item>
      <item>oglasna ploča- MOBILIA d.o.o.</item>
      <item>Snježana Sudarević, OIB 83030278680, Trg Bana Josipa Jelačića 27,31000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74825202477</item>
      <item>, OIB 18683136487</item>
      <item>, OIB null</item>
      <item>, OIB 83030278680</item>
      <item>, OIB 64546066176</item>
    </izvorni_sadrzaj>
    <derivirana_varijabla naziv="DomainObject.Predmet.SudioniciListNazivOIB_1">
      <item>, OIB 85821130368</item>
      <item>, OIB 74825202477</item>
      <item>, OIB 18683136487</item>
      <item>, OIB null</item>
      <item>, OIB 83030278680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EC7C0-CBE9-4595-B672-DE0EB6A43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237</properties:Words>
  <properties:Characters>1283</properties:Characters>
  <properties:Lines>79</properties:Lines>
  <properties:Paragraphs>28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2016-09-20T10:44:00Z</dcterms:created>
  <dc:creator>hermanj</dc:creator>
  <cp:lastModifiedBy>Danijela Sekulić</cp:lastModifiedBy>
  <cp:lastPrinted>2016-09-20T11:18:00Z</cp:lastPrinted>
  <dcterms:modified xmlns:xsi="http://www.w3.org/2001/XMLSchema-instance" xsi:type="dcterms:W3CDTF">2016-09-20T11:18:00Z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