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4F68C478" w:rsidRDefault="00DE6159" w:rsidP="00DE6159" w:rsidR="00DE6159" w:rsidRPr="000B5EA5">
      <w:pPr>
        <w:widowControl w:val="false"/>
        <w:suppressAutoHyphens/>
        <w:autoSpaceDN w:val="false"/>
        <w:spacing w:lineRule="auto" w:line="288" w:after="0"/>
        <w:ind w:firstLine="708" w:left="12744"/>
        <w:jc w:val="center"/>
        <w:textAlignment w:val="baseline"/>
        <w15:collapsed w:val="false"/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</w:pPr>
      <w:r w:rsidRPr="000B5EA5">
        <w:rPr>
          <w:rFonts w:cs="Tahoma" w:eastAsia="SimSun" w:hAnsi="Century Gothic" w:ascii="Century Gothic"/>
          <w:b/>
          <w:bCs/>
          <w:i/>
          <w:kern w:val="3"/>
          <w:sz w:val="20"/>
          <w:szCs w:val="20"/>
          <w:u w:val="single"/>
          <w:lang w:bidi="hi-IN" w:eastAsia="zh-CN"/>
        </w:rPr>
        <w:t>Obrazac 19.</w:t>
      </w:r>
    </w:p>
    <w:p w14:textId="77777777" w14:paraId="0146076A" w:rsidRDefault="00D07443" w:rsidP="00D07443" w:rsidR="00D07443" w:rsidRP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bCs/>
        </w:rPr>
      </w:pPr>
      <w:r w:rsidRPr="00D07443">
        <w:rPr>
          <w:rFonts w:cs="Tahoma" w:hAnsi="Century Gothic" w:ascii="Century Gothic"/>
          <w:b/>
          <w:bCs/>
        </w:rPr>
        <w:t>AUTOPRIJEVOZ ČUK d.o.o. u stečaju</w:t>
      </w:r>
    </w:p>
    <w:p w14:textId="77777777" w14:paraId="76971C7C" w:rsidRDefault="00D07443" w:rsidP="00D07443" w:rsidR="00D07443" w:rsidRP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Cs/>
          <w:sz w:val="22"/>
          <w:szCs w:val="22"/>
        </w:rPr>
      </w:pP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Domahovo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 xml:space="preserve"> 30, 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Domahovo</w:t>
      </w:r>
      <w:proofErr w:type="spellEnd"/>
      <w:r w:rsidRPr="00D07443">
        <w:rPr>
          <w:rFonts w:cs="Tahoma" w:hAnsi="Century Gothic" w:ascii="Century Gothic"/>
          <w:bCs/>
          <w:sz w:val="22"/>
          <w:szCs w:val="22"/>
        </w:rPr>
        <w:t>, OIB: 08750002484, St-261/2018</w:t>
      </w:r>
    </w:p>
    <w:p w14:textId="77777777" w14:paraId="1E2CBCFB" w:rsidRDefault="00D07443" w:rsidP="00D07443" w:rsidR="00D07443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Cs/>
          <w:sz w:val="22"/>
          <w:szCs w:val="22"/>
        </w:rPr>
      </w:pPr>
      <w:r w:rsidRPr="00D07443">
        <w:rPr>
          <w:rFonts w:cs="Tahoma" w:hAnsi="Century Gothic" w:ascii="Century Gothic"/>
          <w:bCs/>
          <w:sz w:val="22"/>
          <w:szCs w:val="22"/>
        </w:rPr>
        <w:t>Stečajni upravitelj: Jelena Stankus-</w:t>
      </w:r>
      <w:proofErr w:type="spellStart"/>
      <w:r w:rsidRPr="00D07443">
        <w:rPr>
          <w:rFonts w:cs="Tahoma" w:hAnsi="Century Gothic" w:ascii="Century Gothic"/>
          <w:bCs/>
          <w:sz w:val="22"/>
          <w:szCs w:val="22"/>
        </w:rPr>
        <w:t>Tkalec</w:t>
      </w:r>
      <w:proofErr w:type="spellEnd"/>
    </w:p>
    <w:p w14:textId="77777777" w14:paraId="355AB8D5" w:rsidRDefault="003E6830" w:rsidP="00D07443" w:rsidR="00827612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D07443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 w:rsidR="00D07443">
        <w:rPr>
          <w:rFonts w:cs="Tahoma" w:hAnsi="Century Gothic" w:ascii="Century Gothic"/>
          <w:sz w:val="22"/>
          <w:szCs w:val="22"/>
        </w:rPr>
        <w:t xml:space="preserve">Marija Petrina </w:t>
      </w:r>
      <w:proofErr w:type="spellStart"/>
      <w:r w:rsidR="00D07443">
        <w:rPr>
          <w:rFonts w:cs="Tahoma" w:hAnsi="Century Gothic" w:ascii="Century Gothic"/>
          <w:sz w:val="22"/>
          <w:szCs w:val="22"/>
        </w:rPr>
        <w:t>Kubica</w:t>
      </w:r>
      <w:proofErr w:type="spellEnd"/>
    </w:p>
    <w:p w14:textId="77777777" w14:paraId="7471A070"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 w:rsidR="00D07443">
        <w:rPr>
          <w:rFonts w:cs="Tahoma" w:eastAsia="SimSun" w:hAnsi="Century Gothic" w:ascii="Century Gothic"/>
          <w:b/>
          <w:kern w:val="3"/>
          <w:lang w:bidi="hi-IN" w:eastAsia="zh-CN"/>
        </w:rPr>
        <w:t>Bjelovaru</w:t>
      </w:r>
    </w:p>
    <w:p w14:textId="77777777" w14:paraId="4624D974"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="000B5EA5">
        <w:rPr>
          <w:rFonts w:cs="Tahoma" w:eastAsia="SimSun" w:hAnsi="Century Gothic" w:ascii="Century Gothic"/>
          <w:b/>
          <w:kern w:val="3"/>
          <w:lang w:bidi="hi-IN" w:eastAsia="zh-CN" w:val="pl-PL"/>
        </w:rPr>
        <w:t>St-</w:t>
      </w:r>
      <w:r w:rsidR="00D07443">
        <w:rPr>
          <w:rFonts w:cs="Tahoma" w:eastAsia="SimSun" w:hAnsi="Century Gothic" w:ascii="Century Gothic"/>
          <w:b/>
          <w:kern w:val="3"/>
          <w:lang w:bidi="hi-IN" w:eastAsia="zh-CN" w:val="pl-PL"/>
        </w:rPr>
        <w:t>261/2018</w:t>
      </w:r>
    </w:p>
    <w:p w14:textId="77777777" w14:paraId="0EB71F38"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="00D07443">
        <w:rPr>
          <w:rFonts w:cs="Tahoma" w:eastAsia="SimSun" w:hAnsi="Century Gothic" w:ascii="Century Gothic"/>
          <w:b/>
          <w:kern w:val="3"/>
          <w:lang w:bidi="hi-IN" w:eastAsia="zh-CN" w:val="pl-PL"/>
        </w:rPr>
        <w:t>AUTOPRIJEVOZ ČUK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u stečaju</w:t>
      </w:r>
      <w:r w:rsidR="00A055C8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, </w:t>
      </w:r>
      <w:r w:rsidR="00D07443">
        <w:rPr>
          <w:rFonts w:cs="Tahoma" w:eastAsia="SimSun" w:hAnsi="Century Gothic" w:ascii="Century Gothic"/>
          <w:b/>
          <w:kern w:val="3"/>
          <w:lang w:bidi="hi-IN" w:eastAsia="zh-CN" w:val="pl-PL"/>
        </w:rPr>
        <w:t>Domahovo 30, Domahovo, OIB: 018750002484</w:t>
      </w:r>
    </w:p>
    <w:p w14:textId="77777777" w14:paraId="22356649" w:rsidRDefault="003E6830" w:rsidP="003E6830" w:rsidR="003E6830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14:textId="77777777" w14:paraId="75A1C82C" w:rsidRDefault="003E6830" w:rsidP="003E6830" w:rsidR="003E6830">
      <w:pPr>
        <w:jc w:val="center"/>
        <w:rPr>
          <w:rFonts w:hAnsi="Century Gothic" w:ascii="Century Gothic"/>
          <w:b/>
          <w:sz w:val="24"/>
          <w:szCs w:val="24"/>
        </w:rPr>
      </w:pPr>
      <w:r w:rsidRPr="003E6830">
        <w:rPr>
          <w:rFonts w:hAnsi="Century Gothic" w:ascii="Century Gothic"/>
          <w:b/>
          <w:sz w:val="24"/>
          <w:szCs w:val="24"/>
        </w:rPr>
        <w:t>TABLICA PRIJAVLJENIH TRAŽBINA II. VIŠI ISPLATNI RED</w:t>
      </w:r>
    </w:p>
    <w:tbl>
      <w:tblPr>
        <w:tblStyle w:val="TableGrid"/>
        <w:tblW w:type="dxa" w:w="16012"/>
        <w:jc w:val="center"/>
        <w:tblLayout w:type="fixed"/>
        <w:tblLook w:val="04A0" w:noVBand="1" w:noHBand="0" w:lastColumn="0" w:firstColumn="1" w:lastRow="0" w:firstRow="1"/>
      </w:tblPr>
      <w:tblGrid>
        <w:gridCol w:w="710"/>
        <w:gridCol w:w="2862"/>
        <w:gridCol w:w="1608"/>
        <w:gridCol w:w="2262"/>
        <w:gridCol w:w="1417"/>
        <w:gridCol w:w="1483"/>
        <w:gridCol w:w="2835"/>
        <w:gridCol w:w="2835"/>
      </w:tblGrid>
      <w:tr w14:textId="77777777" w14:paraId="1EDB4420" w:rsidTr="00774033" w:rsidR="00DE6159" w:rsidRPr="009F2BFF">
        <w:trPr>
          <w:trHeight w:val="900"/>
          <w:jc w:val="center"/>
        </w:trPr>
        <w:tc>
          <w:tcPr>
            <w:tcW w:type="dxa" w:w="710"/>
            <w:shd w:themeFillShade="D9" w:themeFill="background1" w:fill="D9D9D9" w:color="auto" w:val="clear"/>
            <w:hideMark/>
          </w:tcPr>
          <w:p w14:textId="77777777" w14:paraId="5A892F07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type="dxa" w:w="2862"/>
            <w:shd w:themeFillShade="D9" w:themeFill="background1" w:fill="D9D9D9" w:color="auto" w:val="clear"/>
            <w:noWrap/>
            <w:hideMark/>
          </w:tcPr>
          <w:p w14:textId="77777777" w14:paraId="5BDE00E0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1608"/>
            <w:shd w:themeFillShade="D9" w:themeFill="background1" w:fill="D9D9D9" w:color="auto" w:val="clear"/>
          </w:tcPr>
          <w:p w14:textId="77777777" w14:paraId="6ED46957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262"/>
            <w:shd w:themeFillShade="D9" w:themeFill="background1" w:fill="D9D9D9" w:color="auto" w:val="clear"/>
            <w:hideMark/>
          </w:tcPr>
          <w:p w14:textId="77777777" w14:paraId="65DA11E2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14:textId="77777777" w14:paraId="79ECFEDD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tražbine(kn)</w:t>
            </w:r>
          </w:p>
        </w:tc>
        <w:tc>
          <w:tcPr>
            <w:tcW w:type="dxa" w:w="1483"/>
            <w:shd w:themeFillShade="D9" w:themeFill="background1" w:fill="D9D9D9" w:color="auto" w:val="clear"/>
            <w:hideMark/>
          </w:tcPr>
          <w:p w14:textId="77777777" w14:paraId="13FA567B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tražbine(kn)</w:t>
            </w:r>
          </w:p>
        </w:tc>
        <w:tc>
          <w:tcPr>
            <w:tcW w:type="dxa" w:w="2835"/>
            <w:shd w:themeFillShade="D9" w:themeFill="background1" w:fill="D9D9D9" w:color="auto" w:val="clear"/>
          </w:tcPr>
          <w:p w14:textId="77777777" w14:paraId="05D45945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type="dxa" w:w="2835"/>
            <w:shd w:themeFillShade="D9" w:themeFill="background1" w:fill="D9D9D9" w:color="auto" w:val="clear"/>
          </w:tcPr>
          <w:p w14:textId="77777777" w14:paraId="3E716277" w:rsidRDefault="00DE6159" w:rsidP="009F2BFF" w:rsidR="00DE6159" w:rsidRPr="009F2BFF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Oznaka ovršne isprave ako se tražbine zasniva na ovršnoj ispravi</w:t>
            </w:r>
          </w:p>
        </w:tc>
      </w:tr>
      <w:tr w14:textId="77777777" w14:paraId="2DD2B254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5CD151BF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</w:t>
            </w:r>
            <w:r>
              <w:rPr>
                <w:rFonts w:cs="Arial" w:hAnsi="Century Gothic" w:ascii="Century Gothic"/>
                <w:sz w:val="20"/>
                <w:szCs w:val="20"/>
              </w:rPr>
              <w:t>.</w:t>
            </w:r>
          </w:p>
        </w:tc>
        <w:tc>
          <w:tcPr>
            <w:tcW w:type="dxa" w:w="2862"/>
          </w:tcPr>
          <w:p w14:textId="77777777" w14:paraId="6539E939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ALLIANZ ZAGREB d.d.,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Heinzelova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70, 10000 Zagreb, OIB: 23759810849</w:t>
            </w:r>
          </w:p>
        </w:tc>
        <w:tc>
          <w:tcPr>
            <w:tcW w:type="dxa" w:w="1608"/>
          </w:tcPr>
          <w:p w14:textId="77777777" w14:paraId="79B50B91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706,65</w:t>
            </w:r>
          </w:p>
        </w:tc>
        <w:tc>
          <w:tcPr>
            <w:tcW w:type="dxa" w:w="2262"/>
          </w:tcPr>
          <w:p w14:textId="77777777" w14:paraId="3189AE0A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Polica osiguranja imovine</w:t>
            </w:r>
          </w:p>
        </w:tc>
        <w:tc>
          <w:tcPr>
            <w:tcW w:type="dxa" w:w="1417"/>
            <w:noWrap/>
          </w:tcPr>
          <w:p w14:textId="77777777" w14:paraId="09E692EC" w:rsidRDefault="006E75E0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706,65</w:t>
            </w:r>
          </w:p>
        </w:tc>
        <w:tc>
          <w:tcPr>
            <w:tcW w:type="dxa" w:w="1483"/>
            <w:noWrap/>
          </w:tcPr>
          <w:p w14:textId="77777777" w14:paraId="6D9F20AD" w:rsidRDefault="00856CDE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0CB58EDA" w:rsidRDefault="006E75E0" w:rsidP="006E75E0" w:rsidR="009F2BFF" w:rsidRPr="008878F7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2C35FA5E" w:rsidRDefault="009F2BFF" w:rsidP="00FD0CCD" w:rsidR="009F2BFF" w:rsidRPr="009F2BFF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20A40497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0710139D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862"/>
          </w:tcPr>
          <w:p w14:textId="77777777" w14:paraId="0ECD3260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CHEMO-ZABOKY,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vl.obrta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Božidar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Tkalčević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, Ulica Baltazara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Zabokya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1, 49210 Zabok, OIB: 60367730994</w:t>
            </w:r>
          </w:p>
        </w:tc>
        <w:tc>
          <w:tcPr>
            <w:tcW w:type="dxa" w:w="1608"/>
          </w:tcPr>
          <w:p w14:textId="77777777" w14:paraId="71123329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1.936,05</w:t>
            </w:r>
          </w:p>
        </w:tc>
        <w:tc>
          <w:tcPr>
            <w:tcW w:type="dxa" w:w="2262"/>
          </w:tcPr>
          <w:p w14:textId="77777777" w14:paraId="6241A520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Račun za robu od 9.7.2018.</w:t>
            </w:r>
          </w:p>
        </w:tc>
        <w:tc>
          <w:tcPr>
            <w:tcW w:type="dxa" w:w="1417"/>
            <w:noWrap/>
          </w:tcPr>
          <w:p w14:textId="77777777" w14:paraId="0B68B8EF" w:rsidRDefault="009F2BFF" w:rsidP="008125A5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1.936,0</w:t>
            </w:r>
            <w:r w:rsidR="008125A5">
              <w:rPr>
                <w:rFonts w:cs="Arial" w:hAnsi="Century Gothic" w:ascii="Century Gothic"/>
                <w:sz w:val="20"/>
                <w:szCs w:val="20"/>
              </w:rPr>
              <w:t>5</w:t>
            </w:r>
          </w:p>
        </w:tc>
        <w:tc>
          <w:tcPr>
            <w:tcW w:type="dxa" w:w="1483"/>
            <w:noWrap/>
          </w:tcPr>
          <w:p w14:textId="77777777" w14:paraId="4B8B6969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3E57D103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49FA4132" w:rsidRDefault="009F2BFF" w:rsidP="00FD0CCD" w:rsidR="009F2BFF" w:rsidRPr="009F2BFF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1B06B10D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4F50DE22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862"/>
          </w:tcPr>
          <w:p w14:textId="77777777" w14:paraId="6C66B0EA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CROATIA OSIGURANJE d.d., Vatroslava Jagića 33, 10000 Zagreb, OIB: 26187994862</w:t>
            </w:r>
          </w:p>
        </w:tc>
        <w:tc>
          <w:tcPr>
            <w:tcW w:type="dxa" w:w="1608"/>
          </w:tcPr>
          <w:p w14:textId="77777777" w14:paraId="3A9DF6CC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59.279,09</w:t>
            </w:r>
          </w:p>
        </w:tc>
        <w:tc>
          <w:tcPr>
            <w:tcW w:type="dxa" w:w="2262"/>
          </w:tcPr>
          <w:p w14:textId="77777777" w14:paraId="5911B844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Pravomoćno i ovršno rješenje o ovrsi br. Ovrv-432/2018 od 18.5.2018., troškovi, kamata</w:t>
            </w:r>
          </w:p>
        </w:tc>
        <w:tc>
          <w:tcPr>
            <w:tcW w:type="dxa" w:w="1417"/>
            <w:noWrap/>
          </w:tcPr>
          <w:p w14:textId="77777777" w14:paraId="17D6DF79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59.279,09</w:t>
            </w:r>
          </w:p>
        </w:tc>
        <w:tc>
          <w:tcPr>
            <w:tcW w:type="dxa" w:w="1483"/>
            <w:noWrap/>
          </w:tcPr>
          <w:p w14:textId="77777777" w14:paraId="2947E579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463B157E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63B46800" w:rsidRDefault="009F2BFF" w:rsidP="009F2BFF" w:rsidR="009F2BFF" w:rsidRPr="009F2BFF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Pravomoćno i ovršno Rješenje o ovrsi Ovrv-432/2018 od 18.5.2018.</w:t>
            </w:r>
          </w:p>
        </w:tc>
      </w:tr>
      <w:tr w14:textId="77777777" w14:paraId="77877770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6AC30C86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2862"/>
          </w:tcPr>
          <w:p w14:textId="77777777" w14:paraId="57C4517C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EKO-FLOR PLUS d.o.o., Mokrice 180/C, 49243 Oroslavlje, OIB: 50730247993</w:t>
            </w:r>
          </w:p>
        </w:tc>
        <w:tc>
          <w:tcPr>
            <w:tcW w:type="dxa" w:w="1608"/>
          </w:tcPr>
          <w:p w14:textId="77777777" w14:paraId="2176F5F7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1.099,26</w:t>
            </w:r>
          </w:p>
        </w:tc>
        <w:tc>
          <w:tcPr>
            <w:tcW w:type="dxa" w:w="2262"/>
          </w:tcPr>
          <w:p w14:textId="77777777" w14:paraId="6BC6B821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Ugovor o koncesiji sa Općinom Veliko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Trgovišće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>, otvorene stavke, kamata</w:t>
            </w:r>
          </w:p>
        </w:tc>
        <w:tc>
          <w:tcPr>
            <w:tcW w:type="dxa" w:w="1417"/>
            <w:noWrap/>
          </w:tcPr>
          <w:p w14:textId="77777777" w14:paraId="4192BB0E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1.099,26</w:t>
            </w:r>
          </w:p>
        </w:tc>
        <w:tc>
          <w:tcPr>
            <w:tcW w:type="dxa" w:w="1483"/>
            <w:noWrap/>
          </w:tcPr>
          <w:p w14:textId="77777777" w14:paraId="351EE5AC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7D5DCC4D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1273977E" w:rsidRDefault="009F2BFF" w:rsidP="00FD0CCD" w:rsidR="009F2BFF" w:rsidRPr="009F2BFF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41322B69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22FE0C82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862"/>
          </w:tcPr>
          <w:p w14:textId="77777777" w14:paraId="0732A4C8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RH MINISTARSTVO FINANCIJA, Porezna uprava, Područni ured Krapina, OIB: 18683136487, zastupano po Županijskom državnom odvjetništvu u Bjelovaru</w:t>
            </w:r>
          </w:p>
        </w:tc>
        <w:tc>
          <w:tcPr>
            <w:tcW w:type="dxa" w:w="1608"/>
          </w:tcPr>
          <w:p w14:textId="77777777" w14:paraId="3CE8400F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129.277,52</w:t>
            </w:r>
          </w:p>
        </w:tc>
        <w:tc>
          <w:tcPr>
            <w:tcW w:type="dxa" w:w="2262"/>
          </w:tcPr>
          <w:p w14:textId="77777777" w14:paraId="34EE4A27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Porez PDV, članarina HGK, troškovi prisilne naplate, kamata</w:t>
            </w:r>
          </w:p>
        </w:tc>
        <w:tc>
          <w:tcPr>
            <w:tcW w:type="dxa" w:w="1417"/>
            <w:noWrap/>
          </w:tcPr>
          <w:p w14:textId="77777777" w14:paraId="349F97AE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129.277,52</w:t>
            </w:r>
          </w:p>
        </w:tc>
        <w:tc>
          <w:tcPr>
            <w:tcW w:type="dxa" w:w="1483"/>
            <w:noWrap/>
          </w:tcPr>
          <w:p w14:textId="77777777" w14:paraId="698ABC0F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0A5D8117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402E0993" w:rsidRDefault="009F2BFF" w:rsidP="009F2BFF" w:rsidR="009F2BFF" w:rsidRPr="009F2BFF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 w:rsidRPr="009F2BFF">
              <w:rPr>
                <w:rFonts w:hAnsi="Century Gothic" w:ascii="Century Gothic"/>
                <w:sz w:val="20"/>
                <w:szCs w:val="20"/>
              </w:rPr>
              <w:t>Rješenje o ovrsi Klasa: UP/I-415-02/2018-001/00483 od 20</w:t>
            </w:r>
            <w:r w:rsidR="002722B2">
              <w:rPr>
                <w:rFonts w:hAnsi="Century Gothic" w:ascii="Century Gothic"/>
                <w:sz w:val="20"/>
                <w:szCs w:val="20"/>
              </w:rPr>
              <w:t>.</w:t>
            </w:r>
            <w:bookmarkStart w:name="_GoBack" w:id="0"/>
            <w:bookmarkEnd w:id="0"/>
            <w:r w:rsidRPr="009F2BFF">
              <w:rPr>
                <w:rFonts w:hAnsi="Century Gothic" w:ascii="Century Gothic"/>
                <w:sz w:val="20"/>
                <w:szCs w:val="20"/>
              </w:rPr>
              <w:t xml:space="preserve">4.2018. </w:t>
            </w:r>
            <w:r>
              <w:rPr>
                <w:rFonts w:hAnsi="Century Gothic" w:ascii="Century Gothic"/>
                <w:sz w:val="20"/>
                <w:szCs w:val="20"/>
              </w:rPr>
              <w:t>i 26.6.2018.</w:t>
            </w:r>
            <w:r w:rsidR="00FD0CCD">
              <w:rPr>
                <w:rFonts w:hAnsi="Century Gothic" w:ascii="Century Gothic"/>
                <w:sz w:val="20"/>
                <w:szCs w:val="20"/>
              </w:rPr>
              <w:t xml:space="preserve"> za iznos od 252.100,37 kn</w:t>
            </w:r>
          </w:p>
        </w:tc>
      </w:tr>
      <w:tr w14:textId="77777777" w14:paraId="15B7EDC1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3CB84146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2862"/>
          </w:tcPr>
          <w:p w14:textId="77777777" w14:paraId="03ACE403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OTP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Leasing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d.d.,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Petrovaradinska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1, 10000 Zagreb, OIB: 23780250353</w:t>
            </w:r>
          </w:p>
        </w:tc>
        <w:tc>
          <w:tcPr>
            <w:tcW w:type="dxa" w:w="1608"/>
          </w:tcPr>
          <w:p w14:textId="77777777" w14:paraId="1AB408CE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102.086,00</w:t>
            </w:r>
          </w:p>
        </w:tc>
        <w:tc>
          <w:tcPr>
            <w:tcW w:type="dxa" w:w="2262"/>
          </w:tcPr>
          <w:p w14:textId="77777777" w14:paraId="07C285C8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Ugovor o financijskom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leasingu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 broj: 1016309, izvadak iz poslovnih knjiga</w:t>
            </w:r>
          </w:p>
        </w:tc>
        <w:tc>
          <w:tcPr>
            <w:tcW w:type="dxa" w:w="1417"/>
            <w:noWrap/>
          </w:tcPr>
          <w:p w14:textId="77777777" w14:paraId="4C92ECF2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102.086,00</w:t>
            </w:r>
          </w:p>
        </w:tc>
        <w:tc>
          <w:tcPr>
            <w:tcW w:type="dxa" w:w="1483"/>
            <w:noWrap/>
          </w:tcPr>
          <w:p w14:textId="77777777" w14:paraId="3B98EEF5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75140E2F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1D711178" w:rsidRDefault="009F2BFF" w:rsidP="009F2BFF" w:rsidR="009F2BFF" w:rsidRPr="009F2BFF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Obična zadužnica OV-9970/14 od 15.9.2014.</w:t>
            </w:r>
            <w:r w:rsidR="00FD0CCD">
              <w:rPr>
                <w:rFonts w:hAnsi="Century Gothic" w:ascii="Century Gothic"/>
                <w:sz w:val="20"/>
                <w:szCs w:val="20"/>
              </w:rPr>
              <w:t xml:space="preserve"> za iznos od 63.875 EUR</w:t>
            </w:r>
          </w:p>
        </w:tc>
      </w:tr>
      <w:tr w14:textId="77777777" w14:paraId="0675F9BE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4C28D1B1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2862"/>
          </w:tcPr>
          <w:p w14:textId="77777777" w14:paraId="55013F34" w:rsidRDefault="009F2BFF" w:rsidP="0075063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EOS MATRIX d.o.o., Horvatova 82, 10010 </w:t>
            </w:r>
            <w:r w:rsidR="0075063F">
              <w:rPr>
                <w:rFonts w:cs="Arial" w:hAnsi="Century Gothic" w:ascii="Century Gothic"/>
                <w:sz w:val="20"/>
                <w:szCs w:val="20"/>
              </w:rPr>
              <w:t>Z</w:t>
            </w:r>
            <w:r w:rsidRPr="009F2BFF">
              <w:rPr>
                <w:rFonts w:cs="Arial" w:hAnsi="Century Gothic" w:ascii="Century Gothic"/>
                <w:sz w:val="20"/>
                <w:szCs w:val="20"/>
              </w:rPr>
              <w:t>agreb, OIB: 76674680107</w:t>
            </w:r>
          </w:p>
        </w:tc>
        <w:tc>
          <w:tcPr>
            <w:tcW w:type="dxa" w:w="1608"/>
          </w:tcPr>
          <w:p w14:textId="77777777" w14:paraId="2BE287CE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27.067,54</w:t>
            </w:r>
          </w:p>
        </w:tc>
        <w:tc>
          <w:tcPr>
            <w:tcW w:type="dxa" w:w="2262"/>
          </w:tcPr>
          <w:p w14:textId="77777777" w14:paraId="2C80C27A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Okvirni ugovor o prodaji i ustupu potraživanja HT d.d., izvod iz poslovnih knjiga, kamatni listovi</w:t>
            </w:r>
          </w:p>
        </w:tc>
        <w:tc>
          <w:tcPr>
            <w:tcW w:type="dxa" w:w="1417"/>
            <w:noWrap/>
          </w:tcPr>
          <w:p w14:textId="77777777" w14:paraId="62B19796" w:rsidRDefault="005A6BC4" w:rsidP="005A6BC4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2.644,93</w:t>
            </w:r>
          </w:p>
        </w:tc>
        <w:tc>
          <w:tcPr>
            <w:tcW w:type="dxa" w:w="1483"/>
            <w:noWrap/>
          </w:tcPr>
          <w:p w14:textId="77777777" w14:paraId="52114A74" w:rsidRDefault="005A6BC4" w:rsidP="005A6BC4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24.422,61</w:t>
            </w:r>
          </w:p>
        </w:tc>
        <w:tc>
          <w:tcPr>
            <w:tcW w:type="dxa" w:w="2835"/>
          </w:tcPr>
          <w:p w14:textId="77777777" w14:paraId="7C6232BB" w:rsidRDefault="006E75E0" w:rsidP="00530308" w:rsidR="009F2BFF">
            <w:pPr>
              <w:spacing w:lineRule="auto" w:line="288"/>
              <w:jc w:val="both"/>
            </w:pPr>
            <w:r>
              <w:rPr>
                <w:rFonts w:hAnsi="Century Gothic" w:ascii="Century Gothic"/>
                <w:sz w:val="20"/>
                <w:szCs w:val="20"/>
              </w:rPr>
              <w:t>Tražbina osporena u iznosu glavnice</w:t>
            </w:r>
            <w:r w:rsidR="005A6BC4">
              <w:rPr>
                <w:rFonts w:hAnsi="Century Gothic" w:ascii="Century Gothic"/>
                <w:sz w:val="20"/>
                <w:szCs w:val="20"/>
              </w:rPr>
              <w:t xml:space="preserve"> od 21.658,09 kn</w:t>
            </w:r>
            <w:r>
              <w:rPr>
                <w:rFonts w:hAnsi="Century Gothic" w:ascii="Century Gothic"/>
                <w:sz w:val="20"/>
                <w:szCs w:val="20"/>
              </w:rPr>
              <w:t xml:space="preserve"> i </w:t>
            </w:r>
            <w:r w:rsidR="005A6BC4">
              <w:rPr>
                <w:rFonts w:hAnsi="Century Gothic" w:ascii="Century Gothic"/>
                <w:sz w:val="20"/>
                <w:szCs w:val="20"/>
              </w:rPr>
              <w:t xml:space="preserve">pripadajuće </w:t>
            </w:r>
            <w:r>
              <w:rPr>
                <w:rFonts w:hAnsi="Century Gothic" w:ascii="Century Gothic"/>
                <w:sz w:val="20"/>
                <w:szCs w:val="20"/>
              </w:rPr>
              <w:t xml:space="preserve">kamate </w:t>
            </w:r>
            <w:r w:rsidR="005A6BC4">
              <w:rPr>
                <w:rFonts w:hAnsi="Century Gothic" w:ascii="Century Gothic"/>
                <w:sz w:val="20"/>
                <w:szCs w:val="20"/>
              </w:rPr>
              <w:t>u iznosu od 2.764,52 kn</w:t>
            </w:r>
            <w:r w:rsidR="00530308">
              <w:rPr>
                <w:rFonts w:hAnsi="Century Gothic" w:ascii="Century Gothic"/>
                <w:sz w:val="20"/>
                <w:szCs w:val="20"/>
              </w:rPr>
              <w:t>,</w:t>
            </w:r>
            <w:r w:rsidR="005A6BC4">
              <w:rPr>
                <w:rFonts w:hAnsi="Century Gothic" w:ascii="Century Gothic"/>
                <w:sz w:val="20"/>
                <w:szCs w:val="20"/>
              </w:rPr>
              <w:t xml:space="preserve"> zbog </w:t>
            </w:r>
            <w:r w:rsidR="00530308">
              <w:rPr>
                <w:rFonts w:hAnsi="Century Gothic" w:ascii="Century Gothic"/>
                <w:sz w:val="20"/>
                <w:szCs w:val="20"/>
              </w:rPr>
              <w:t xml:space="preserve">nastupa </w:t>
            </w:r>
            <w:r w:rsidR="005A6BC4">
              <w:rPr>
                <w:rFonts w:hAnsi="Century Gothic" w:ascii="Century Gothic"/>
                <w:sz w:val="20"/>
                <w:szCs w:val="20"/>
              </w:rPr>
              <w:t xml:space="preserve">zastare prava na naplatu, sukladno čl. </w:t>
            </w:r>
            <w:r>
              <w:rPr>
                <w:rFonts w:hAnsi="Century Gothic" w:ascii="Century Gothic"/>
                <w:sz w:val="20"/>
                <w:szCs w:val="20"/>
              </w:rPr>
              <w:t>232.</w:t>
            </w:r>
            <w:r w:rsidR="002A2B13">
              <w:rPr>
                <w:rFonts w:hAnsi="Century Gothic" w:ascii="Century Gothic"/>
                <w:sz w:val="20"/>
                <w:szCs w:val="20"/>
              </w:rPr>
              <w:t xml:space="preserve"> St.1.to.3.</w:t>
            </w:r>
            <w:r>
              <w:rPr>
                <w:rFonts w:hAnsi="Century Gothic" w:ascii="Century Gothic"/>
                <w:sz w:val="20"/>
                <w:szCs w:val="20"/>
              </w:rPr>
              <w:t xml:space="preserve"> ZOO</w:t>
            </w:r>
          </w:p>
        </w:tc>
        <w:tc>
          <w:tcPr>
            <w:tcW w:type="dxa" w:w="2835"/>
          </w:tcPr>
          <w:p w14:textId="77777777" w14:paraId="5E413408" w:rsidRDefault="00FD0CCD" w:rsidP="00FD0CCD" w:rsidR="009F2BFF" w:rsidRPr="009F2BFF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71C4B712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76FA9189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8.</w:t>
            </w:r>
          </w:p>
        </w:tc>
        <w:tc>
          <w:tcPr>
            <w:tcW w:type="dxa" w:w="2862"/>
          </w:tcPr>
          <w:p w14:textId="77777777" w14:paraId="05AE38B9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FINANCIJSKA AGENCIJA, Ulica grada Vukovara 70, 10000 Zagreb, OIB: 85821130368</w:t>
            </w:r>
          </w:p>
        </w:tc>
        <w:tc>
          <w:tcPr>
            <w:tcW w:type="dxa" w:w="1608"/>
          </w:tcPr>
          <w:p w14:textId="77777777" w14:paraId="07C2BFBE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4.230,75</w:t>
            </w:r>
          </w:p>
        </w:tc>
        <w:tc>
          <w:tcPr>
            <w:tcW w:type="dxa" w:w="2262"/>
          </w:tcPr>
          <w:p w14:textId="77777777" w14:paraId="554287C8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Izvadak otvorenih stavki, računi</w:t>
            </w:r>
          </w:p>
        </w:tc>
        <w:tc>
          <w:tcPr>
            <w:tcW w:type="dxa" w:w="1417"/>
            <w:noWrap/>
          </w:tcPr>
          <w:p w14:textId="77777777" w14:paraId="745FE07D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4.230,75</w:t>
            </w:r>
          </w:p>
        </w:tc>
        <w:tc>
          <w:tcPr>
            <w:tcW w:type="dxa" w:w="1483"/>
            <w:noWrap/>
          </w:tcPr>
          <w:p w14:textId="77777777" w14:paraId="1D341DA3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7361C45D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08B70EF0" w:rsidRDefault="00FD0CCD" w:rsidP="00FD0CCD" w:rsidR="009F2BFF" w:rsidRPr="009F2BFF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569C74C0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22B01BFC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9.</w:t>
            </w:r>
          </w:p>
        </w:tc>
        <w:tc>
          <w:tcPr>
            <w:tcW w:type="dxa" w:w="2862"/>
          </w:tcPr>
          <w:p w14:textId="77777777" w14:paraId="592E627F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SCANIA HRVATSKA d.o.o., Karlovačka cesta 96, 10000 Zagreb, OIB: 59497733318</w:t>
            </w:r>
          </w:p>
        </w:tc>
        <w:tc>
          <w:tcPr>
            <w:tcW w:type="dxa" w:w="1608"/>
          </w:tcPr>
          <w:p w14:textId="77777777" w14:paraId="638574B5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62.909,99</w:t>
            </w:r>
          </w:p>
        </w:tc>
        <w:tc>
          <w:tcPr>
            <w:tcW w:type="dxa" w:w="2262"/>
          </w:tcPr>
          <w:p w14:textId="77777777" w14:paraId="11DB240A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Izvadak na dan 16.11.2018., kamata, računi</w:t>
            </w:r>
          </w:p>
        </w:tc>
        <w:tc>
          <w:tcPr>
            <w:tcW w:type="dxa" w:w="1417"/>
            <w:noWrap/>
          </w:tcPr>
          <w:p w14:textId="77777777" w14:paraId="1F0256C5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62.909,99</w:t>
            </w:r>
          </w:p>
        </w:tc>
        <w:tc>
          <w:tcPr>
            <w:tcW w:type="dxa" w:w="1483"/>
            <w:noWrap/>
          </w:tcPr>
          <w:p w14:textId="77777777" w14:paraId="37C793D1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7E7E8101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5627F986" w:rsidRDefault="00FD0CCD" w:rsidP="009F2BFF" w:rsidR="009F2BFF" w:rsidRPr="009F2BFF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Bjanko zadužnica OV-11195/11 na iznos od 50.000,00 kn</w:t>
            </w:r>
          </w:p>
        </w:tc>
      </w:tr>
      <w:tr w14:textId="77777777" w14:paraId="19265134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4B37D93E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10.</w:t>
            </w:r>
          </w:p>
        </w:tc>
        <w:tc>
          <w:tcPr>
            <w:tcW w:type="dxa" w:w="2862"/>
          </w:tcPr>
          <w:p w14:textId="77777777" w14:paraId="38960427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HRVATSKA RADIOTELEVIZIJA, javna ustanova, Prisavlje 3, 10000 Zagreb, OIB: 6841914305</w:t>
            </w:r>
          </w:p>
        </w:tc>
        <w:tc>
          <w:tcPr>
            <w:tcW w:type="dxa" w:w="1608"/>
          </w:tcPr>
          <w:p w14:textId="77777777" w14:paraId="6E2A23D5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8.511,25</w:t>
            </w:r>
          </w:p>
        </w:tc>
        <w:tc>
          <w:tcPr>
            <w:tcW w:type="dxa" w:w="2262"/>
          </w:tcPr>
          <w:p w14:textId="77777777" w14:paraId="61AD9026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Pravomoćno i ovršno rješenje o ovrsi broj Ovrv-2774/2018 od 28.6.2018., trošak postupka, kamate, te računi za razdoblje od 1-10/2018</w:t>
            </w:r>
          </w:p>
        </w:tc>
        <w:tc>
          <w:tcPr>
            <w:tcW w:type="dxa" w:w="1417"/>
            <w:noWrap/>
          </w:tcPr>
          <w:p w14:textId="77777777" w14:paraId="5A7FDFB0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8.511,25</w:t>
            </w:r>
          </w:p>
        </w:tc>
        <w:tc>
          <w:tcPr>
            <w:tcW w:type="dxa" w:w="1483"/>
            <w:noWrap/>
          </w:tcPr>
          <w:p w14:textId="77777777" w14:paraId="76B553A0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25562886" w:rsidRDefault="009F2BFF" w:rsidP="009F2BFF" w:rsidR="009F2BFF">
            <w:pPr>
              <w:jc w:val="center"/>
            </w:pPr>
            <w:r w:rsidRPr="00BC2BF4"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  <w:tc>
          <w:tcPr>
            <w:tcW w:type="dxa" w:w="2835"/>
          </w:tcPr>
          <w:p w14:textId="77777777" w14:paraId="755D58D8" w:rsidRDefault="00FD0CCD" w:rsidP="009F2BFF" w:rsidR="009F2BFF" w:rsidRPr="009F2BFF">
            <w:pPr>
              <w:spacing w:lineRule="auto" w:line="288"/>
              <w:jc w:val="both"/>
              <w:rPr>
                <w:rFonts w:hAnsi="Century Gothic" w:ascii="Century Gothic"/>
                <w:sz w:val="20"/>
                <w:szCs w:val="20"/>
              </w:rPr>
            </w:pPr>
            <w:r w:rsidRPr="00FD0CCD">
              <w:rPr>
                <w:rFonts w:hAnsi="Century Gothic" w:ascii="Century Gothic"/>
                <w:sz w:val="20"/>
                <w:szCs w:val="20"/>
              </w:rPr>
              <w:t>Pravomoćno i ovršno rješenje o ovrsi br</w:t>
            </w:r>
            <w:r>
              <w:rPr>
                <w:rFonts w:hAnsi="Century Gothic" w:ascii="Century Gothic"/>
                <w:sz w:val="20"/>
                <w:szCs w:val="20"/>
              </w:rPr>
              <w:t>oj Ovrv-2774/2018 od 28.6.2018. za iznos od 5.184,50 kn</w:t>
            </w:r>
          </w:p>
        </w:tc>
      </w:tr>
      <w:tr w14:textId="77777777" w14:paraId="754D06C3" w:rsidTr="00774033" w:rsidR="009F2BFF" w:rsidRPr="009F2BFF">
        <w:trPr>
          <w:trHeight w:val="1035"/>
          <w:jc w:val="center"/>
        </w:trPr>
        <w:tc>
          <w:tcPr>
            <w:tcW w:type="dxa" w:w="710"/>
            <w:noWrap/>
          </w:tcPr>
          <w:p w14:textId="77777777" w14:paraId="6E05FFBF" w:rsidRDefault="009F2BFF" w:rsidP="009F2BFF" w:rsidR="009F2BFF" w:rsidRPr="009F2BF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11.</w:t>
            </w:r>
          </w:p>
        </w:tc>
        <w:tc>
          <w:tcPr>
            <w:tcW w:type="dxa" w:w="2862"/>
          </w:tcPr>
          <w:p w14:textId="77777777" w14:paraId="773123A4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 xml:space="preserve">OPĆINA VELIKO TRGOVIŠĆE, Trg Stjepana i Franje Tuđmana 2, Veliko </w:t>
            </w:r>
            <w:proofErr w:type="spellStart"/>
            <w:r w:rsidRPr="009F2BFF">
              <w:rPr>
                <w:rFonts w:cs="Arial" w:hAnsi="Century Gothic" w:ascii="Century Gothic"/>
                <w:sz w:val="20"/>
                <w:szCs w:val="20"/>
              </w:rPr>
              <w:t>Trgovišće</w:t>
            </w:r>
            <w:proofErr w:type="spellEnd"/>
            <w:r w:rsidRPr="009F2BFF">
              <w:rPr>
                <w:rFonts w:cs="Arial" w:hAnsi="Century Gothic" w:ascii="Century Gothic"/>
                <w:sz w:val="20"/>
                <w:szCs w:val="20"/>
              </w:rPr>
              <w:t>, OIB: 48320630286</w:t>
            </w:r>
          </w:p>
        </w:tc>
        <w:tc>
          <w:tcPr>
            <w:tcW w:type="dxa" w:w="1608"/>
          </w:tcPr>
          <w:p w14:textId="77777777" w14:paraId="33314217" w:rsidRDefault="009F2BFF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116.797,46</w:t>
            </w:r>
          </w:p>
        </w:tc>
        <w:tc>
          <w:tcPr>
            <w:tcW w:type="dxa" w:w="2262"/>
          </w:tcPr>
          <w:p w14:textId="77777777" w14:paraId="03C13B69" w:rsidRDefault="009F2BFF" w:rsidP="009F2BFF" w:rsidR="009F2BFF" w:rsidRPr="009F2BFF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Komunalna naknada, komunalni doprinosi, porez na tvrtku, kamata</w:t>
            </w:r>
          </w:p>
        </w:tc>
        <w:tc>
          <w:tcPr>
            <w:tcW w:type="dxa" w:w="1417"/>
            <w:noWrap/>
          </w:tcPr>
          <w:p w14:textId="77777777" w14:paraId="2710D076" w:rsidRDefault="00774033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F2BFF">
              <w:rPr>
                <w:rFonts w:cs="Arial" w:hAnsi="Century Gothic" w:ascii="Century Gothic"/>
                <w:sz w:val="20"/>
                <w:szCs w:val="20"/>
              </w:rPr>
              <w:t>116.797,46</w:t>
            </w:r>
          </w:p>
        </w:tc>
        <w:tc>
          <w:tcPr>
            <w:tcW w:type="dxa" w:w="1483"/>
            <w:noWrap/>
          </w:tcPr>
          <w:p w14:textId="77777777" w14:paraId="4B1A03E0" w:rsidRDefault="00774033" w:rsidP="009F2BFF" w:rsidR="009F2BFF" w:rsidRPr="009F2BF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2835"/>
          </w:tcPr>
          <w:p w14:textId="77777777" w14:paraId="40138D61" w:rsidRDefault="009F2BFF" w:rsidP="00530308" w:rsidR="009F2BFF">
            <w:pPr>
              <w:spacing w:lineRule="auto" w:line="288"/>
              <w:jc w:val="both"/>
            </w:pPr>
          </w:p>
        </w:tc>
        <w:tc>
          <w:tcPr>
            <w:tcW w:type="dxa" w:w="2835"/>
          </w:tcPr>
          <w:p w14:textId="77777777" w14:paraId="49239662" w:rsidRDefault="00FD0CCD" w:rsidP="00FD0CCD" w:rsidR="009F2BFF" w:rsidRPr="009F2BFF">
            <w:pPr>
              <w:spacing w:lineRule="auto" w:line="288"/>
              <w:jc w:val="center"/>
              <w:rPr>
                <w:rFonts w:hAnsi="Century Gothic" w:ascii="Century Gothic"/>
                <w:sz w:val="20"/>
                <w:szCs w:val="20"/>
              </w:rPr>
            </w:pPr>
            <w:r>
              <w:rPr>
                <w:rFonts w:hAnsi="Century Gothic" w:ascii="Century Gothic"/>
                <w:sz w:val="20"/>
                <w:szCs w:val="20"/>
              </w:rPr>
              <w:t>-</w:t>
            </w:r>
          </w:p>
        </w:tc>
      </w:tr>
      <w:tr w14:textId="77777777" w14:paraId="49168B7F" w:rsidTr="00774033" w:rsidR="009F2BFF" w:rsidRPr="009F2BFF">
        <w:trPr>
          <w:trHeight w:val="622"/>
          <w:jc w:val="center"/>
        </w:trPr>
        <w:tc>
          <w:tcPr>
            <w:tcW w:type="dxa" w:w="710"/>
            <w:shd w:fill="auto" w:color="auto" w:val="clear"/>
            <w:noWrap/>
            <w:hideMark/>
          </w:tcPr>
          <w:p w14:textId="77777777" w14:paraId="27096CE3" w:rsidRDefault="009F2BFF" w:rsidP="009F2BFF" w:rsidR="009F2BFF" w:rsidRPr="009F2BFF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862"/>
            <w:shd w:fill="auto" w:color="auto" w:val="clear"/>
            <w:hideMark/>
          </w:tcPr>
          <w:p w14:textId="77777777" w14:paraId="2FA318A8" w:rsidRDefault="009F2BFF" w:rsidP="009F2BFF" w:rsidR="009F2BFF" w:rsidRPr="009F2BFF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1608"/>
          </w:tcPr>
          <w:p w14:textId="77777777" w14:paraId="1EF5B6DB" w:rsidRDefault="009F2BFF" w:rsidP="009F2BFF" w:rsidR="009F2BFF" w:rsidRPr="009F2BFF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Pr="009F2BFF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513.901,56</w:t>
            </w:r>
            <w:r w:rsidRPr="009F2BFF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262"/>
            <w:shd w:fill="auto" w:color="auto" w:val="clear"/>
          </w:tcPr>
          <w:p w14:textId="77777777" w14:paraId="5374B085" w:rsidRDefault="009F2BFF" w:rsidP="009F2BFF" w:rsidR="009F2BFF" w:rsidRPr="009F2BFF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  <w:tc>
          <w:tcPr>
            <w:tcW w:type="dxa" w:w="1417"/>
            <w:shd w:fill="auto" w:color="auto" w:val="clear"/>
            <w:noWrap/>
          </w:tcPr>
          <w:p w14:textId="77777777" w14:paraId="3EA4CAAA" w:rsidRDefault="00774033" w:rsidP="00774033" w:rsidR="009F2BFF" w:rsidRPr="009F2BFF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489.478,95</w:t>
            </w:r>
            <w:r w:rsidR="00856CDE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="00856CDE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 w:rsidR="00856CDE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="00856CDE"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83"/>
            <w:shd w:fill="auto" w:color="auto" w:val="clear"/>
            <w:noWrap/>
            <w:hideMark/>
          </w:tcPr>
          <w:p w14:textId="77777777" w14:paraId="52FFA842" w:rsidRDefault="00774033" w:rsidP="009F2BFF" w:rsidR="009F2BFF" w:rsidRPr="009F2BFF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24.422,61</w:t>
            </w:r>
          </w:p>
        </w:tc>
        <w:tc>
          <w:tcPr>
            <w:tcW w:type="dxa" w:w="2835"/>
          </w:tcPr>
          <w:p w14:textId="77777777" w14:paraId="34E6D746" w:rsidRDefault="009F2BFF" w:rsidP="009F2BFF" w:rsidR="009F2BFF" w:rsidRPr="009F2BFF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</w:tcPr>
          <w:p w14:textId="77777777" w14:paraId="16DD7678" w:rsidRDefault="009F2BFF" w:rsidP="009F2BFF" w:rsidR="009F2BFF" w:rsidRPr="009F2BFF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14:textId="77777777" w14:paraId="00F25FEE" w:rsidRDefault="0040709C" w:rsidP="0040709C" w:rsidR="0040709C" w:rsidRPr="003E6830">
      <w:pPr>
        <w:spacing w:after="0"/>
        <w:rPr>
          <w:rFonts w:hAnsi="Century Gothic" w:ascii="Century Gothic"/>
        </w:rPr>
      </w:pPr>
    </w:p>
    <w:p w14:textId="77777777" w14:paraId="6D56EA4D" w:rsidRDefault="00D07443" w:rsidP="00D07443" w:rsidR="007D2B16" w:rsidRPr="003E6830">
      <w:pPr>
        <w:spacing w:after="0"/>
        <w:ind w:firstLine="708"/>
        <w:rPr>
          <w:rFonts w:hAnsi="Century Gothic" w:ascii="Century Gothic"/>
        </w:rPr>
      </w:pPr>
      <w:proofErr w:type="spellStart"/>
      <w:r>
        <w:rPr>
          <w:rFonts w:hAnsi="Century Gothic" w:ascii="Century Gothic"/>
        </w:rPr>
        <w:t>Domahovo</w:t>
      </w:r>
      <w:proofErr w:type="spellEnd"/>
      <w:r>
        <w:rPr>
          <w:rFonts w:hAnsi="Century Gothic" w:ascii="Century Gothic"/>
        </w:rPr>
        <w:t>, 14.2.2019.</w:t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263C35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>stečajni upravitelj</w:t>
      </w:r>
      <w:r w:rsidR="00B57A17" w:rsidRPr="003E6830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Jelena </w:t>
      </w:r>
      <w:r w:rsidR="00B57A17" w:rsidRPr="003E6830">
        <w:rPr>
          <w:rFonts w:hAnsi="Century Gothic" w:ascii="Century Gothic"/>
        </w:rPr>
        <w:t>Stankus</w:t>
      </w:r>
      <w:r>
        <w:rPr>
          <w:rFonts w:hAnsi="Century Gothic" w:ascii="Century Gothic"/>
        </w:rPr>
        <w:t>-</w:t>
      </w:r>
      <w:proofErr w:type="spellStart"/>
      <w:r>
        <w:rPr>
          <w:rFonts w:hAnsi="Century Gothic" w:ascii="Century Gothic"/>
        </w:rPr>
        <w:t>Tkalec</w:t>
      </w:r>
      <w:proofErr w:type="spellEnd"/>
    </w:p>
    <w:sectPr w:rsidSect="00C15F85" w:rsidR="007D2B16" w:rsidRPr="003E6830">
      <w:pgSz w:orient="landscape" w:h="11906" w:w="16838"/>
      <w:pgMar w:gutter="0" w:footer="709" w:header="709" w:left="851" w:bottom="1134" w:right="851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1D83ED1" w:rsidRDefault="00EA413C" w:rsidP="00AE40A1" w:rsidR="00EA413C">
      <w:pPr>
        <w:spacing w:lineRule="auto" w:line="240" w:after="0"/>
      </w:pPr>
      <w:r>
        <w:separator/>
      </w:r>
    </w:p>
  </w:endnote>
  <w:endnote w:id="0" w:type="continuationSeparator">
    <w:p w14:textId="77777777" w14:paraId="7D610058" w:rsidRDefault="00EA413C" w:rsidP="00AE40A1" w:rsidR="00EA41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csb1="00000000" w:csb0="000001FF" w:usb3="00000000" w:usb2="00000009" w:usb1="C0007841" w:usb0="E0002AEF"/>
  </w:font>
  <w:font w:name="Symbol">
    <w:panose1 w:val="05050102010706020507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00"/>
    <w:family w:val="roma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00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00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00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00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5A6B725" w:rsidRDefault="00EA413C" w:rsidP="00AE40A1" w:rsidR="00EA413C">
      <w:pPr>
        <w:spacing w:lineRule="auto" w:line="240" w:after="0"/>
      </w:pPr>
      <w:r>
        <w:separator/>
      </w:r>
    </w:p>
  </w:footnote>
  <w:footnote w:id="0" w:type="continuationSeparator">
    <w:p w14:textId="77777777" w14:paraId="0BA7E61B" w:rsidRDefault="00EA413C" w:rsidP="00AE40A1" w:rsidR="00EA413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54675B"/>
    <w:multiLevelType w:val="hybridMultilevel"/>
    <w:tmpl w:val="A47A4B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8B91C37"/>
    <w:multiLevelType w:val="hybridMultilevel"/>
    <w:tmpl w:val="DDE66EA0"/>
    <w:lvl w:tplc="1520CA6C" w:ilvl="0">
      <w:numFmt w:val="bullet"/>
      <w:lvlText w:val="-"/>
      <w:lvlJc w:val="left"/>
      <w:pPr>
        <w:ind w:hanging="360" w:left="360"/>
      </w:pPr>
      <w:rPr>
        <w:rFonts w:eastAsiaTheme="minorHAnsi" w:cs="Arial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view w:val="web"/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E40A1"/>
    <w:rsid w:val="000B5EA5"/>
    <w:rsid w:val="000C3290"/>
    <w:rsid w:val="000C4934"/>
    <w:rsid w:val="000E0738"/>
    <w:rsid w:val="0010472F"/>
    <w:rsid w:val="00123DED"/>
    <w:rsid w:val="001253DB"/>
    <w:rsid w:val="0017522B"/>
    <w:rsid w:val="00180E58"/>
    <w:rsid w:val="001903EE"/>
    <w:rsid w:val="001B6717"/>
    <w:rsid w:val="001C17A0"/>
    <w:rsid w:val="00213B9D"/>
    <w:rsid w:val="002202E8"/>
    <w:rsid w:val="00263C35"/>
    <w:rsid w:val="0026539B"/>
    <w:rsid w:val="00271D9D"/>
    <w:rsid w:val="002722B2"/>
    <w:rsid w:val="00274B1E"/>
    <w:rsid w:val="00295F28"/>
    <w:rsid w:val="002A2B13"/>
    <w:rsid w:val="003227ED"/>
    <w:rsid w:val="00370D34"/>
    <w:rsid w:val="003B6F52"/>
    <w:rsid w:val="003E6830"/>
    <w:rsid w:val="0040709C"/>
    <w:rsid w:val="00433B0B"/>
    <w:rsid w:val="00512CB7"/>
    <w:rsid w:val="00530308"/>
    <w:rsid w:val="005A2374"/>
    <w:rsid w:val="005A6BC4"/>
    <w:rsid w:val="005A6EB0"/>
    <w:rsid w:val="005B6527"/>
    <w:rsid w:val="005E5E93"/>
    <w:rsid w:val="005E7CA3"/>
    <w:rsid w:val="00600C0A"/>
    <w:rsid w:val="006A6679"/>
    <w:rsid w:val="006E75E0"/>
    <w:rsid w:val="006F709E"/>
    <w:rsid w:val="00715982"/>
    <w:rsid w:val="0071642C"/>
    <w:rsid w:val="0071715A"/>
    <w:rsid w:val="007312D9"/>
    <w:rsid w:val="00737180"/>
    <w:rsid w:val="00740FC3"/>
    <w:rsid w:val="0075063F"/>
    <w:rsid w:val="00751C93"/>
    <w:rsid w:val="00774033"/>
    <w:rsid w:val="007A777E"/>
    <w:rsid w:val="007D2B16"/>
    <w:rsid w:val="007D333E"/>
    <w:rsid w:val="00802C14"/>
    <w:rsid w:val="008125A5"/>
    <w:rsid w:val="00827612"/>
    <w:rsid w:val="00831B56"/>
    <w:rsid w:val="00856CDE"/>
    <w:rsid w:val="008878F7"/>
    <w:rsid w:val="009207E6"/>
    <w:rsid w:val="0095766C"/>
    <w:rsid w:val="009F2BFF"/>
    <w:rsid w:val="00A055C8"/>
    <w:rsid w:val="00A30E7E"/>
    <w:rsid w:val="00A34812"/>
    <w:rsid w:val="00A5745A"/>
    <w:rsid w:val="00AE40A1"/>
    <w:rsid w:val="00AF0EBE"/>
    <w:rsid w:val="00B57A17"/>
    <w:rsid w:val="00B87949"/>
    <w:rsid w:val="00BA11AA"/>
    <w:rsid w:val="00BC69FB"/>
    <w:rsid w:val="00C15F85"/>
    <w:rsid w:val="00D04E77"/>
    <w:rsid w:val="00D07443"/>
    <w:rsid w:val="00D22078"/>
    <w:rsid w:val="00DE6159"/>
    <w:rsid w:val="00E15506"/>
    <w:rsid w:val="00E831D6"/>
    <w:rsid w:val="00E90309"/>
    <w:rsid w:val="00EA15E8"/>
    <w:rsid w:val="00EA413C"/>
    <w:rsid w:val="00F25E02"/>
    <w:rsid w:val="00F4608C"/>
    <w:rsid w:val="00F73277"/>
    <w:rsid w:val="00FB68B3"/>
    <w:rsid w:val="00FC612E"/>
    <w:rsid w:val="00FC6A00"/>
    <w:rsid w:val="00FD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x-none" w:eastAsia="x-none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79B95FD"/>
  <w15:docId w15:val="{FFFFF82B-A1D2-465B-82CE-BF2A1CA965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82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unhideWhenUsed="true" w:semiHidden="true" w:name="Note Level 1"/>
    <w:lsdException w:unhideWhenUsed="true" w:semiHidden="true" w:name="Note Level 2"/>
    <w:lsdException w:unhideWhenUsed="true" w:semiHidden="true" w:name="Note Level 3"/>
    <w:lsdException w:unhideWhenUsed="true" w:semiHidden="true" w:name="Note Level 4"/>
    <w:lsdException w:unhideWhenUsed="true" w:semiHidden="true" w:name="Note Level 5"/>
    <w:lsdException w:unhideWhenUsed="true" w:semiHidden="true" w:name="Note Level 6"/>
    <w:lsdException w:unhideWhenUsed="true" w:semiHidden="true" w:name="Note Level 7"/>
    <w:lsdException w:unhideWhenUsed="true" w:semiHidden="true" w:name="Note Level 8"/>
    <w:lsdException w:unhideWhenUsed="true" w:semiHidden="true" w:name="Note Level 9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TableGrid" w:type="table">
    <w:name w:val="Table Grid"/>
    <w:basedOn w:val="TableNormal"/>
    <w:uiPriority w:val="59"/>
    <w:rsid w:val="00AE40A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FootnoteText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DefaultParagraphFont"/>
    <w:link w:val="FootnoteText"/>
    <w:uiPriority w:val="99"/>
    <w:semiHidden/>
    <w:rsid w:val="00AE40A1"/>
    <w:rPr>
      <w:sz w:val="20"/>
      <w:szCs w:val="20"/>
    </w:rPr>
  </w:style>
  <w:style w:styleId="FootnoteReferenc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Header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DefaultParagraphFont"/>
    <w:link w:val="Header"/>
    <w:uiPriority w:val="99"/>
    <w:rsid w:val="007D2B16"/>
  </w:style>
  <w:style w:styleId="Footer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DefaultParagraphFont"/>
    <w:link w:val="Footer"/>
    <w:uiPriority w:val="99"/>
    <w:rsid w:val="007D2B16"/>
  </w:style>
  <w:style w:styleId="BalloonText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DefaultParagraphFont"/>
    <w:link w:val="BalloonText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NoSpacing" w:type="paragraph">
    <w:name w:val="No Spacing"/>
    <w:uiPriority w:val="99"/>
    <w:qFormat/>
    <w:rsid w:val="003E6830"/>
    <w:pPr>
      <w:spacing w:lineRule="auto" w:line="240" w:after="80"/>
    </w:pPr>
    <w:rPr>
      <w:rFonts w:cs="Times New Roman" w:eastAsia="Times New Roman" w:hAnsi="Calibri" w:ascii="Calibri"/>
    </w:rPr>
  </w:style>
  <w:style w:styleId="ListParagraph" w:type="paragraph">
    <w:name w:val="List Paragraph"/>
    <w:basedOn w:val="Normal"/>
    <w:uiPriority w:val="34"/>
    <w:qFormat/>
    <w:rsid w:val="003E6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054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06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68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  <w:doNotSaveAsSingleFile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532</properties:Words>
  <properties:Characters>3033</properties:Characters>
  <properties:Lines>25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Macintosh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2019-02-14T11:31:00Z</dcterms:created>
  <dc:creator>Korisnik</dc:creator>
  <cp:lastModifiedBy>Jelena Stankus</cp:lastModifiedBy>
  <cp:lastPrinted>2019-02-14T11:30:00Z</cp:lastPrinted>
  <dcterms:modified xmlns:xsi="http://www.w3.org/2001/XMLSchema-instance" xsi:type="dcterms:W3CDTF">2019-02-14T11:31:00Z</dcterms:modified>
  <cp:revision>2</cp:revision>
</cp:coreProperties>
</file>