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ccf1" w14:paraId="f1bccf1" w:rsidRDefault="002373CB" w:rsidP="002373CB" w:rsidR="002373C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3CB" w:rsidP="002373CB" w:rsidR="002373C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373CB" w:rsidP="002373CB" w:rsidR="002373C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373CB" w:rsidP="002373CB" w:rsidR="002373C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373CB" w:rsidP="002373CB" w:rsidR="002373C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373CB" w:rsidP="002373CB" w:rsidR="002373CB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2373CB" w:rsidP="002373CB" w:rsidR="002373CB" w:rsidRPr="005D578C">
      <w:pPr>
        <w:jc w:val="center"/>
        <w:rPr>
          <w:rFonts w:cs="Times New Roman" w:eastAsia="Times New Roman"/>
          <w:szCs w:val="24"/>
        </w:rPr>
      </w:pPr>
    </w:p>
    <w:p w:rsidRDefault="002373CB" w:rsidP="002373CB" w:rsidR="002373C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373CB" w:rsidP="002373CB" w:rsidR="002373CB" w:rsidRPr="005D578C">
      <w:pPr>
        <w:rPr>
          <w:rFonts w:cs="Times New Roman" w:eastAsia="Times New Roman"/>
          <w:szCs w:val="24"/>
        </w:rPr>
      </w:pPr>
    </w:p>
    <w:p w:rsidRDefault="002373CB" w:rsidP="002373CB" w:rsidR="002373C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u skraćenom stečajnom postupku </w:t>
      </w:r>
      <w:r>
        <w:rPr>
          <w:rFonts w:cs="Times New Roman" w:eastAsia="Times New Roman"/>
          <w:szCs w:val="24"/>
        </w:rPr>
        <w:t xml:space="preserve">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NENO M. d. o. o. Pula, Trsine 19, OIB 23066690091, MBS 040170276, 22. travnja 2016.</w:t>
      </w:r>
    </w:p>
    <w:p w:rsidRDefault="002373CB" w:rsidP="002373CB" w:rsidR="002373CB" w:rsidRPr="00195AD4"/>
    <w:p w:rsidRDefault="002373CB" w:rsidP="002373CB" w:rsidR="002373C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373CB" w:rsidP="002373CB" w:rsidR="002373CB" w:rsidRPr="005D578C">
      <w:pPr>
        <w:rPr>
          <w:rFonts w:cs="Times New Roman" w:eastAsia="Times New Roman"/>
          <w:szCs w:val="24"/>
        </w:rPr>
      </w:pPr>
    </w:p>
    <w:p w:rsidRDefault="002373CB" w:rsidP="002373CB" w:rsidR="002373C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Ispravlja se ovosudno rješenje posl. br. 11 St-575/2015-5 od 24. veljače 2016. i to na način da se u cijelom tekstu rješenja umjesto naziva dužnika „NENO M d. o. o. Pula“, kao ispravan upisuje naziv dužnika „NENO M. d. o. o. Pula“.</w:t>
      </w:r>
    </w:p>
    <w:p w:rsidRDefault="002373CB" w:rsidP="002373CB" w:rsidR="002373CB">
      <w:pPr>
        <w:rPr>
          <w:rFonts w:cs="Times New Roman" w:eastAsia="Times New Roman"/>
          <w:szCs w:val="24"/>
        </w:rPr>
      </w:pPr>
    </w:p>
    <w:p w:rsidRDefault="002373CB" w:rsidP="002373CB" w:rsidR="002373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II. U preostalom dijelu rješenje posl. br. 11 St-575/2015-5 od 24. veljače 2016. ostaje neizmijenjeno.</w:t>
      </w:r>
    </w:p>
    <w:p w:rsidRDefault="002373CB" w:rsidP="002373CB" w:rsidR="002373CB" w:rsidRPr="005D578C">
      <w:pPr>
        <w:rPr>
          <w:rFonts w:cs="Times New Roman" w:eastAsia="Times New Roman"/>
          <w:szCs w:val="24"/>
        </w:rPr>
      </w:pPr>
    </w:p>
    <w:p w:rsidRDefault="002373CB" w:rsidP="002373CB" w:rsidR="002373CB">
      <w:pPr>
        <w:jc w:val="center"/>
        <w:rPr>
          <w:rFonts w:eastAsiaTheme="minorHAnsi"/>
          <w:lang w:eastAsia="en-US"/>
        </w:rPr>
      </w:pPr>
    </w:p>
    <w:p w:rsidRDefault="002373CB" w:rsidP="002373CB" w:rsidR="002373C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373CB" w:rsidP="002373CB" w:rsidR="002373CB">
      <w:pPr>
        <w:ind w:firstLine="708"/>
        <w:rPr>
          <w:rFonts w:cs="Times New Roman" w:eastAsia="Times New Roman"/>
          <w:szCs w:val="24"/>
        </w:rPr>
      </w:pPr>
    </w:p>
    <w:p w:rsidRDefault="002373CB" w:rsidP="002373CB" w:rsidR="002373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Rješenjem ovog suda posl. br. 11 St-575/2015-5 od 24. veljače 2016. otvoren je i zaključen skraćeni stečajni postupak nad dužnikom NENO M. d. o. o. Pula, Trsine 19, OIB 23066690091, MBS 040170276. </w:t>
      </w:r>
    </w:p>
    <w:p w:rsidRDefault="002373CB" w:rsidP="002373CB" w:rsidR="002373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je u tom rješenju očitom omaškom u pisanju u cijelom tekstu naveden krivi naziv dužnika („NENO M d. o. o.“, umjesto „NENO M. d. o. o.), na temelju </w:t>
      </w:r>
      <w:r w:rsidRPr="00002A7D">
        <w:rPr>
          <w:rFonts w:cs="Times New Roman" w:eastAsia="Times New Roman"/>
          <w:szCs w:val="24"/>
        </w:rPr>
        <w:t>čl. 342. st. 1. i 4. u vezi s čl. 347. Zakona o parničnom postupku</w:t>
      </w:r>
      <w:r>
        <w:rPr>
          <w:rFonts w:cs="Times New Roman" w:eastAsia="Times New Roman"/>
          <w:szCs w:val="24"/>
        </w:rPr>
        <w:t xml:space="preserve"> </w:t>
      </w:r>
      <w:r w:rsidRPr="00002A7D">
        <w:rPr>
          <w:rFonts w:cs="Times New Roman" w:eastAsia="Times New Roman"/>
          <w:szCs w:val="24"/>
        </w:rPr>
        <w:t xml:space="preserve">(Narodne novine br. 53/91, 91/92, 112/99, 88/01, 117/03, 88/05, 02/07-Odluka USRH, 84/08, 96/08-Odluka USRH, 123/08, 57/11, 148/11-pročišćeni tekst, 25/13, 89/14-Odluka USRH) </w:t>
      </w:r>
      <w:r>
        <w:rPr>
          <w:rFonts w:cs="Times New Roman" w:eastAsia="Times New Roman"/>
          <w:szCs w:val="24"/>
        </w:rPr>
        <w:t>te čl. 10. Stečajnog zakona (Narodne novine br. 71/15), valjalo je odlučiti kao u izreci.</w:t>
      </w:r>
    </w:p>
    <w:p w:rsidRDefault="002373CB" w:rsidP="002373CB" w:rsidR="002373CB" w:rsidRPr="005D578C">
      <w:pPr>
        <w:rPr>
          <w:rFonts w:cs="Times New Roman" w:eastAsia="Times New Roman"/>
          <w:szCs w:val="24"/>
        </w:rPr>
      </w:pPr>
    </w:p>
    <w:p w:rsidRDefault="002373CB" w:rsidP="002373CB" w:rsidR="002373C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373CB" w:rsidP="002373CB" w:rsidR="002373CB" w:rsidRPr="005D578C">
      <w:pPr>
        <w:jc w:val="center"/>
        <w:rPr>
          <w:rFonts w:cs="Times New Roman" w:eastAsia="Times New Roman"/>
          <w:szCs w:val="24"/>
        </w:rPr>
      </w:pPr>
    </w:p>
    <w:p w:rsidRDefault="002373CB" w:rsidP="002373CB" w:rsidR="002373C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373CB" w:rsidP="002373CB" w:rsidR="002373C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B1600">
        <w:rPr>
          <w:rFonts w:cs="Times New Roman" w:eastAsia="Times New Roman"/>
          <w:szCs w:val="24"/>
        </w:rPr>
        <w:t>, v. r.</w:t>
      </w:r>
    </w:p>
    <w:p w:rsidRDefault="002373CB" w:rsidP="002373CB" w:rsidR="002373CB" w:rsidRPr="005D578C">
      <w:pPr>
        <w:jc w:val="left"/>
        <w:rPr>
          <w:rFonts w:cs="Times New Roman" w:eastAsia="Times New Roman"/>
          <w:szCs w:val="24"/>
        </w:rPr>
      </w:pPr>
    </w:p>
    <w:p w:rsidRDefault="002373CB" w:rsidP="002373CB" w:rsidR="002373C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373CB" w:rsidP="002373CB" w:rsidR="002373CB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2373CB" w:rsidP="002373CB" w:rsidR="002373C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lastRenderedPageBreak/>
        <w:t>DNA:</w:t>
      </w:r>
    </w:p>
    <w:p w:rsidRDefault="002373CB" w:rsidP="002373CB" w:rsidR="002373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 uz rješenje St-575/15-5 od 24. veljače 2016.,</w:t>
      </w:r>
    </w:p>
    <w:p w:rsidRDefault="002373CB" w:rsidP="002373CB" w:rsidR="002373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NENO M. d. o. o. Pula, Trsine 19,</w:t>
      </w:r>
    </w:p>
    <w:p w:rsidRDefault="002373CB" w:rsidP="002373CB" w:rsidR="002373C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2373CB" w:rsidP="002373CB" w:rsidR="002373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373CB" w:rsidP="002373CB" w:rsidR="002373CB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2373CB" w:rsidP="002373CB" w:rsidR="002373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2373CB" w:rsidP="002373CB" w:rsidR="002373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registar.</w:t>
      </w:r>
    </w:p>
    <w:p w:rsidRDefault="002373CB" w:rsidP="002373CB" w:rsidR="002373CB" w:rsidRPr="00EB7ECC"/>
    <w:p w:rsidRDefault="002373CB" w:rsidP="002373CB" w:rsidR="002373CB">
      <w:pPr>
        <w:jc w:val="left"/>
        <w:rPr>
          <w:rFonts w:cs="Times New Roman" w:eastAsia="Times New Roman"/>
          <w:szCs w:val="24"/>
        </w:rPr>
      </w:pPr>
    </w:p>
    <w:p w:rsidRDefault="002373CB" w:rsidP="002373CB" w:rsidR="002373CB"/>
    <w:p w:rsidRDefault="002373CB" w:rsidP="002373CB" w:rsidR="002373CB"/>
    <w:p w:rsidRDefault="002373CB" w:rsidP="002373CB" w:rsidR="002373CB"/>
    <w:p w:rsidRDefault="002373CB" w:rsidP="002373CB" w:rsidR="002373CB"/>
    <w:p w:rsidRDefault="004F5027" w:rsidR="004F5027"/>
    <w:sectPr w:rsidSect="002373CB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3CB" w:rsidP="002373CB" w:rsidR="002373CB">
      <w:r>
        <w:separator/>
      </w:r>
    </w:p>
  </w:endnote>
  <w:endnote w:id="0" w:type="continuationSeparator">
    <w:p w:rsidRDefault="002373CB" w:rsidP="002373CB" w:rsidR="00237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3CB" w:rsidP="002373CB" w:rsidR="002373CB">
      <w:r>
        <w:separator/>
      </w:r>
    </w:p>
  </w:footnote>
  <w:footnote w:id="0" w:type="continuationSeparator">
    <w:p w:rsidRDefault="002373CB" w:rsidP="002373CB" w:rsidR="002373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3CB" w:rsidP="002373CB" w:rsidR="002373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0029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St-575/2015-8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3CB" w:rsidP="002373CB" w:rsidR="002373CB" w:rsidRPr="00A074C3">
    <w:pPr>
      <w:pStyle w:val="Zaglavlje"/>
      <w:jc w:val="right"/>
      <w:rPr>
        <w:szCs w:val="24"/>
      </w:rPr>
    </w:pPr>
    <w:r>
      <w:rPr>
        <w:szCs w:val="24"/>
      </w:rPr>
      <w:t>11 St-575/2015-8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84B"/>
    <w:rsid w:val="002373CB"/>
    <w:rsid w:val="004F5027"/>
    <w:rsid w:val="008B1600"/>
    <w:rsid w:val="00B00298"/>
    <w:rsid w:val="00B3284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73C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73C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373C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73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73C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73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73C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29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029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02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02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73C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73C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373C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73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73C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73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73C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29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029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02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02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2016.</izvorni_sadrzaj>
    <derivirana_varijabla naziv="DomainObject.Predmet.DatumRjesavanja_1">24.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St-575/2015</izvorni_sadrzaj>
    <derivirana_varijabla naziv="DomainObject.Predmet.OznakaBroj_1">St-575/2015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NENO M. d. o. o. Pula</izvorni_sadrzaj>
    <derivirana_varijabla naziv="DomainObject.Predmet.ProtustrankaFormated_1">  NENO M. d. o. o. Pula</derivirana_varijabla>
  </DomainObject.Predmet.ProtustrankaFormated>
  <DomainObject.Predmet.ProtustrankaFormatedOIB>
    <izvorni_sadrzaj>  NENO M. d. o. o. Pula, OIB 23066690091</izvorni_sadrzaj>
    <derivirana_varijabla naziv="DomainObject.Predmet.ProtustrankaFormatedOIB_1">  NENO M. d. o. o. Pula, OIB 23066690091</derivirana_varijabla>
  </DomainObject.Predmet.ProtustrankaFormatedOIB>
  <DomainObject.Predmet.ProtustrankaFormatedWithAdress>
    <izvorni_sadrzaj> NENO M. d. o. o. Pula, Trsine 19, 52100 Pula</izvorni_sadrzaj>
    <derivirana_varijabla naziv="DomainObject.Predmet.ProtustrankaFormatedWithAdress_1"> NENO M. d. o. o. Pula, Trsine 19, 52100 Pula</derivirana_varijabla>
  </DomainObject.Predmet.ProtustrankaFormatedWithAdress>
  <DomainObject.Predmet.ProtustrankaFormatedWithAdressOIB>
    <izvorni_sadrzaj> NENO M. d. o. o. Pula, OIB 23066690091, Trsine 19, 52100 Pula</izvorni_sadrzaj>
    <derivirana_varijabla naziv="DomainObject.Predmet.ProtustrankaFormatedWithAdressOIB_1"> NENO M. d. o. o. Pula, OIB 23066690091, Trsine 19, 52100 Pula</derivirana_varijabla>
  </DomainObject.Predmet.ProtustrankaFormatedWithAdressOIB>
  <DomainObject.Predmet.ProtustrankaWithAdress>
    <izvorni_sadrzaj>NENO M. d. o. o. Pula Trsine 19, 52100 Pula</izvorni_sadrzaj>
    <derivirana_varijabla naziv="DomainObject.Predmet.ProtustrankaWithAdress_1">NENO M. d. o. o. Pula Trsine 19, 52100 Pula</derivirana_varijabla>
  </DomainObject.Predmet.ProtustrankaWithAdress>
  <DomainObject.Predmet.ProtustrankaWithAdressOIB>
    <izvorni_sadrzaj>NENO M. d. o. o. Pula, OIB 23066690091, Trsine 19, 52100 Pula</izvorni_sadrzaj>
    <derivirana_varijabla naziv="DomainObject.Predmet.ProtustrankaWithAdressOIB_1">NENO M. d. o. o. Pula, OIB 23066690091, Trsine 19, 52100 Pula</derivirana_varijabla>
  </DomainObject.Predmet.ProtustrankaWithAdressOIB>
  <DomainObject.Predmet.ProtustrankaNazivFormated>
    <izvorni_sadrzaj>NENO M. d. o. o. Pula</izvorni_sadrzaj>
    <derivirana_varijabla naziv="DomainObject.Predmet.ProtustrankaNazivFormated_1">NENO M. d. o. o. Pula</derivirana_varijabla>
  </DomainObject.Predmet.ProtustrankaNazivFormated>
  <DomainObject.Predmet.ProtustrankaNazivFormatedOIB>
    <izvorni_sadrzaj>NENO M. d. o. o. Pula, OIB 23066690091</izvorni_sadrzaj>
    <derivirana_varijabla naziv="DomainObject.Predmet.ProtustrankaNazivFormatedOIB_1">NENO M. d. o. o. Pula, OIB 23066690091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617031.77</izvorni_sadrzaj>
    <derivirana_varijabla naziv="DomainObject.Predmet.TrenutnaVrijednost_1">617031.77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NENO M. d. o. o. Pula</item>
    </izvorni_sadrzaj>
    <derivirana_varijabla naziv="DomainObject.Predmet.ProtuStrankaListFormated_1">
      <item>NENO M. d. o. o. Pula</item>
    </derivirana_varijabla>
  </DomainObject.Predmet.ProtuStrankaListFormated>
  <DomainObject.Predmet.ProtuStrankaListFormatedOIB>
    <izvorni_sadrzaj>
      <item>NENO M. d. o. o. Pula, OIB 23066690091</item>
    </izvorni_sadrzaj>
    <derivirana_varijabla naziv="DomainObject.Predmet.ProtuStrankaListFormatedOIB_1">
      <item>NENO M. d. o. o. Pula, OIB 23066690091</item>
    </derivirana_varijabla>
  </DomainObject.Predmet.ProtuStrankaListFormatedOIB>
  <DomainObject.Predmet.ProtuStrankaListFormatedWithAdress>
    <izvorni_sadrzaj>
      <item>NENO M. d. o. o. Pula, Trsine 19, 52100 Pula</item>
    </izvorni_sadrzaj>
    <derivirana_varijabla naziv="DomainObject.Predmet.ProtuStrankaListFormatedWithAdress_1">
      <item>NENO M. d. o. o. Pula, Trsine 19, 52100 Pula</item>
    </derivirana_varijabla>
  </DomainObject.Predmet.ProtuStrankaListFormatedWithAdress>
  <DomainObject.Predmet.ProtuStrankaListFormatedWithAdressOIB>
    <izvorni_sadrzaj>
      <item>NENO M. d. o. o. Pula, OIB 23066690091, Trsine 19, 52100 Pula</item>
    </izvorni_sadrzaj>
    <derivirana_varijabla naziv="DomainObject.Predmet.ProtuStrankaListFormatedWithAdressOIB_1">
      <item>NENO M. d. o. o. Pula, OIB 23066690091, Trsine 19, 52100 Pula</item>
    </derivirana_varijabla>
  </DomainObject.Predmet.ProtuStrankaListFormatedWithAdressOIB>
  <DomainObject.Predmet.ProtuStrankaListNazivFormated>
    <izvorni_sadrzaj>
      <item>NENO M. d. o. o. Pula</item>
    </izvorni_sadrzaj>
    <derivirana_varijabla naziv="DomainObject.Predmet.ProtuStrankaListNazivFormated_1">
      <item>NENO M. d. o. o. Pula</item>
    </derivirana_varijabla>
  </DomainObject.Predmet.ProtuStrankaListNazivFormated>
  <DomainObject.Predmet.ProtuStrankaListNazivFormatedOIB>
    <izvorni_sadrzaj>
      <item>NENO M. d. o. o. Pula, OIB 23066690091</item>
    </izvorni_sadrzaj>
    <derivirana_varijabla naziv="DomainObject.Predmet.ProtuStrankaListNazivFormatedOIB_1">
      <item>NENO M. d. o. o. Pula, OIB 23066690091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NENO M. d. o. o. Pula</izvorni_sadrzaj>
    <derivirana_varijabla naziv="DomainObject.Predmet.ProtustrankaIDrugi_1">NENO M.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NENO M. d. o. o. Pula, OIB 23066690091, Trsine 19, 52100 Pula</izvorni_sadrzaj>
    <derivirana_varijabla naziv="DomainObject.Predmet.ProtustrankaIDrugiAdressOIB_1">NENO M. d. o. o. Pula, OIB 23066690091, Trsine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2016.</izvorni_sadrzaj>
    <derivirana_varijabla naziv="DomainObject.Predmet.OdlukaRjesenje.DatumDonosenjaOdluke_1">24.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St-575/2015-5</izvorni_sadrzaj>
    <derivirana_varijabla naziv="DomainObject.Predmet.OdlukaRjesenje.Oznaka_1">St-575/2015-5</derivirana_varijabla>
  </DomainObject.Predmet.OdlukaRjesenje.Oznaka>
  <DomainObject.Predmet.SudioniciListNaziv>
    <izvorni_sadrzaj>
      <item>FINANCIJSKA AGENCIJA, RC RIJEKA, PODRUŽNICA PULA, PULA</item>
      <item>NENO M. d. o. o. Pula</item>
    </izvorni_sadrzaj>
    <derivirana_varijabla naziv="DomainObject.Predmet.SudioniciListNaziv_1">
      <item>FINANCIJSKA AGENCIJA, RC RIJEKA, PODRUŽNICA PULA, PULA</item>
      <item>NENO M.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NENO M. d. o. o. Pula, OIB 23066690091, Trsine 19,52100 Pula</item>
    </izvorni_sadrzaj>
    <derivirana_varijabla naziv="DomainObject.Predmet.SudioniciListAdressOIB_1">
      <item>FINANCIJSKA AGENCIJA, RC RIJEKA, PODRUŽNICA PULA, PULA, OIB 85821130368, Ulica grada Vukovara 70,Zagreb</item>
      <item>NENO M. d. o. o. Pula, OIB 23066690091, Trsine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23066690091</item>
    </izvorni_sadrzaj>
    <derivirana_varijabla naziv="DomainObject.Predmet.SudioniciListNazivOIB_1">
      <item>, OIB 85821130368</item>
      <item>, OIB 23066690091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2054</properties:Characters>
  <properties:Lines>63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2016-04-22T07:52:00Z</dcterms:created>
  <dc:creator>Mihaela Kaligari</dc:creator>
  <dc:description/>
  <cp:keywords/>
  <cp:lastModifiedBy>Mihaela Kaligari</cp:lastModifiedBy>
  <cp:lastPrinted>2016-04-22T08:03:00Z</cp:lastPrinted>
  <dcterms:modified xmlns:xsi="http://www.w3.org/2001/XMLSchema-instance" xsi:type="dcterms:W3CDTF">2016-04-22T08:42:00Z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