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990b" w14:paraId="552990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580D1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580D1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80D10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580D10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580D10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580D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580D10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580D10">
        <w:rPr>
          <w:rFonts w:eastAsia="Times New Roman" w:hAnsi="Times New Roman" w:ascii="Times New Roman"/>
          <w:sz w:val="24"/>
          <w:szCs w:val="24"/>
        </w:rPr>
        <w:t>Nataši Malvich</w:t>
      </w:r>
      <w:r w:rsidRPr="00580D10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580D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D10">
        <w:rPr>
          <w:sz w:val="24"/>
          <w:szCs w:val="24"/>
        </w:rPr>
        <w:t>FABELLA d.o.o. Novalja, Ante Šonje 2, OIB: 43821821258, MBS: 020041211</w:t>
      </w:r>
      <w:r w:rsidR="00954ECD" w:rsidRPr="00580D10">
        <w:rPr>
          <w:rFonts w:hAnsi="Times New Roman" w:ascii="Times New Roman"/>
          <w:sz w:val="24"/>
          <w:szCs w:val="24"/>
        </w:rPr>
        <w:t>,</w:t>
      </w:r>
      <w:r w:rsidR="00C07C47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80D10">
        <w:rPr>
          <w:rFonts w:eastAsia="Times New Roman" w:hAnsi="Times New Roman" w:ascii="Times New Roman"/>
          <w:sz w:val="24"/>
          <w:szCs w:val="24"/>
        </w:rPr>
        <w:t>dana</w:t>
      </w:r>
      <w:r w:rsidR="00301C60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580D10">
        <w:rPr>
          <w:rFonts w:eastAsia="Times New Roman" w:hAnsi="Times New Roman" w:ascii="Times New Roman"/>
          <w:sz w:val="24"/>
          <w:szCs w:val="24"/>
        </w:rPr>
        <w:t>6. prosinca</w:t>
      </w:r>
      <w:r w:rsidR="00E254CC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80D10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I.</w:t>
      </w:r>
      <w:r w:rsidRPr="00580D10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580D10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580D10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580D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D10" w:rsidRPr="00580D10">
        <w:rPr>
          <w:rFonts w:hAnsi="Times New Roman" w:ascii="Times New Roman"/>
          <w:sz w:val="24"/>
          <w:szCs w:val="24"/>
        </w:rPr>
        <w:t>FABELLA d.o.o. Novalja, Ante Šonje 2, OIB: 43821821258, MBS: 020041211</w:t>
      </w:r>
      <w:r w:rsidRPr="00580D1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II.</w:t>
      </w:r>
      <w:r w:rsidRPr="00580D10">
        <w:rPr>
          <w:rFonts w:eastAsia="Times New Roman" w:hAnsi="Times New Roman" w:ascii="Times New Roman"/>
          <w:sz w:val="24"/>
          <w:szCs w:val="24"/>
        </w:rPr>
        <w:tab/>
      </w:r>
      <w:r w:rsidR="00A34A28" w:rsidRPr="00580D10">
        <w:rPr>
          <w:rFonts w:eastAsia="Times New Roman" w:hAnsi="Times New Roman" w:ascii="Times New Roman"/>
          <w:sz w:val="24"/>
          <w:szCs w:val="24"/>
        </w:rPr>
        <w:t>Skraćeni s</w:t>
      </w:r>
      <w:r w:rsidRPr="00580D1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580D10">
        <w:rPr>
          <w:rFonts w:eastAsia="Times New Roman" w:hAnsi="Times New Roman" w:ascii="Times New Roman"/>
          <w:sz w:val="24"/>
          <w:szCs w:val="24"/>
        </w:rPr>
        <w:t>6. prosinca</w:t>
      </w:r>
      <w:r w:rsidR="00301C60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580D10">
        <w:rPr>
          <w:rFonts w:eastAsia="Times New Roman" w:hAnsi="Times New Roman" w:ascii="Times New Roman"/>
          <w:sz w:val="24"/>
          <w:szCs w:val="24"/>
        </w:rPr>
        <w:t>9</w:t>
      </w:r>
      <w:r w:rsidR="004610EB" w:rsidRPr="00580D1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B2159" w:rsidRPr="00580D10">
        <w:rPr>
          <w:rFonts w:eastAsia="Times New Roman" w:hAnsi="Times New Roman" w:ascii="Times New Roman"/>
          <w:sz w:val="24"/>
          <w:szCs w:val="24"/>
        </w:rPr>
        <w:t>0</w:t>
      </w:r>
      <w:r w:rsidR="00DB2DDC" w:rsidRPr="00580D10">
        <w:rPr>
          <w:rFonts w:eastAsia="Times New Roman" w:hAnsi="Times New Roman" w:ascii="Times New Roman"/>
          <w:sz w:val="24"/>
          <w:szCs w:val="24"/>
        </w:rPr>
        <w:t xml:space="preserve">0 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 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AB2159" w:rsidR="00AB2159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III.</w:t>
      </w:r>
      <w:r w:rsidRPr="00580D10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AB2159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580D10">
        <w:rPr>
          <w:rFonts w:eastAsia="Times New Roman" w:hAnsi="Times New Roman" w:ascii="Times New Roman"/>
          <w:sz w:val="24"/>
          <w:szCs w:val="24"/>
        </w:rPr>
        <w:t>Slaven Gavrić iz Rijeke</w:t>
      </w:r>
      <w:r w:rsidR="00AB2159" w:rsidRPr="00580D10">
        <w:rPr>
          <w:rFonts w:eastAsia="Times New Roman" w:hAnsi="Times New Roman" w:ascii="Times New Roman"/>
          <w:sz w:val="24"/>
          <w:szCs w:val="24"/>
        </w:rPr>
        <w:t xml:space="preserve">, </w:t>
      </w:r>
      <w:r w:rsidR="00580D10">
        <w:rPr>
          <w:rFonts w:eastAsia="Times New Roman" w:hAnsi="Times New Roman" w:ascii="Times New Roman"/>
          <w:sz w:val="24"/>
          <w:szCs w:val="24"/>
        </w:rPr>
        <w:t>Zagrebačka 18</w:t>
      </w:r>
      <w:r w:rsidR="00AB2159" w:rsidRPr="00580D10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580D10">
        <w:rPr>
          <w:rFonts w:eastAsia="Times New Roman" w:hAnsi="Times New Roman" w:ascii="Times New Roman"/>
          <w:sz w:val="24"/>
          <w:szCs w:val="24"/>
        </w:rPr>
        <w:t>20372135016</w:t>
      </w:r>
      <w:r w:rsidR="00AB2159" w:rsidRPr="00580D1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IV.</w:t>
      </w:r>
      <w:r w:rsidRPr="00580D10">
        <w:rPr>
          <w:rFonts w:eastAsia="Times New Roman" w:hAnsi="Times New Roman" w:ascii="Times New Roman"/>
          <w:sz w:val="24"/>
          <w:szCs w:val="24"/>
        </w:rPr>
        <w:tab/>
        <w:t xml:space="preserve">Zaključuje se </w:t>
      </w:r>
      <w:r w:rsidR="00A34A28" w:rsidRPr="00580D10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580D10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580D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D10" w:rsidRPr="00580D10">
        <w:rPr>
          <w:rFonts w:hAnsi="Times New Roman" w:ascii="Times New Roman"/>
          <w:sz w:val="24"/>
          <w:szCs w:val="24"/>
        </w:rPr>
        <w:t>FABELLA d.o.o. Novalja, Ante Šonje 2, OIB: 43821821258, MBS: 020041211</w:t>
      </w:r>
      <w:r w:rsidRPr="00580D10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>V.</w:t>
      </w:r>
      <w:r w:rsidRPr="00580D10">
        <w:rPr>
          <w:rFonts w:eastAsia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777F55" w:rsidP="00777F55" w:rsidR="00777F55" w:rsidRPr="00580D1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0D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Pr="00580D10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80D10">
        <w:rPr>
          <w:rFonts w:eastAsia="Times New Roman" w:hAnsi="Times New Roman" w:ascii="Times New Roman"/>
          <w:sz w:val="24"/>
          <w:szCs w:val="24"/>
        </w:rPr>
        <w:t>23. svibnja</w:t>
      </w:r>
      <w:r w:rsidR="002029B0" w:rsidRPr="00580D1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580D10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580D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80D10" w:rsidRPr="00580D10">
        <w:rPr>
          <w:rFonts w:hAnsi="Times New Roman" w:ascii="Times New Roman"/>
          <w:sz w:val="24"/>
          <w:szCs w:val="24"/>
        </w:rPr>
        <w:t>FABELLA d.o.o. Novalja, Ante Šonje 2, OIB: 43821821258, MBS: 020041211</w:t>
      </w:r>
      <w:r w:rsidR="00954ECD" w:rsidRPr="00580D10">
        <w:rPr>
          <w:rFonts w:hAnsi="Times New Roman" w:ascii="Times New Roman"/>
          <w:sz w:val="24"/>
          <w:szCs w:val="24"/>
        </w:rPr>
        <w:t xml:space="preserve">, </w:t>
      </w:r>
      <w:r w:rsidRPr="00580D10">
        <w:rPr>
          <w:rFonts w:eastAsia="Times New Roman" w:hAnsi="Times New Roman" w:ascii="Times New Roman"/>
          <w:sz w:val="24"/>
          <w:szCs w:val="24"/>
        </w:rPr>
        <w:t>temeljem odredbe čl. 429. Stečajnog zakona (dalje: SZ-a, Narodne novine broj 71/15).</w:t>
      </w:r>
    </w:p>
    <w:p w:rsidRDefault="00777F55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</w:r>
      <w:r w:rsidR="00612FFB" w:rsidRPr="00580D10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580D10">
        <w:rPr>
          <w:rFonts w:eastAsia="Times New Roman" w:hAnsi="Times New Roman" w:ascii="Times New Roman"/>
          <w:sz w:val="24"/>
          <w:szCs w:val="24"/>
        </w:rPr>
        <w:t>7. srpnja</w:t>
      </w:r>
      <w:r w:rsidR="00C76EB4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580D10">
        <w:rPr>
          <w:rFonts w:eastAsia="Times New Roman" w:hAnsi="Times New Roman" w:ascii="Times New Roman"/>
          <w:sz w:val="24"/>
          <w:szCs w:val="24"/>
        </w:rPr>
        <w:t>2017</w:t>
      </w:r>
      <w:r w:rsidR="00612FFB" w:rsidRPr="00580D10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612FFB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="008E7D5A" w:rsidRPr="00580D10">
        <w:rPr>
          <w:rFonts w:eastAsia="Times New Roman" w:hAnsi="Times New Roman" w:ascii="Times New Roman"/>
          <w:sz w:val="24"/>
          <w:szCs w:val="24"/>
        </w:rPr>
        <w:t xml:space="preserve">Zastupnik dužnika po zakonu </w:t>
      </w:r>
      <w:r w:rsidRPr="00580D10">
        <w:rPr>
          <w:rFonts w:eastAsia="Times New Roman" w:hAnsi="Times New Roman" w:ascii="Times New Roman"/>
          <w:sz w:val="24"/>
          <w:szCs w:val="24"/>
        </w:rPr>
        <w:t>je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 xml:space="preserve"> </w:t>
      </w:r>
      <w:r w:rsidR="00580D10">
        <w:rPr>
          <w:rFonts w:eastAsia="Times New Roman" w:hAnsi="Times New Roman" w:ascii="Times New Roman"/>
          <w:sz w:val="24"/>
          <w:szCs w:val="24"/>
        </w:rPr>
        <w:t>07.08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>.2017.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 u zakonskom roku od objave oglasa podnio sudu 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>prokazni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 popis imovine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 xml:space="preserve"> u kojem je naveo da nema nekretnine, pokretnine, druge imovine, novaca na računima, nenovčanih ni novčanih tražbina, a niti imovinskih prava na tuđim stvarima. </w:t>
      </w:r>
      <w:r w:rsidRPr="00580D10">
        <w:rPr>
          <w:rFonts w:eastAsia="Times New Roman" w:hAnsi="Times New Roman" w:ascii="Times New Roman"/>
          <w:sz w:val="24"/>
          <w:szCs w:val="24"/>
        </w:rPr>
        <w:t>Niti jedan od vjerovnika nije u ostavljenom roku podnio prijedlog za otvaranje redovnog stečajnog postupka.</w:t>
      </w:r>
    </w:p>
    <w:p w:rsidRDefault="00612FFB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Kako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 xml:space="preserve"> iz prokaznog popisa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</w:t>
      </w:r>
      <w:r w:rsidR="008E7D5A" w:rsidRPr="00580D10">
        <w:rPr>
          <w:rFonts w:eastAsia="Times New Roman" w:hAnsi="Times New Roman" w:ascii="Times New Roman"/>
          <w:sz w:val="24"/>
          <w:szCs w:val="24"/>
        </w:rPr>
        <w:t xml:space="preserve"> ne proizlazi da ima imovine, </w:t>
      </w:r>
      <w:r w:rsidRPr="00580D10">
        <w:rPr>
          <w:rFonts w:eastAsia="Times New Roman" w:hAnsi="Times New Roman" w:ascii="Times New Roman"/>
          <w:sz w:val="24"/>
          <w:szCs w:val="24"/>
        </w:rPr>
        <w:t xml:space="preserve">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 xml:space="preserve">Valjalo je stoga, a temeljem odredbe čl. 431. SZ-a, odlučiti kao u izreci rješenja. </w:t>
      </w:r>
    </w:p>
    <w:p w:rsidRDefault="00612FFB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  <w:t>Stečajni upravitelj izabran je primjenom odredbe čl. 432. SZ-a.</w:t>
      </w:r>
    </w:p>
    <w:p w:rsidRDefault="00612FFB" w:rsidP="00612FFB" w:rsidR="00612FFB" w:rsidRPr="00580D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0D10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580D10">
        <w:rPr>
          <w:rFonts w:eastAsia="Times New Roman" w:hAnsi="Times New Roman" w:ascii="Times New Roman"/>
          <w:sz w:val="24"/>
          <w:szCs w:val="24"/>
        </w:rPr>
        <w:t>6. prosinca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C30C5C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30C5C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8425E">
      <w:rPr>
        <w:rFonts w:eastAsia="Times New Roman" w:hAnsi="Times New Roman" w:ascii="Times New Roman"/>
        <w:sz w:val="24"/>
        <w:szCs w:val="24"/>
        <w:lang w:eastAsia="hr-HR"/>
      </w:rPr>
      <w:t>350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0D10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3592C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7805"/>
    <w:rsid w:val="008E7D5A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159"/>
    <w:rsid w:val="00AB2DBE"/>
    <w:rsid w:val="00AE5848"/>
    <w:rsid w:val="00AE7EC5"/>
    <w:rsid w:val="00B04116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30C5C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8425E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C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C5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C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C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0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C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C5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C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C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FABELLA d.o.o.</izvorni_sadrzaj>
    <derivirana_varijabla naziv="DomainObject.Predmet.ProtustrankaFormated_1">  FABELLA d.o.o.</derivirana_varijabla>
  </DomainObject.Predmet.ProtustrankaFormated>
  <DomainObject.Predmet.ProtustrankaFormatedOIB>
    <izvorni_sadrzaj>  FABELLA d.o.o., OIB 43821821258</izvorni_sadrzaj>
    <derivirana_varijabla naziv="DomainObject.Predmet.ProtustrankaFormatedOIB_1">  FABELLA d.o.o., OIB 43821821258</derivirana_varijabla>
  </DomainObject.Predmet.ProtustrankaFormatedOIB>
  <DomainObject.Predmet.ProtustrankaFormatedWithAdress>
    <izvorni_sadrzaj> FABELLA d.o.o., Ante Šonje 2, 53291 Novalja</izvorni_sadrzaj>
    <derivirana_varijabla naziv="DomainObject.Predmet.ProtustrankaFormatedWithAdress_1"> FABELLA d.o.o., Ante Šonje 2, 53291 Novalja</derivirana_varijabla>
  </DomainObject.Predmet.ProtustrankaFormatedWithAdress>
  <DomainObject.Predmet.ProtustrankaFormatedWithAdressOIB>
    <izvorni_sadrzaj> FABELLA d.o.o., OIB 43821821258, Ante Šonje 2, 53291 Novalja</izvorni_sadrzaj>
    <derivirana_varijabla naziv="DomainObject.Predmet.ProtustrankaFormatedWithAdressOIB_1"> FABELLA d.o.o., OIB 43821821258, Ante Šonje 2, 53291 Novalja</derivirana_varijabla>
  </DomainObject.Predmet.ProtustrankaFormatedWithAdressOIB>
  <DomainObject.Predmet.ProtustrankaWithAdress>
    <izvorni_sadrzaj>FABELLA d.o.o. Ante Šonje 2, 53291 Novalja</izvorni_sadrzaj>
    <derivirana_varijabla naziv="DomainObject.Predmet.ProtustrankaWithAdress_1">FABELLA d.o.o. Ante Šonje 2, 53291 Novalja</derivirana_varijabla>
  </DomainObject.Predmet.ProtustrankaWithAdress>
  <DomainObject.Predmet.ProtustrankaWithAdressOIB>
    <izvorni_sadrzaj>FABELLA d.o.o., OIB 43821821258, Ante Šonje 2, 53291 Novalja</izvorni_sadrzaj>
    <derivirana_varijabla naziv="DomainObject.Predmet.ProtustrankaWithAdressOIB_1">FABELLA d.o.o., OIB 43821821258, Ante Šonje 2, 53291 Novalja</derivirana_varijabla>
  </DomainObject.Predmet.ProtustrankaWithAdressOIB>
  <DomainObject.Predmet.ProtustrankaNazivFormated>
    <izvorni_sadrzaj>FABELLA d.o.o.</izvorni_sadrzaj>
    <derivirana_varijabla naziv="DomainObject.Predmet.ProtustrankaNazivFormated_1">FABELLA d.o.o.</derivirana_varijabla>
  </DomainObject.Predmet.ProtustrankaNazivFormated>
  <DomainObject.Predmet.ProtustrankaNazivFormatedOIB>
    <izvorni_sadrzaj>FABELLA d.o.o., OIB 43821821258</izvorni_sadrzaj>
    <derivirana_varijabla naziv="DomainObject.Predmet.ProtustrankaNazivFormatedOIB_1">FABELLA d.o.o., OIB 43821821258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FABELLA d.o.o.</item>
    </izvorni_sadrzaj>
    <derivirana_varijabla naziv="DomainObject.Predmet.ProtuStrankaListFormated_1">
      <item>FABELLA d.o.o.</item>
    </derivirana_varijabla>
  </DomainObject.Predmet.ProtuStrankaListFormated>
  <DomainObject.Predmet.ProtuStrankaListFormatedOIB>
    <izvorni_sadrzaj>
      <item>FABELLA d.o.o., OIB 43821821258</item>
    </izvorni_sadrzaj>
    <derivirana_varijabla naziv="DomainObject.Predmet.ProtuStrankaListFormatedOIB_1">
      <item>FABELLA d.o.o., OIB 43821821258</item>
    </derivirana_varijabla>
  </DomainObject.Predmet.ProtuStrankaListFormatedOIB>
  <DomainObject.Predmet.ProtuStrankaListFormatedWithAdress>
    <izvorni_sadrzaj>
      <item>FABELLA d.o.o., Ante Šonje 2, 53291 Novalja</item>
    </izvorni_sadrzaj>
    <derivirana_varijabla naziv="DomainObject.Predmet.ProtuStrankaListFormatedWithAdress_1">
      <item>FABELLA d.o.o., Ante Šonje 2, 53291 Novalja</item>
    </derivirana_varijabla>
  </DomainObject.Predmet.ProtuStrankaListFormatedWithAdress>
  <DomainObject.Predmet.ProtuStrankaListFormatedWithAdressOIB>
    <izvorni_sadrzaj>
      <item>FABELLA d.o.o., OIB 43821821258, Ante Šonje 2, 53291 Novalja</item>
    </izvorni_sadrzaj>
    <derivirana_varijabla naziv="DomainObject.Predmet.ProtuStrankaListFormatedWithAdressOIB_1">
      <item>FABELLA d.o.o., OIB 43821821258, Ante Šonje 2, 53291 Novalja</item>
    </derivirana_varijabla>
  </DomainObject.Predmet.ProtuStrankaListFormatedWithAdressOIB>
  <DomainObject.Predmet.ProtuStrankaListNazivFormated>
    <izvorni_sadrzaj>
      <item>FABELLA d.o.o.</item>
    </izvorni_sadrzaj>
    <derivirana_varijabla naziv="DomainObject.Predmet.ProtuStrankaListNazivFormated_1">
      <item>FABELLA d.o.o.</item>
    </derivirana_varijabla>
  </DomainObject.Predmet.ProtuStrankaListNazivFormated>
  <DomainObject.Predmet.ProtuStrankaListNazivFormatedOIB>
    <izvorni_sadrzaj>
      <item>FABELLA d.o.o., OIB 43821821258</item>
    </izvorni_sadrzaj>
    <derivirana_varijabla naziv="DomainObject.Predmet.ProtuStrankaListNazivFormatedOIB_1">
      <item>FABELLA d.o.o., OIB 43821821258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FABELLA d.o.o.</izvorni_sadrzaj>
    <derivirana_varijabla naziv="DomainObject.Predmet.ProtustrankaIDrugi_1">FABELLA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FABELLA d.o.o., OIB 43821821258, Ante Šonje 2, 53291 Novalja</izvorni_sadrzaj>
    <derivirana_varijabla naziv="DomainObject.Predmet.ProtustrankaIDrugiAdressOIB_1">FABELLA d.o.o., OIB 43821821258, Ante Šonje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FABELLA d.o.o.</item>
    </izvorni_sadrzaj>
    <derivirana_varijabla naziv="DomainObject.Predmet.SudioniciListNaziv_1">
      <item>FINA  Rijeka</item>
      <item>FABELLA d.o.o.</item>
    </derivirana_varijabla>
  </DomainObject.Predmet.SudioniciListNaziv>
  <DomainObject.Predmet.SudioniciListAdressOIB>
    <izvorni_sadrzaj>
      <item>FINA  Rijeka, OIB 85821130368, Frana Kurelca 8,51000 Rijeka</item>
      <item>FABELLA d.o.o., OIB 43821821258, Ante Šonje 2,53291 Novalja</item>
    </izvorni_sadrzaj>
    <derivirana_varijabla naziv="DomainObject.Predmet.SudioniciListAdressOIB_1">
      <item>FINA  Rijeka, OIB 85821130368, Frana Kurelca 8,51000 Rijeka</item>
      <item>FABELLA d.o.o., OIB 43821821258, Ante Šonje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43821821258</item>
    </izvorni_sadrzaj>
    <derivirana_varijabla naziv="DomainObject.Predmet.SudioniciListNazivOIB_1">
      <item>, OIB 85821130368</item>
      <item>, OIB 43821821258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2556</properties:Characters>
  <properties:Lines>93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2017-12-05T13:43:00Z</dcterms:created>
  <dc:creator>Sanela Uzelac</dc:creator>
  <cp:lastModifiedBy>Barbara Slavujević</cp:lastModifiedBy>
  <cp:lastPrinted>2017-11-24T07:58:00Z</cp:lastPrinted>
  <dcterms:modified xmlns:xsi="http://www.w3.org/2001/XMLSchema-instance" xsi:type="dcterms:W3CDTF">2017-12-06T07:20:00Z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