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91585" w14:paraId="7c91585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</w:t>
      </w:r>
    </w:p>
    <w:p w:rsidRDefault="0009063B" w:rsidP="0009063B" w:rsidR="0009063B" w:rsidRPr="00FD10DE">
      <w:r w:rsidRPr="00FD10DE">
        <w:t xml:space="preserve">  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</w:p>
    <w:p w:rsidRDefault="0009063B" w:rsidP="0009063B" w:rsidR="0064065E">
      <w:r w:rsidRPr="00FD10DE">
        <w:t xml:space="preserve"> TRGOVAČKI SUD U </w:t>
      </w:r>
      <w:r w:rsidR="0064065E">
        <w:t xml:space="preserve">RIJECI </w:t>
      </w:r>
    </w:p>
    <w:p w:rsidRDefault="0064065E" w:rsidP="0009063B" w:rsidR="0064065E">
      <w:r>
        <w:t xml:space="preserve">      </w:t>
      </w:r>
      <w:r w:rsidR="004C2ED7">
        <w:t xml:space="preserve">           </w:t>
      </w:r>
      <w:r>
        <w:t xml:space="preserve"> Rijeka</w:t>
      </w:r>
      <w:r w:rsidR="004C2ED7">
        <w:t xml:space="preserve"> </w:t>
      </w:r>
    </w:p>
    <w:p w:rsidRDefault="0064065E" w:rsidP="00E911FB" w:rsidR="0064065E">
      <w:pPr>
        <w:jc w:val="both"/>
      </w:pPr>
      <w:r>
        <w:t xml:space="preserve"> </w:t>
      </w: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ED07E3" w:rsidR="0009063B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3037C3" w:rsidP="0009063B" w:rsidR="003037C3" w:rsidRPr="00FD10DE"/>
    <w:p w:rsidRDefault="005557CA" w:rsidP="00537DDF" w:rsidR="00EF7E9E" w:rsidRPr="00FD10DE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r w:rsidR="0064065E">
        <w:t xml:space="preserve">Liljani Ugrin, kao sucu pojedincu </w:t>
      </w:r>
      <w:r w:rsidRPr="00FD10DE">
        <w:t xml:space="preserve">u </w:t>
      </w:r>
      <w:r w:rsidR="00962487">
        <w:t>stečajnom postupku n</w:t>
      </w:r>
      <w:r w:rsidR="00962487" w:rsidRPr="00962487">
        <w:t xml:space="preserve">ad </w:t>
      </w:r>
      <w:r w:rsidR="00A86642" w:rsidRPr="00A86642">
        <w:t>Stečajnom masom iza GRUPA CENTAR društvo s ograničenom odgovornošću za poslovanje nekretninama u stečaju Velika Gorica, Dubrovačka 14 (MBS 040375367 - OIB  08224622514)</w:t>
      </w:r>
      <w:r w:rsidR="00C51695">
        <w:t xml:space="preserve"> </w:t>
      </w:r>
      <w:r w:rsidR="00962487" w:rsidRPr="00962487">
        <w:t xml:space="preserve">na ispitnom ročištu vjerovnika održanom dana </w:t>
      </w:r>
      <w:r w:rsidR="007954E7" w:rsidRPr="007954E7">
        <w:t>28. rujna 2017</w:t>
      </w:r>
      <w:r w:rsidR="00962487" w:rsidRPr="00962487">
        <w:t xml:space="preserve">. </w:t>
      </w:r>
      <w:r w:rsidR="00537DDF" w:rsidRPr="00537DDF">
        <w:t>u prisutnosti stečajnog upravitelja i punomoćnika vjerovnika</w:t>
      </w:r>
    </w:p>
    <w:p w:rsidRDefault="0009063B" w:rsidP="0009063B" w:rsidR="00537DDF">
      <w:pPr>
        <w:ind w:firstLine="708"/>
      </w:pP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</w:t>
      </w:r>
    </w:p>
    <w:p w:rsidRDefault="0009063B" w:rsidP="00537DDF" w:rsidR="0009063B" w:rsidRPr="00FD10DE">
      <w:pPr>
        <w:jc w:val="center"/>
      </w:pPr>
      <w:r w:rsidRPr="00FD10DE">
        <w:t>r i j e š i o   j e</w:t>
      </w:r>
    </w:p>
    <w:p w:rsidRDefault="003037C3" w:rsidP="005557CA" w:rsidR="003037C3" w:rsidRPr="00FD10DE">
      <w:pPr>
        <w:ind w:left="1080"/>
        <w:jc w:val="both"/>
      </w:pPr>
    </w:p>
    <w:p w:rsidRDefault="007954E7" w:rsidP="007954E7" w:rsidR="007954E7" w:rsidRPr="007954E7">
      <w:pPr>
        <w:jc w:val="both"/>
      </w:pPr>
      <w:r w:rsidRPr="007954E7">
        <w:t xml:space="preserve">I </w:t>
      </w:r>
      <w:r w:rsidRPr="007954E7">
        <w:tab/>
        <w:t xml:space="preserve">Utvrđene tražbine </w:t>
      </w:r>
      <w:r>
        <w:t xml:space="preserve">vjerovnika </w:t>
      </w:r>
      <w:r w:rsidRPr="007954E7">
        <w:t>drugog višeg isplatnog reda:</w:t>
      </w:r>
    </w:p>
    <w:p w:rsidRDefault="007954E7" w:rsidP="007954E7" w:rsidR="007954E7" w:rsidRPr="007954E7">
      <w:pPr>
        <w:jc w:val="both"/>
      </w:pPr>
    </w:p>
    <w:tbl>
      <w:tblPr>
        <w:tblW w:type="dxa" w:w="9087"/>
        <w:tblInd w:type="dxa" w:w="93"/>
        <w:tblLook w:val="04A0" w:noVBand="1" w:noHBand="0" w:lastColumn="0" w:firstColumn="1" w:lastRow="0" w:firstRow="1"/>
      </w:tblPr>
      <w:tblGrid>
        <w:gridCol w:w="582"/>
        <w:gridCol w:w="6521"/>
        <w:gridCol w:w="1984"/>
      </w:tblGrid>
      <w:tr w:rsidTr="00F44113" w:rsidR="00A86642" w:rsidRPr="007322B6">
        <w:trPr>
          <w:trHeight w:val="34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86642" w:rsidP="00F44113" w:rsidR="00A86642" w:rsidRPr="007322B6">
            <w:pPr>
              <w:rPr>
                <w:rFonts w:eastAsia="MS Mincho"/>
              </w:rPr>
            </w:pPr>
            <w:r>
              <w:rPr>
                <w:rFonts w:eastAsia="MS Mincho"/>
              </w:rPr>
              <w:t>1.</w:t>
            </w:r>
          </w:p>
        </w:tc>
        <w:tc>
          <w:tcPr>
            <w:tcW w:type="dxa" w:w="65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86642" w:rsidP="00F44113" w:rsidR="00A86642" w:rsidRPr="00B60826">
            <w:pPr>
              <w:pStyle w:val="Bezproreda"/>
            </w:pPr>
            <w:r w:rsidRPr="005B0CBB">
              <w:t xml:space="preserve">Republike Hrvatske, OIB 52634238587 </w:t>
            </w:r>
            <w:r>
              <w:t xml:space="preserve">( 3 ) 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A86642" w:rsidP="00F44113" w:rsidR="00A86642" w:rsidRPr="00B60826">
            <w:pPr>
              <w:pStyle w:val="Bezproreda"/>
              <w:jc w:val="right"/>
            </w:pPr>
            <w:r w:rsidRPr="00D639F5">
              <w:t>82,13 kn</w:t>
            </w:r>
          </w:p>
        </w:tc>
      </w:tr>
    </w:tbl>
    <w:p w:rsidRDefault="007954E7" w:rsidP="007954E7" w:rsidR="007954E7" w:rsidRPr="007954E7">
      <w:pPr>
        <w:jc w:val="both"/>
      </w:pPr>
    </w:p>
    <w:p w:rsidRDefault="007954E7" w:rsidP="007954E7" w:rsidR="00A86642">
      <w:pPr>
        <w:jc w:val="both"/>
      </w:pPr>
      <w:r w:rsidRPr="007954E7">
        <w:t>II</w:t>
      </w:r>
      <w:r w:rsidR="003C75DF">
        <w:tab/>
      </w:r>
      <w:r w:rsidR="00A86642">
        <w:t>Osporene tražbine</w:t>
      </w:r>
    </w:p>
    <w:p w:rsidRDefault="00A86642" w:rsidP="007954E7" w:rsidR="00A86642">
      <w:pPr>
        <w:jc w:val="both"/>
      </w:pPr>
    </w:p>
    <w:p w:rsidRDefault="00A86642" w:rsidP="007954E7" w:rsidR="007954E7" w:rsidRPr="007954E7">
      <w:pPr>
        <w:jc w:val="both"/>
      </w:pPr>
      <w:r>
        <w:t>1.</w:t>
      </w:r>
      <w:r>
        <w:tab/>
      </w:r>
      <w:r w:rsidR="007954E7" w:rsidRPr="007954E7">
        <w:t>Stečajni upravitelj je osporio tražbinu drugog višeg isplatnog reda</w:t>
      </w:r>
      <w:r w:rsidR="007954E7">
        <w:t xml:space="preserve"> vjerovnika </w:t>
      </w:r>
      <w:r>
        <w:t>Branka Papeša, OIB 41926759389, Pomerio 21, Rijeka</w:t>
      </w:r>
      <w:r w:rsidR="007954E7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( 1 ) </w:t>
      </w:r>
      <w:r w:rsidR="007954E7">
        <w:rPr>
          <w:rFonts w:eastAsia="Calibri"/>
          <w:lang w:eastAsia="en-US"/>
        </w:rPr>
        <w:t xml:space="preserve">u iznosu od </w:t>
      </w:r>
      <w:r>
        <w:t>80.045,09 kn.</w:t>
      </w:r>
    </w:p>
    <w:p w:rsidRDefault="007954E7" w:rsidP="007954E7" w:rsidR="007954E7" w:rsidRPr="007954E7">
      <w:pPr>
        <w:jc w:val="both"/>
      </w:pPr>
    </w:p>
    <w:p w:rsidRDefault="007954E7" w:rsidP="007954E7" w:rsidR="007954E7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Vjerovnik  </w:t>
      </w:r>
      <w:r w:rsidR="00A86642">
        <w:t>Branko Papeš, OIB 41926759389, Pomerio 21, Rijeka</w:t>
      </w:r>
      <w:r>
        <w:rPr>
          <w:rFonts w:eastAsia="MS Mincho"/>
        </w:rPr>
        <w:t xml:space="preserve"> </w:t>
      </w:r>
      <w:r w:rsidR="00A86642">
        <w:rPr>
          <w:rFonts w:eastAsia="MS Mincho"/>
        </w:rPr>
        <w:t xml:space="preserve">( 1 ) </w:t>
      </w:r>
      <w:r>
        <w:rPr>
          <w:rFonts w:eastAsia="MS Mincho"/>
        </w:rPr>
        <w:t xml:space="preserve">se upućuje </w:t>
      </w:r>
      <w:r w:rsidRPr="00420133">
        <w:rPr>
          <w:rFonts w:eastAsia="MS Mincho"/>
        </w:rPr>
        <w:t>na parnicu protiv stečajnoga dužnika radi utvrđivanja osporene tražbine</w:t>
      </w:r>
      <w:r>
        <w:rPr>
          <w:rFonts w:eastAsia="MS Mincho"/>
        </w:rPr>
        <w:t xml:space="preserve"> u iznosu od </w:t>
      </w:r>
      <w:r w:rsidR="00A86642">
        <w:t>80.045,09 kn,</w:t>
      </w:r>
      <w:r w:rsidR="00A86642" w:rsidRPr="007954E7">
        <w:rPr>
          <w:rFonts w:eastAsia="Calibri"/>
          <w:bCs w:val="false"/>
          <w:lang w:eastAsia="en-US"/>
        </w:rPr>
        <w:t xml:space="preserve"> </w:t>
      </w:r>
      <w:r w:rsidRPr="00962487">
        <w:rPr>
          <w:rFonts w:eastAsia="MS Mincho"/>
        </w:rPr>
        <w:t>u roku od osam dana od dana pravomoćnosti rješenja o upućivanju u parnicu, odnosno primitka drugostupanjske odluke</w:t>
      </w:r>
      <w:r w:rsidRPr="00FD7A96">
        <w:rPr>
          <w:rFonts w:eastAsia="MS Mincho"/>
        </w:rPr>
        <w:t>, inače će se smatrati da je odustao od prava na vođenje parnice</w:t>
      </w:r>
      <w:r>
        <w:rPr>
          <w:rFonts w:eastAsia="MS Mincho"/>
        </w:rPr>
        <w:t xml:space="preserve">. </w:t>
      </w:r>
    </w:p>
    <w:p w:rsidRDefault="00A86642" w:rsidP="00A86642" w:rsidR="00A86642">
      <w:pPr>
        <w:jc w:val="both"/>
      </w:pPr>
    </w:p>
    <w:p w:rsidRDefault="00A86642" w:rsidP="00A86642" w:rsidR="00A86642" w:rsidRPr="007954E7">
      <w:pPr>
        <w:jc w:val="both"/>
      </w:pPr>
      <w:r>
        <w:t>2.</w:t>
      </w:r>
      <w:r>
        <w:tab/>
      </w:r>
      <w:r w:rsidRPr="007954E7">
        <w:t>Stečajni upravitelj je osporio tražbinu drugog višeg isplatnog reda</w:t>
      </w:r>
      <w:r>
        <w:t xml:space="preserve"> vjerovnika Roberta Ivanića, OIB 57855597</w:t>
      </w:r>
      <w:r w:rsidR="00ED07E3">
        <w:t>653,</w:t>
      </w:r>
      <w:r>
        <w:t xml:space="preserve"> Lopar 474, Lopar ( 2 ) </w:t>
      </w:r>
      <w:r>
        <w:rPr>
          <w:rFonts w:eastAsia="Calibri"/>
          <w:lang w:eastAsia="en-US"/>
        </w:rPr>
        <w:t xml:space="preserve">u iznosu od </w:t>
      </w:r>
      <w:r>
        <w:t>22.170,09 kn.</w:t>
      </w:r>
    </w:p>
    <w:p w:rsidRDefault="00A86642" w:rsidP="00A86642" w:rsidR="00A86642" w:rsidRPr="007954E7">
      <w:pPr>
        <w:jc w:val="both"/>
      </w:pPr>
    </w:p>
    <w:p w:rsidRDefault="00A86642" w:rsidP="00A86642" w:rsidR="00A86642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Vjerovnik  </w:t>
      </w:r>
      <w:r>
        <w:t xml:space="preserve">Robert Ivanić, OIB </w:t>
      </w:r>
      <w:r w:rsidR="00ED07E3">
        <w:t>57855597653</w:t>
      </w:r>
      <w:r>
        <w:t>. Lopar 474, Lopar ( 2 )</w:t>
      </w:r>
      <w:r>
        <w:rPr>
          <w:rFonts w:eastAsia="MS Mincho"/>
        </w:rPr>
        <w:t xml:space="preserve"> se upućuje </w:t>
      </w:r>
      <w:r w:rsidRPr="00420133">
        <w:rPr>
          <w:rFonts w:eastAsia="MS Mincho"/>
        </w:rPr>
        <w:t>na parnicu protiv stečajnoga dužnika radi utvrđivanja osporene tražbine</w:t>
      </w:r>
      <w:r>
        <w:rPr>
          <w:rFonts w:eastAsia="MS Mincho"/>
        </w:rPr>
        <w:t xml:space="preserve"> u iznosu od </w:t>
      </w:r>
      <w:r>
        <w:t>22.170,09 kn,</w:t>
      </w:r>
      <w:r w:rsidRPr="007954E7">
        <w:rPr>
          <w:rFonts w:eastAsia="Calibri"/>
          <w:bCs w:val="false"/>
          <w:lang w:eastAsia="en-US"/>
        </w:rPr>
        <w:t xml:space="preserve"> </w:t>
      </w:r>
      <w:r w:rsidRPr="00420133">
        <w:rPr>
          <w:rFonts w:eastAsia="MS Mincho"/>
        </w:rPr>
        <w:t xml:space="preserve"> </w:t>
      </w:r>
      <w:r w:rsidRPr="00962487">
        <w:rPr>
          <w:rFonts w:eastAsia="MS Mincho"/>
        </w:rPr>
        <w:t>u roku od osam dana od dana pravomoćnosti rješenja o upućivanju u parnicu, odnosno primitka drugostupanjske odluke</w:t>
      </w:r>
      <w:r w:rsidRPr="00FD7A96">
        <w:rPr>
          <w:rFonts w:eastAsia="MS Mincho"/>
        </w:rPr>
        <w:t>, inače će se smatrati da je odustao od prava na vođenje parnice</w:t>
      </w:r>
      <w:r>
        <w:rPr>
          <w:rFonts w:eastAsia="MS Mincho"/>
        </w:rPr>
        <w:t xml:space="preserve">. </w:t>
      </w:r>
      <w:r w:rsidR="00ED07E3">
        <w:rPr>
          <w:rFonts w:eastAsia="MS Mincho"/>
        </w:rPr>
        <w:t xml:space="preserve"> </w:t>
      </w:r>
    </w:p>
    <w:p w:rsidRDefault="00ED07E3" w:rsidP="00A86642" w:rsidR="00ED07E3">
      <w:pPr>
        <w:ind w:firstLine="708"/>
        <w:jc w:val="both"/>
        <w:rPr>
          <w:rFonts w:eastAsia="MS Mincho"/>
        </w:rPr>
      </w:pPr>
    </w:p>
    <w:p w:rsidRDefault="007954E7" w:rsidP="007954E7" w:rsidR="007954E7" w:rsidRPr="00FD10DE">
      <w:pPr>
        <w:jc w:val="center"/>
      </w:pPr>
      <w:r w:rsidRPr="00FD10DE">
        <w:t>Obrazloženje</w:t>
      </w:r>
    </w:p>
    <w:p w:rsidRDefault="00E911FB" w:rsidP="001E4028" w:rsidR="00E911FB">
      <w:pPr>
        <w:ind w:firstLine="708"/>
        <w:jc w:val="both"/>
        <w:rPr>
          <w:rFonts w:eastAsia="MS Mincho"/>
        </w:rPr>
      </w:pPr>
    </w:p>
    <w:p w:rsidRDefault="007954E7" w:rsidP="001E4028" w:rsidR="001E4028">
      <w:pPr>
        <w:ind w:firstLine="708"/>
        <w:jc w:val="both"/>
      </w:pPr>
      <w:r w:rsidRPr="002D4198">
        <w:rPr>
          <w:rFonts w:eastAsia="MS Mincho"/>
        </w:rPr>
        <w:t xml:space="preserve">Na </w:t>
      </w:r>
      <w:r>
        <w:rPr>
          <w:rFonts w:eastAsia="MS Mincho"/>
        </w:rPr>
        <w:t xml:space="preserve">ispitnom ročištu vjerovnika održanom dana </w:t>
      </w:r>
      <w:r w:rsidRPr="007954E7">
        <w:t>28. rujna 2017</w:t>
      </w:r>
      <w:r>
        <w:rPr>
          <w:rFonts w:eastAsia="MS Mincho"/>
        </w:rPr>
        <w:t xml:space="preserve">. </w:t>
      </w:r>
      <w:r w:rsidRPr="002D4198">
        <w:rPr>
          <w:rFonts w:eastAsia="MS Mincho"/>
        </w:rPr>
        <w:t xml:space="preserve">ispitane su sve prijave tražbina </w:t>
      </w:r>
      <w:r>
        <w:rPr>
          <w:rFonts w:eastAsia="MS Mincho"/>
        </w:rPr>
        <w:t xml:space="preserve">koje je pravovremeno primio stečajni upravitelj </w:t>
      </w:r>
      <w:r w:rsidRPr="002D4198">
        <w:rPr>
          <w:rFonts w:eastAsia="MS Mincho"/>
        </w:rPr>
        <w:t>prema svojim iznosima i redu</w:t>
      </w:r>
      <w:r>
        <w:rPr>
          <w:rFonts w:eastAsia="MS Mincho"/>
        </w:rPr>
        <w:t xml:space="preserve">, a vjerovnici su prije ispitnog ročišta upozoreni po članku 265. stavak 4. </w:t>
      </w:r>
      <w:r w:rsidR="001E4028">
        <w:t>S</w:t>
      </w:r>
      <w:r w:rsidR="001E4028" w:rsidRPr="002D4198">
        <w:t xml:space="preserve">tečajnog zakona („Narodne novine“ broj </w:t>
      </w:r>
      <w:r w:rsidR="001E4028">
        <w:t>71</w:t>
      </w:r>
      <w:r w:rsidR="001E4028" w:rsidRPr="002D4198">
        <w:t>/</w:t>
      </w:r>
      <w:r w:rsidR="001E4028">
        <w:t>15</w:t>
      </w:r>
      <w:r w:rsidR="001E4028" w:rsidRPr="002D4198">
        <w:t>, u daljnjem tekstu: SZ)</w:t>
      </w:r>
    </w:p>
    <w:p w:rsidRDefault="00DF5F78" w:rsidP="001E4028" w:rsidR="00DF5F78">
      <w:pPr>
        <w:ind w:firstLine="708"/>
        <w:jc w:val="both"/>
      </w:pPr>
      <w:r>
        <w:lastRenderedPageBreak/>
        <w:t>Su</w:t>
      </w:r>
      <w:r w:rsidR="007954E7">
        <w:t xml:space="preserve">d </w:t>
      </w:r>
      <w:r>
        <w:t xml:space="preserve">je </w:t>
      </w:r>
      <w:r w:rsidR="007954E7" w:rsidRPr="002D4198">
        <w:t xml:space="preserve">sukladno odredbi članka </w:t>
      </w:r>
      <w:r w:rsidR="007954E7">
        <w:t>264</w:t>
      </w:r>
      <w:r w:rsidR="007954E7" w:rsidRPr="002D4198">
        <w:t>. SZ</w:t>
      </w:r>
      <w:r w:rsidR="001E4028">
        <w:t xml:space="preserve"> </w:t>
      </w:r>
      <w:r w:rsidR="007954E7" w:rsidRPr="002D4198">
        <w:t xml:space="preserve"> </w:t>
      </w:r>
      <w:r w:rsidR="007954E7">
        <w:t>s</w:t>
      </w:r>
      <w:r w:rsidR="007954E7" w:rsidRPr="00962487">
        <w:t>astav</w:t>
      </w:r>
      <w:r w:rsidR="007954E7">
        <w:t xml:space="preserve">io </w:t>
      </w:r>
      <w:r w:rsidR="007954E7" w:rsidRPr="00962487">
        <w:t xml:space="preserve">tablicu ispitanih tražbina u koju </w:t>
      </w:r>
      <w:r w:rsidR="007954E7">
        <w:t xml:space="preserve">je </w:t>
      </w:r>
      <w:r w:rsidR="007954E7" w:rsidRPr="00962487">
        <w:t>za svaku prijavljenu tražbinu un</w:t>
      </w:r>
      <w:r w:rsidR="007954E7">
        <w:t xml:space="preserve">io </w:t>
      </w:r>
      <w:r w:rsidR="007954E7" w:rsidRPr="00962487">
        <w:t>u kojoj je mjeri tražbina utvrđena prema svom iznosu i svom redu odnosno tko je tražbinu osporio</w:t>
      </w:r>
      <w:r>
        <w:t>.</w:t>
      </w:r>
    </w:p>
    <w:p w:rsidRDefault="00DF5F78" w:rsidP="007954E7" w:rsidR="00DF5F78">
      <w:pPr>
        <w:pStyle w:val="Bezproreda"/>
        <w:ind w:firstLine="708"/>
        <w:jc w:val="both"/>
      </w:pPr>
      <w:r>
        <w:t xml:space="preserve">Na </w:t>
      </w:r>
      <w:r w:rsidRPr="00DF5F78">
        <w:t xml:space="preserve">temelju </w:t>
      </w:r>
      <w:r>
        <w:t xml:space="preserve">navedene tablice ispitanih tražbina, sukladno odredbi članka 265. SZ, sud je donio ovo rješenje </w:t>
      </w:r>
      <w:r w:rsidRPr="00DF5F78">
        <w:t xml:space="preserve">kojim </w:t>
      </w:r>
      <w:r>
        <w:t xml:space="preserve">je </w:t>
      </w:r>
      <w:r w:rsidRPr="00DF5F78">
        <w:t>odluč</w:t>
      </w:r>
      <w:r>
        <w:t xml:space="preserve">eno </w:t>
      </w:r>
      <w:r w:rsidRPr="00DF5F78">
        <w:t>u kojem iznosu i kojem isplatnom redu su utvrđene, odnosno osporene pojedine tražbine</w:t>
      </w:r>
      <w:r w:rsidR="0023224C">
        <w:t xml:space="preserve">, te </w:t>
      </w:r>
      <w:r w:rsidRPr="00DF5F78">
        <w:t>odluče</w:t>
      </w:r>
      <w:r w:rsidR="0023224C">
        <w:t xml:space="preserve">no </w:t>
      </w:r>
      <w:r w:rsidRPr="00DF5F78">
        <w:t>o upućivanju na parnicu radi utvrđivanja, odnosno osporavanja tražbine</w:t>
      </w:r>
      <w:r w:rsidR="0023224C">
        <w:t>.</w:t>
      </w:r>
    </w:p>
    <w:p w:rsidRDefault="00DF5F78" w:rsidP="00DF5F78" w:rsidR="00DF5F78">
      <w:pPr>
        <w:pStyle w:val="Bezproreda"/>
        <w:ind w:firstLine="708"/>
        <w:jc w:val="both"/>
        <w:rPr>
          <w:color w:val="000000"/>
        </w:rPr>
      </w:pPr>
      <w:r>
        <w:t xml:space="preserve">Tražbine vjerovnika viših isplatnih redova koje je </w:t>
      </w:r>
      <w:r w:rsidRPr="004A4D8B">
        <w:rPr>
          <w:color w:val="000000"/>
        </w:rPr>
        <w:t>prizna</w:t>
      </w:r>
      <w:r>
        <w:rPr>
          <w:color w:val="000000"/>
        </w:rPr>
        <w:t>o</w:t>
      </w:r>
      <w:r w:rsidRPr="004A4D8B">
        <w:rPr>
          <w:color w:val="000000"/>
        </w:rPr>
        <w:t xml:space="preserve"> stečajni upravitelj</w:t>
      </w:r>
      <w:r>
        <w:rPr>
          <w:color w:val="000000"/>
        </w:rPr>
        <w:t>,</w:t>
      </w:r>
      <w:r w:rsidRPr="004A4D8B">
        <w:rPr>
          <w:color w:val="000000"/>
        </w:rPr>
        <w:t xml:space="preserve"> </w:t>
      </w:r>
      <w:r>
        <w:rPr>
          <w:color w:val="000000"/>
        </w:rPr>
        <w:t xml:space="preserve">a nije ih </w:t>
      </w:r>
      <w:r w:rsidRPr="004A4D8B">
        <w:rPr>
          <w:color w:val="000000"/>
        </w:rPr>
        <w:t>ospori</w:t>
      </w:r>
      <w:r>
        <w:rPr>
          <w:color w:val="000000"/>
        </w:rPr>
        <w:t xml:space="preserve">o koji od stečajnih vjerovnika, na osnovu navedene tablice, sukladno odredbi članka 263. SZ smatraju se utvrđenim, pa je o tim tražbinama valjalo temeljem odredbe članka 265. stavak 1. SZ </w:t>
      </w:r>
      <w:r w:rsidR="0023224C">
        <w:rPr>
          <w:color w:val="000000"/>
        </w:rPr>
        <w:t xml:space="preserve">odlučiti </w:t>
      </w:r>
      <w:r>
        <w:rPr>
          <w:color w:val="000000"/>
        </w:rPr>
        <w:t>kao pod točkom I izreke ovog rješenja.</w:t>
      </w:r>
    </w:p>
    <w:p w:rsidRDefault="00DF5F78" w:rsidP="00DF5F78" w:rsidR="00A86642">
      <w:pPr>
        <w:pStyle w:val="Bezproreda"/>
        <w:ind w:firstLine="708"/>
        <w:jc w:val="both"/>
      </w:pPr>
      <w:r>
        <w:t>Na ročištu je s</w:t>
      </w:r>
      <w:r w:rsidR="007954E7" w:rsidRPr="007954E7">
        <w:t>tečajni upravitelj osporio tražbin</w:t>
      </w:r>
      <w:r w:rsidR="00A86642">
        <w:t>e</w:t>
      </w:r>
      <w:r w:rsidR="007954E7" w:rsidRPr="007954E7">
        <w:t xml:space="preserve"> drugog višeg isplatnog reda</w:t>
      </w:r>
      <w:r w:rsidR="00A86642">
        <w:t xml:space="preserve"> kako slijedi:</w:t>
      </w:r>
    </w:p>
    <w:p w:rsidRDefault="00A86642" w:rsidP="00A86642" w:rsidR="00A86642">
      <w:pPr>
        <w:jc w:val="both"/>
      </w:pPr>
      <w:r>
        <w:t>1.</w:t>
      </w:r>
      <w:r>
        <w:tab/>
      </w:r>
      <w:r w:rsidRPr="007954E7">
        <w:t>Stečajni upravitelj je osporio tražbinu drugog višeg isplatnog reda</w:t>
      </w:r>
      <w:r>
        <w:t xml:space="preserve"> vjerovnika Branka Papeša, OIB 41926759389, Pomerio 21, Rijeka</w:t>
      </w:r>
      <w:r>
        <w:rPr>
          <w:rFonts w:eastAsia="Calibri"/>
          <w:lang w:eastAsia="en-US"/>
        </w:rPr>
        <w:t xml:space="preserve"> ( 1 ) u iznosu od </w:t>
      </w:r>
      <w:r>
        <w:t xml:space="preserve">80.045,09 kn uz obrazloženje kako osporava da bi prijavljena tražbine bila tražbina višeg isplatnog reda, budući  se radi o tražbini nižeg isplatnog reda, zajmu koji nadomješta kapital, te da je tražbina zastarjela. </w:t>
      </w:r>
    </w:p>
    <w:p w:rsidRDefault="00A86642" w:rsidP="00A86642" w:rsidR="00A86642">
      <w:pPr>
        <w:ind w:firstLine="708"/>
        <w:jc w:val="both"/>
      </w:pPr>
      <w:r>
        <w:t xml:space="preserve">Kako na ispitnom ročištu osporavanje nije otklonjeno, </w:t>
      </w:r>
      <w:r w:rsidRPr="00EF7E9E">
        <w:t>na osnovu navedene tablice ispitanih tražbina</w:t>
      </w:r>
      <w:r>
        <w:t>,</w:t>
      </w:r>
      <w:r w:rsidRPr="00EF7E9E">
        <w:t xml:space="preserve"> </w:t>
      </w:r>
      <w:r>
        <w:t>budući za osporenu tražbinu nije utvrđeno da postoji ovršna isprava,</w:t>
      </w:r>
      <w:r w:rsidRPr="00EF7E9E">
        <w:t xml:space="preserve"> sud je temeljem odredbe članka </w:t>
      </w:r>
      <w:r>
        <w:t>265. stavak 1., članka 266. stavak 1. i članka 267. SZ odlučio kao pod točkom II izreke ovog rješenja.</w:t>
      </w:r>
      <w:r w:rsidR="00ED07E3">
        <w:t xml:space="preserve"> </w:t>
      </w:r>
    </w:p>
    <w:p w:rsidRDefault="00A86642" w:rsidP="00A86642" w:rsidR="00A86642">
      <w:pPr>
        <w:jc w:val="both"/>
      </w:pPr>
      <w:r>
        <w:t>2.</w:t>
      </w:r>
      <w:r>
        <w:tab/>
        <w:t>S</w:t>
      </w:r>
      <w:r w:rsidRPr="007954E7">
        <w:t xml:space="preserve">tečajni upravitelj </w:t>
      </w:r>
      <w:r>
        <w:t xml:space="preserve">je </w:t>
      </w:r>
      <w:r w:rsidRPr="007954E7">
        <w:t>osporio tražbin</w:t>
      </w:r>
      <w:r>
        <w:t>u</w:t>
      </w:r>
      <w:r w:rsidRPr="007954E7">
        <w:t xml:space="preserve"> drugog višeg isplatnog reda</w:t>
      </w:r>
      <w:r>
        <w:t xml:space="preserve">  Roberta Ivanića, OIB </w:t>
      </w:r>
      <w:r w:rsidR="00ED07E3">
        <w:t xml:space="preserve">57855597653, </w:t>
      </w:r>
      <w:r>
        <w:t xml:space="preserve">Lopar 474, Lopar ( 2 ) </w:t>
      </w:r>
      <w:r>
        <w:rPr>
          <w:rFonts w:eastAsia="Calibri"/>
          <w:lang w:eastAsia="en-US"/>
        </w:rPr>
        <w:t xml:space="preserve">u iznosu od </w:t>
      </w:r>
      <w:r>
        <w:t xml:space="preserve">22.170,09 kn uz obrazloženje kako osporava da bi prijavljena tražbine bila tražbina višeg isplatnog reda, budući  se radi o tražbini nižeg isplatnog reda, zajmu koji nadomješta kapital, te da je tražbina zastarjela. </w:t>
      </w:r>
    </w:p>
    <w:p w:rsidRDefault="007954E7" w:rsidP="00A86642" w:rsidR="007954E7">
      <w:pPr>
        <w:ind w:firstLine="708"/>
        <w:jc w:val="both"/>
      </w:pPr>
      <w:r>
        <w:t xml:space="preserve">Kako na ispitnom ročištu osporavanje nije otklonjeno, </w:t>
      </w:r>
      <w:r w:rsidRPr="00EF7E9E">
        <w:t>na osnovu navedene tablice ispitanih tražbina</w:t>
      </w:r>
      <w:r>
        <w:t>,</w:t>
      </w:r>
      <w:r w:rsidRPr="00EF7E9E">
        <w:t xml:space="preserve"> </w:t>
      </w:r>
      <w:r>
        <w:t>budući za osporenu tražbinu nije utvrđeno da postoji ovršna isprava,</w:t>
      </w:r>
      <w:r w:rsidRPr="00EF7E9E">
        <w:t xml:space="preserve"> sud je temeljem odredbe članka </w:t>
      </w:r>
      <w:r>
        <w:t xml:space="preserve">265. stavak 1., članka 266. stavak 1. i članka 267. SZ odlučio kao pod točkom II izreke ovog rješenja. </w:t>
      </w:r>
    </w:p>
    <w:p w:rsidRDefault="007954E7" w:rsidP="007954E7" w:rsidR="007954E7">
      <w:pPr>
        <w:ind w:firstLine="708"/>
        <w:jc w:val="both"/>
      </w:pPr>
    </w:p>
    <w:p w:rsidRDefault="007954E7" w:rsidP="007954E7" w:rsidR="007954E7" w:rsidRPr="002D4198">
      <w:pPr>
        <w:jc w:val="center"/>
      </w:pPr>
      <w:r>
        <w:t xml:space="preserve">U </w:t>
      </w:r>
      <w:r w:rsidRPr="002D4198">
        <w:t xml:space="preserve">Rijeci, </w:t>
      </w:r>
      <w:r w:rsidR="00DF5F78">
        <w:rPr>
          <w:rFonts w:eastAsia="MS Mincho"/>
        </w:rPr>
        <w:t>28</w:t>
      </w:r>
      <w:r w:rsidRPr="000941DC">
        <w:rPr>
          <w:rFonts w:eastAsia="MS Mincho"/>
        </w:rPr>
        <w:t xml:space="preserve">. </w:t>
      </w:r>
      <w:r w:rsidR="00DF5F78">
        <w:rPr>
          <w:rFonts w:eastAsia="MS Mincho"/>
        </w:rPr>
        <w:t xml:space="preserve">rujna </w:t>
      </w:r>
      <w:r w:rsidRPr="000941DC">
        <w:rPr>
          <w:rFonts w:eastAsia="MS Mincho"/>
        </w:rPr>
        <w:t>201</w:t>
      </w:r>
      <w:r>
        <w:rPr>
          <w:rFonts w:eastAsia="MS Mincho"/>
        </w:rPr>
        <w:t>7</w:t>
      </w:r>
      <w:r w:rsidRPr="002D4198">
        <w:t>.</w:t>
      </w:r>
    </w:p>
    <w:p w:rsidRDefault="007954E7" w:rsidP="007954E7" w:rsidR="007954E7" w:rsidRPr="002D4198">
      <w:pPr>
        <w:jc w:val="both"/>
      </w:pPr>
    </w:p>
    <w:p w:rsidRDefault="007954E7" w:rsidP="007954E7" w:rsidR="007954E7" w:rsidRPr="002D4198">
      <w:pPr>
        <w:jc w:val="both"/>
      </w:pPr>
      <w:r>
        <w:t xml:space="preserve">                                                                                                                                      S</w:t>
      </w:r>
      <w:r w:rsidRPr="002D4198">
        <w:t xml:space="preserve">udac  </w:t>
      </w:r>
    </w:p>
    <w:p w:rsidRDefault="007954E7" w:rsidP="007954E7" w:rsidR="007954E7" w:rsidRPr="002D4198">
      <w:pPr>
        <w:jc w:val="both"/>
      </w:pPr>
      <w:r w:rsidRPr="002D4198">
        <w:t xml:space="preserve">                                                                                                                 </w:t>
      </w:r>
    </w:p>
    <w:p w:rsidRDefault="007954E7" w:rsidP="007954E7" w:rsidR="007954E7" w:rsidRPr="002D4198">
      <w:pPr>
        <w:jc w:val="right"/>
      </w:pPr>
      <w:r w:rsidRPr="002D4198">
        <w:t xml:space="preserve">Liljana Ugrin    </w:t>
      </w:r>
    </w:p>
    <w:p w:rsidRDefault="007954E7" w:rsidP="007954E7" w:rsidR="007954E7" w:rsidRPr="002D4198">
      <w:pPr>
        <w:jc w:val="both"/>
        <w:rPr>
          <w:rFonts w:eastAsia="MS Mincho"/>
        </w:rPr>
      </w:pPr>
    </w:p>
    <w:p w:rsidRDefault="007954E7" w:rsidP="007954E7" w:rsidR="007954E7" w:rsidRPr="002D4198">
      <w:pPr>
        <w:jc w:val="both"/>
        <w:rPr>
          <w:rFonts w:eastAsia="MS Mincho"/>
          <w:lang w:val="de-DE"/>
        </w:rPr>
      </w:pPr>
    </w:p>
    <w:p w:rsidRDefault="007954E7" w:rsidP="007954E7" w:rsidR="007954E7">
      <w:r>
        <w:t xml:space="preserve">POUKA O PRAVOM LIJEKU </w:t>
      </w:r>
    </w:p>
    <w:p w:rsidRDefault="007954E7" w:rsidP="007954E7" w:rsidR="007954E7">
      <w:pPr>
        <w:ind w:firstLine="708"/>
        <w:jc w:val="both"/>
      </w:pPr>
      <w:r w:rsidRPr="002946C5">
        <w:t xml:space="preserve">Protiv </w:t>
      </w:r>
      <w:r>
        <w:t xml:space="preserve">ovog rješenja </w:t>
      </w:r>
      <w:r w:rsidRPr="002946C5">
        <w:t>pravo na žalbu ima svaki vjerovnik u dijelu koji se tiče njegove prijavljene tražbine, odnosno tražbine koju je osporio stečajni upravitelj</w:t>
      </w:r>
      <w:r>
        <w:t xml:space="preserve"> ( članak 265. stavak 3. SZ ). Žalba se podnosi ovom sudu </w:t>
      </w:r>
      <w:r w:rsidRPr="000D0A15">
        <w:t xml:space="preserve">u roku od osam dana od dana </w:t>
      </w:r>
      <w:r>
        <w:t>primitka rješenja, u 3 primjerka, a o žalbi odlučuje  Visoki  trgovački sud Republike Hrvatske ( članak  19. SZ )</w:t>
      </w:r>
      <w:r w:rsidR="0023224C">
        <w:t>.</w:t>
      </w:r>
    </w:p>
    <w:p w:rsidRDefault="007954E7" w:rsidP="007954E7" w:rsidR="007954E7">
      <w:pPr>
        <w:jc w:val="both"/>
      </w:pPr>
    </w:p>
    <w:p w:rsidRDefault="002946C5" w:rsidP="002529CA" w:rsidR="002946C5">
      <w:pPr>
        <w:jc w:val="both"/>
      </w:pPr>
    </w:p>
    <w:p w:rsidRDefault="00ED07E3" w:rsidP="002529CA" w:rsidR="00ED07E3">
      <w:pPr>
        <w:jc w:val="both"/>
      </w:pPr>
    </w:p>
    <w:p w:rsidRDefault="002529CA" w:rsidP="003C75DF" w:rsidR="003C75DF">
      <w:pPr>
        <w:jc w:val="both"/>
      </w:pPr>
      <w:r w:rsidRPr="00BD1D9D">
        <w:t>DNA</w:t>
      </w:r>
    </w:p>
    <w:p w:rsidRDefault="003C75DF" w:rsidP="003C75DF" w:rsidR="003C75DF" w:rsidRPr="00BD1D9D">
      <w:pPr>
        <w:jc w:val="both"/>
      </w:pPr>
      <w:r>
        <w:t>R</w:t>
      </w:r>
      <w:r w:rsidRPr="00BD1D9D">
        <w:t>ješenje objaviti na mrežnoj stranici e- oglasne ploče suda</w:t>
      </w:r>
    </w:p>
    <w:p w:rsidRDefault="004616F7" w:rsidP="002529CA" w:rsidR="002529CA" w:rsidRPr="00BD1D9D">
      <w:pPr>
        <w:jc w:val="both"/>
      </w:pPr>
      <w:r>
        <w:t>R</w:t>
      </w:r>
      <w:r w:rsidR="002529CA" w:rsidRPr="00BD1D9D">
        <w:t xml:space="preserve">ješenje dostaviti stečajnom upravitelju </w:t>
      </w:r>
    </w:p>
    <w:p w:rsidRDefault="002529CA" w:rsidP="002529CA" w:rsidR="002529CA" w:rsidRPr="00BD1D9D">
      <w:pPr>
        <w:jc w:val="both"/>
      </w:pPr>
      <w:r w:rsidRPr="00BD1D9D">
        <w:t xml:space="preserve">U Rijeci, </w:t>
      </w:r>
      <w:r w:rsidR="007954E7" w:rsidRPr="007954E7">
        <w:t>28. rujna 2017</w:t>
      </w:r>
      <w:r w:rsidR="004616F7">
        <w:rPr>
          <w:rFonts w:eastAsia="MS Mincho"/>
        </w:rPr>
        <w:t>.</w:t>
      </w:r>
    </w:p>
    <w:sectPr w:rsidSect="00C40FD5" w:rsidR="002529CA" w:rsidRPr="00BD1D9D">
      <w:headerReference w:type="default" r:id="rId10"/>
      <w:headerReference w:type="first" r:id="rId11"/>
      <w:foot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4821" w:rsidP="0009063B" w:rsidR="001B4821">
      <w:r>
        <w:separator/>
      </w:r>
    </w:p>
  </w:endnote>
  <w:endnote w:id="0" w:type="continuationSeparator">
    <w:p w:rsidRDefault="001B4821" w:rsidP="0009063B" w:rsidR="001B48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814"/>
      <w:docPartObj>
        <w:docPartGallery w:val="Page Numbers (Bottom of Page)"/>
        <w:docPartUnique/>
      </w:docPartObj>
    </w:sdtPr>
    <w:sdtEndPr/>
    <w:sdtContent>
      <w:p w:rsidRDefault="00D92054" w:rsidR="00D9205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7DFB">
          <w:rPr>
            <w:noProof/>
          </w:rPr>
          <w:t>1</w:t>
        </w:r>
        <w:r>
          <w:fldChar w:fldCharType="end"/>
        </w:r>
      </w:p>
    </w:sdtContent>
  </w:sdt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4821" w:rsidP="0009063B" w:rsidR="001B4821">
      <w:r>
        <w:separator/>
      </w:r>
    </w:p>
  </w:footnote>
  <w:footnote w:id="0" w:type="continuationSeparator">
    <w:p w:rsidRDefault="001B4821" w:rsidP="0009063B" w:rsidR="001B48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41D1" w:rsidP="001641D1" w:rsidR="001641D1" w:rsidRPr="0017740B">
    <w:pPr>
      <w:pStyle w:val="Zaglavlje"/>
      <w:jc w:val="right"/>
    </w:pPr>
    <w:r w:rsidRPr="0017740B">
      <w:t>Poslovni broj  7 St-</w:t>
    </w:r>
    <w:r>
      <w:t>226</w:t>
    </w:r>
    <w:r w:rsidRPr="0017740B">
      <w:t>/201</w:t>
    </w:r>
    <w:r>
      <w:t>7</w:t>
    </w:r>
    <w:r w:rsidRPr="0017740B">
      <w:t>-</w:t>
    </w:r>
    <w:r>
      <w:t>14</w:t>
    </w:r>
  </w:p>
  <w:p w:rsidRDefault="001641D1" w:rsidR="001641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740B" w:rsidP="0017740B" w:rsidR="004C2ED7" w:rsidRPr="0017740B">
    <w:pPr>
      <w:pStyle w:val="Zaglavlje"/>
      <w:jc w:val="right"/>
    </w:pPr>
    <w:r w:rsidRPr="0017740B">
      <w:t>Poslovni broj  7 St-</w:t>
    </w:r>
    <w:r w:rsidR="00A86642">
      <w:t>226</w:t>
    </w:r>
    <w:r w:rsidRPr="0017740B">
      <w:t>/201</w:t>
    </w:r>
    <w:r w:rsidR="00A86642">
      <w:t>7</w:t>
    </w:r>
    <w:r w:rsidRPr="0017740B">
      <w:t>-</w:t>
    </w:r>
    <w:r w:rsidR="00A86642"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44B3C"/>
    <w:rsid w:val="000809C6"/>
    <w:rsid w:val="0009063B"/>
    <w:rsid w:val="000D0A15"/>
    <w:rsid w:val="0011021D"/>
    <w:rsid w:val="00125C43"/>
    <w:rsid w:val="00144A39"/>
    <w:rsid w:val="00153935"/>
    <w:rsid w:val="001641D1"/>
    <w:rsid w:val="0017740B"/>
    <w:rsid w:val="001B4821"/>
    <w:rsid w:val="001E4028"/>
    <w:rsid w:val="001F02BF"/>
    <w:rsid w:val="002243F8"/>
    <w:rsid w:val="0023224C"/>
    <w:rsid w:val="002365C1"/>
    <w:rsid w:val="002529CA"/>
    <w:rsid w:val="00283DF8"/>
    <w:rsid w:val="002946C5"/>
    <w:rsid w:val="002B2864"/>
    <w:rsid w:val="002B55E5"/>
    <w:rsid w:val="002D353D"/>
    <w:rsid w:val="003037C3"/>
    <w:rsid w:val="00357F4C"/>
    <w:rsid w:val="003C75DF"/>
    <w:rsid w:val="0042106B"/>
    <w:rsid w:val="004616F7"/>
    <w:rsid w:val="004736D2"/>
    <w:rsid w:val="00490D8F"/>
    <w:rsid w:val="004A6DEE"/>
    <w:rsid w:val="004B5866"/>
    <w:rsid w:val="004C2ED7"/>
    <w:rsid w:val="004E254B"/>
    <w:rsid w:val="00514642"/>
    <w:rsid w:val="00537DDF"/>
    <w:rsid w:val="00554328"/>
    <w:rsid w:val="005557CA"/>
    <w:rsid w:val="00592450"/>
    <w:rsid w:val="00595953"/>
    <w:rsid w:val="00596D05"/>
    <w:rsid w:val="00626833"/>
    <w:rsid w:val="0064065E"/>
    <w:rsid w:val="0066158C"/>
    <w:rsid w:val="00663809"/>
    <w:rsid w:val="00676B1A"/>
    <w:rsid w:val="00685AED"/>
    <w:rsid w:val="006D3DFA"/>
    <w:rsid w:val="00702229"/>
    <w:rsid w:val="007643BC"/>
    <w:rsid w:val="0076582E"/>
    <w:rsid w:val="00781E45"/>
    <w:rsid w:val="007954E7"/>
    <w:rsid w:val="0079633A"/>
    <w:rsid w:val="007D0DA0"/>
    <w:rsid w:val="007F685A"/>
    <w:rsid w:val="00810325"/>
    <w:rsid w:val="00817DFB"/>
    <w:rsid w:val="00827C7E"/>
    <w:rsid w:val="00827EB0"/>
    <w:rsid w:val="00840748"/>
    <w:rsid w:val="008826C8"/>
    <w:rsid w:val="0088502C"/>
    <w:rsid w:val="00890B7C"/>
    <w:rsid w:val="008B6EEB"/>
    <w:rsid w:val="008E4CE8"/>
    <w:rsid w:val="00907B62"/>
    <w:rsid w:val="00962487"/>
    <w:rsid w:val="00970EB7"/>
    <w:rsid w:val="00977C3B"/>
    <w:rsid w:val="00985388"/>
    <w:rsid w:val="009A56AD"/>
    <w:rsid w:val="009C3943"/>
    <w:rsid w:val="00A00233"/>
    <w:rsid w:val="00A1134E"/>
    <w:rsid w:val="00A42896"/>
    <w:rsid w:val="00A54A54"/>
    <w:rsid w:val="00A57DD6"/>
    <w:rsid w:val="00A6142B"/>
    <w:rsid w:val="00A86642"/>
    <w:rsid w:val="00A90822"/>
    <w:rsid w:val="00A9705A"/>
    <w:rsid w:val="00B4552C"/>
    <w:rsid w:val="00B67C46"/>
    <w:rsid w:val="00BB0393"/>
    <w:rsid w:val="00BC1CE9"/>
    <w:rsid w:val="00BC6974"/>
    <w:rsid w:val="00BF0DCE"/>
    <w:rsid w:val="00C51695"/>
    <w:rsid w:val="00C565DA"/>
    <w:rsid w:val="00C7344D"/>
    <w:rsid w:val="00C84090"/>
    <w:rsid w:val="00C96A2F"/>
    <w:rsid w:val="00CA58D0"/>
    <w:rsid w:val="00CD7D20"/>
    <w:rsid w:val="00D92054"/>
    <w:rsid w:val="00DD6E24"/>
    <w:rsid w:val="00DF54A2"/>
    <w:rsid w:val="00DF5F78"/>
    <w:rsid w:val="00E603EE"/>
    <w:rsid w:val="00E83B10"/>
    <w:rsid w:val="00E911FB"/>
    <w:rsid w:val="00EA2081"/>
    <w:rsid w:val="00EC6F43"/>
    <w:rsid w:val="00ED07E3"/>
    <w:rsid w:val="00ED64D7"/>
    <w:rsid w:val="00EF774F"/>
    <w:rsid w:val="00EF7E9E"/>
    <w:rsid w:val="00F04F68"/>
    <w:rsid w:val="00F6271E"/>
    <w:rsid w:val="00FC183A"/>
    <w:rsid w:val="00FD10DE"/>
    <w:rsid w:val="00FF1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lineRule="auto" w:line="240" w:after="0"/>
      <w:jc w:val="both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Reetkatablice1" w:type="table">
    <w:name w:val="Rešetka tablice1"/>
    <w:basedOn w:val="Obinatablica"/>
    <w:next w:val="Reetkatablice"/>
    <w:uiPriority w:val="39"/>
    <w:rsid w:val="007954E7"/>
    <w:pPr>
      <w:spacing w:lineRule="auto" w:line="240" w:after="0"/>
    </w:pPr>
    <w:rPr>
      <w:rFonts w:cs="Times New Roman"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customStyle="1" w:styleId="Reetkatablice1" w:type="table">
    <w:name w:val="Rešetka tablice1"/>
    <w:basedOn w:val="Obinatablica"/>
    <w:next w:val="Reetkatablice"/>
    <w:uiPriority w:val="39"/>
    <w:rsid w:val="007954E7"/>
    <w:pPr>
      <w:spacing w:after="0" w:line="240" w:lineRule="auto"/>
    </w:pPr>
    <w:rPr>
      <w:rFonts w:ascii="Calibri" w:cs="Times New Roman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38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St-226/2017</izvorni_sadrzaj>
    <derivirana_varijabla naziv="DomainObject.Predmet.OznakaBroj_1">St-226/2017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St-661/16</izvorni_sadrzaj>
    <derivirana_varijabla naziv="DomainObject.Predmet.PrimjedbaSuca_1">Nastavak postupka radi naknadne diobe,
veza St-661/16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GRUPA CENTAR d.o.o.</izvorni_sadrzaj>
    <derivirana_varijabla naziv="DomainObject.Predmet.ProtustrankaFormated_1">  Stečajna masa GRUPA CENTAR d.o.o.</derivirana_varijabla>
  </DomainObject.Predmet.ProtustrankaFormated>
  <DomainObject.Predmet.ProtustrankaFormatedOIB>
    <izvorni_sadrzaj>  Stečajna masa GRUPA CENTAR d.o.o., OIB 08224622514</izvorni_sadrzaj>
    <derivirana_varijabla naziv="DomainObject.Predmet.ProtustrankaFormatedOIB_1">  Stečajna masa GRUPA CENTAR d.o.o., OIB 08224622514</derivirana_varijabla>
  </DomainObject.Predmet.ProtustrankaFormatedOIB>
  <DomainObject.Predmet.ProtustrankaFormatedWithAdress>
    <izvorni_sadrzaj> Stečajna masa GRUPA CENTAR d.o.o., Pomerio 21, 51000 Rijeka</izvorni_sadrzaj>
    <derivirana_varijabla naziv="DomainObject.Predmet.ProtustrankaFormatedWithAdress_1"> Stečajna masa GRUPA CENTAR d.o.o., Pomerio 21, 51000 Rijeka</derivirana_varijabla>
  </DomainObject.Predmet.ProtustrankaFormatedWithAdress>
  <DomainObject.Predmet.ProtustrankaFormatedWithAdressOIB>
    <izvorni_sadrzaj> Stečajna masa GRUPA CENTAR d.o.o., OIB 08224622514, Pomerio 21, 51000 Rijeka</izvorni_sadrzaj>
    <derivirana_varijabla naziv="DomainObject.Predmet.ProtustrankaFormatedWithAdressOIB_1"> Stečajna masa GRUPA CENTAR d.o.o., OIB 08224622514, Pomerio 21, 51000 Rijeka</derivirana_varijabla>
  </DomainObject.Predmet.ProtustrankaFormatedWithAdressOIB>
  <DomainObject.Predmet.ProtustrankaWithAdress>
    <izvorni_sadrzaj>Stečajna masa GRUPA CENTAR d.o.o. Pomerio 21, 51000 Rijeka</izvorni_sadrzaj>
    <derivirana_varijabla naziv="DomainObject.Predmet.ProtustrankaWithAdress_1">Stečajna masa GRUPA CENTAR d.o.o. Pomerio 21, 51000 Rijeka</derivirana_varijabla>
  </DomainObject.Predmet.ProtustrankaWithAdress>
  <DomainObject.Predmet.ProtustrankaWithAdressOIB>
    <izvorni_sadrzaj>Stečajna masa GRUPA CENTAR d.o.o., OIB 08224622514, Pomerio 21, 51000 Rijeka</izvorni_sadrzaj>
    <derivirana_varijabla naziv="DomainObject.Predmet.ProtustrankaWithAdressOIB_1">Stečajna masa GRUPA CENTAR d.o.o., OIB 08224622514, Pomerio 21, 51000 Rijeka</derivirana_varijabla>
  </DomainObject.Predmet.ProtustrankaWithAdressOIB>
  <DomainObject.Predmet.ProtustrankaNazivFormated>
    <izvorni_sadrzaj>Stečajna masa GRUPA CENTAR d.o.o.</izvorni_sadrzaj>
    <derivirana_varijabla naziv="DomainObject.Predmet.ProtustrankaNazivFormated_1">Stečajna masa GRUPA CENTAR d.o.o.</derivirana_varijabla>
  </DomainObject.Predmet.ProtustrankaNazivFormated>
  <DomainObject.Predmet.ProtustrankaNazivFormatedOIB>
    <izvorni_sadrzaj>Stečajna masa GRUPA CENTAR d.o.o., OIB 08224622514</izvorni_sadrzaj>
    <derivirana_varijabla naziv="DomainObject.Predmet.ProtustrankaNazivFormatedOIB_1">Stečajna masa GRUPA CENTAR d.o.o., OIB 08224622514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PAPEŠ</izvorni_sadrzaj>
    <derivirana_varijabla naziv="DomainObject.Predmet.StrankaFormated_1">  BRANKO PAPEŠ</derivirana_varijabla>
  </DomainObject.Predmet.StrankaFormated>
  <DomainObject.Predmet.StrankaFormatedOIB>
    <izvorni_sadrzaj>  BRANKO PAPEŠ, OIB 41926759389</izvorni_sadrzaj>
    <derivirana_varijabla naziv="DomainObject.Predmet.StrankaFormatedOIB_1">  BRANKO PAPEŠ, OIB 41926759389</derivirana_varijabla>
  </DomainObject.Predmet.StrankaFormatedOIB>
  <DomainObject.Predmet.StrankaFormatedWithAdress>
    <izvorni_sadrzaj> BRANKO PAPEŠ, Vrtlarski put 15, 51000 Rijeka</izvorni_sadrzaj>
    <derivirana_varijabla naziv="DomainObject.Predmet.StrankaFormatedWithAdress_1"> BRANKO PAPEŠ, Vrtlarski put 15, 51000 Rijeka</derivirana_varijabla>
  </DomainObject.Predmet.StrankaFormatedWithAdress>
  <DomainObject.Predmet.StrankaFormatedWithAdressOIB>
    <izvorni_sadrzaj> BRANKO PAPEŠ, OIB 41926759389, Vrtlarski put 15, 51000 Rijeka</izvorni_sadrzaj>
    <derivirana_varijabla naziv="DomainObject.Predmet.StrankaFormatedWithAdressOIB_1"> BRANKO PAPEŠ, OIB 41926759389, Vrtlarski put 15, 51000 Rijeka</derivirana_varijabla>
  </DomainObject.Predmet.StrankaFormatedWithAdressOIB>
  <DomainObject.Predmet.StrankaWithAdress>
    <izvorni_sadrzaj>BRANKO PAPEŠ Vrtlarski put 15,51000 Rijeka</izvorni_sadrzaj>
    <derivirana_varijabla naziv="DomainObject.Predmet.StrankaWithAdress_1">BRANKO PAPEŠ Vrtlarski put 15,51000 Rijeka</derivirana_varijabla>
  </DomainObject.Predmet.StrankaWithAdress>
  <DomainObject.Predmet.StrankaWithAdressOIB>
    <izvorni_sadrzaj>BRANKO PAPEŠ, OIB 41926759389, Vrtlarski put 15,51000 Rijeka</izvorni_sadrzaj>
    <derivirana_varijabla naziv="DomainObject.Predmet.StrankaWithAdressOIB_1">BRANKO PAPEŠ, OIB 41926759389, Vrtlarski put 15,51000 Rijeka</derivirana_varijabla>
  </DomainObject.Predmet.StrankaWithAdressOIB>
  <DomainObject.Predmet.StrankaNazivFormated>
    <izvorni_sadrzaj>BRANKO PAPEŠ</izvorni_sadrzaj>
    <derivirana_varijabla naziv="DomainObject.Predmet.StrankaNazivFormated_1">BRANKO PAPEŠ</derivirana_varijabla>
  </DomainObject.Predmet.StrankaNazivFormated>
  <DomainObject.Predmet.StrankaNazivFormatedOIB>
    <izvorni_sadrzaj>BRANKO PAPEŠ, OIB 41926759389</izvorni_sadrzaj>
    <derivirana_varijabla naziv="DomainObject.Predmet.StrankaNazivFormatedOIB_1">BRANKO PAPEŠ, OIB 41926759389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BRANKO PAPEŠ</item>
    </izvorni_sadrzaj>
    <derivirana_varijabla naziv="DomainObject.Predmet.StrankaListFormated_1">
      <item>BRANKO PAPEŠ</item>
    </derivirana_varijabla>
  </DomainObject.Predmet.StrankaListFormated>
  <DomainObject.Predmet.StrankaListFormatedOIB>
    <izvorni_sadrzaj>
      <item>BRANKO PAPEŠ, OIB 41926759389</item>
    </izvorni_sadrzaj>
    <derivirana_varijabla naziv="DomainObject.Predmet.StrankaListFormatedOIB_1">
      <item>BRANKO PAPEŠ, OIB 41926759389</item>
    </derivirana_varijabla>
  </DomainObject.Predmet.StrankaListFormatedOIB>
  <DomainObject.Predmet.StrankaListFormatedWithAdress>
    <izvorni_sadrzaj>
      <item>BRANKO PAPEŠ, Vrtlarski put 15, 51000 Rijeka</item>
    </izvorni_sadrzaj>
    <derivirana_varijabla naziv="DomainObject.Predmet.StrankaListFormatedWithAdress_1">
      <item>BRANKO PAPEŠ, Vrtlarski put 15, 51000 Rijeka</item>
    </derivirana_varijabla>
  </DomainObject.Predmet.StrankaListFormatedWithAdress>
  <DomainObject.Predmet.StrankaListFormatedWithAdressOIB>
    <izvorni_sadrzaj>
      <item>BRANKO PAPEŠ, OIB 41926759389, Vrtlarski put 15, 51000 Rijeka</item>
    </izvorni_sadrzaj>
    <derivirana_varijabla naziv="DomainObject.Predmet.StrankaListFormatedWithAdressOIB_1">
      <item>BRANKO PAPEŠ, OIB 41926759389, Vrtlarski put 15, 51000 Rijeka</item>
    </derivirana_varijabla>
  </DomainObject.Predmet.StrankaListFormatedWithAdressOIB>
  <DomainObject.Predmet.StrankaListNazivFormated>
    <izvorni_sadrzaj>
      <item>BRANKO PAPEŠ</item>
    </izvorni_sadrzaj>
    <derivirana_varijabla naziv="DomainObject.Predmet.StrankaListNazivFormated_1">
      <item>BRANKO PAPEŠ</item>
    </derivirana_varijabla>
  </DomainObject.Predmet.StrankaListNazivFormated>
  <DomainObject.Predmet.StrankaListNazivFormatedOIB>
    <izvorni_sadrzaj>
      <item>BRANKO PAPEŠ, OIB 41926759389</item>
    </izvorni_sadrzaj>
    <derivirana_varijabla naziv="DomainObject.Predmet.StrankaListNazivFormatedOIB_1">
      <item>BRANKO PAPEŠ, OIB 41926759389</item>
    </derivirana_varijabla>
  </DomainObject.Predmet.StrankaListNazivFormatedOIB>
  <DomainObject.Predmet.ProtuStrankaListFormated>
    <izvorni_sadrzaj>
      <item>Stečajna masa GRUPA CENTAR d.o.o.</item>
    </izvorni_sadrzaj>
    <derivirana_varijabla naziv="DomainObject.Predmet.ProtuStrankaListFormated_1">
      <item>Stečajna masa GRUPA CENTAR d.o.o.</item>
    </derivirana_varijabla>
  </DomainObject.Predmet.ProtuStrankaListFormated>
  <DomainObject.Predmet.ProtuStrankaListFormatedOIB>
    <izvorni_sadrzaj>
      <item>Stečajna masa GRUPA CENTAR d.o.o., OIB 08224622514</item>
    </izvorni_sadrzaj>
    <derivirana_varijabla naziv="DomainObject.Predmet.ProtuStrankaListFormatedOIB_1">
      <item>Stečajna masa GRUPA CENTAR d.o.o., OIB 08224622514</item>
    </derivirana_varijabla>
  </DomainObject.Predmet.ProtuStrankaListFormatedOIB>
  <DomainObject.Predmet.ProtuStrankaListFormatedWithAdress>
    <izvorni_sadrzaj>
      <item>Stečajna masa GRUPA CENTAR d.o.o., Pomerio 21, 51000 Rijeka</item>
    </izvorni_sadrzaj>
    <derivirana_varijabla naziv="DomainObject.Predmet.ProtuStrankaListFormatedWithAdress_1">
      <item>Stečajna masa GRUPA CENTAR d.o.o., Pomerio 21, 51000 Rijeka</item>
    </derivirana_varijabla>
  </DomainObject.Predmet.ProtuStrankaListFormatedWithAdress>
  <DomainObject.Predmet.ProtuStrankaListFormatedWithAdressOIB>
    <izvorni_sadrzaj>
      <item>Stečajna masa GRUPA CENTAR d.o.o., OIB 08224622514, Pomerio 21, 51000 Rijeka</item>
    </izvorni_sadrzaj>
    <derivirana_varijabla naziv="DomainObject.Predmet.ProtuStrankaListFormatedWithAdressOIB_1">
      <item>Stečajna masa GRUPA CENTAR d.o.o., OIB 08224622514, Pomerio 21, 51000 Rijeka</item>
    </derivirana_varijabla>
  </DomainObject.Predmet.ProtuStrankaListFormatedWithAdressOIB>
  <DomainObject.Predmet.ProtuStrankaListNazivFormated>
    <izvorni_sadrzaj>
      <item>Stečajna masa GRUPA CENTAR d.o.o.</item>
    </izvorni_sadrzaj>
    <derivirana_varijabla naziv="DomainObject.Predmet.ProtuStrankaListNazivFormated_1">
      <item>Stečajna masa GRUPA CENTAR d.o.o.</item>
    </derivirana_varijabla>
  </DomainObject.Predmet.ProtuStrankaListNazivFormated>
  <DomainObject.Predmet.ProtuStrankaListNazivFormatedOIB>
    <izvorni_sadrzaj>
      <item>Stečajna masa GRUPA CENTAR d.o.o., OIB 08224622514</item>
    </izvorni_sadrzaj>
    <derivirana_varijabla naziv="DomainObject.Predmet.ProtuStrankaListNazivFormatedOIB_1">
      <item>Stečajna masa GRUPA CENTAR d.o.o., OIB 08224622514</item>
    </derivirana_varijabla>
  </DomainObject.Predmet.ProtuStrankaListNazivFormatedOIB>
  <DomainObject.Predmet.OstaliListFormated>
    <izvorni_sadrzaj>
      <item>Iva Vrkić</item>
    </izvorni_sadrzaj>
    <derivirana_varijabla naziv="DomainObject.Predmet.OstaliListFormated_1">
      <item>Iva Vrkić</item>
    </derivirana_varijabla>
  </DomainObject.Predmet.OstaliListFormated>
  <DomainObject.Predmet.OstaliListFormatedOIB>
    <izvorni_sadrzaj>
      <item>Iva Vrkić</item>
    </izvorni_sadrzaj>
    <derivirana_varijabla naziv="DomainObject.Predmet.OstaliListFormatedOIB_1">
      <item>Iva Vrkić</item>
    </derivirana_varijabla>
  </DomainObject.Predmet.OstaliListFormatedOIB>
  <DomainObject.Predmet.OstaliListFormatedWithAdress>
    <izvorni_sadrzaj>
      <item>Iva Vrkić, A. Starčevića 2, 51000 Rijeka</item>
    </izvorni_sadrzaj>
    <derivirana_varijabla naziv="DomainObject.Predmet.OstaliListFormatedWithAdress_1">
      <item>Iva Vrkić, A. Starčevića 2, 51000 Rijeka</item>
    </derivirana_varijabla>
  </DomainObject.Predmet.OstaliListFormatedWithAdress>
  <DomainObject.Predmet.OstaliListFormatedWithAdressOIB>
    <izvorni_sadrzaj>
      <item>Iva Vrkić, A. Starčevića 2, 51000 Rijeka</item>
    </izvorni_sadrzaj>
    <derivirana_varijabla naziv="DomainObject.Predmet.OstaliListFormatedWithAdressOIB_1">
      <item>Iva Vrkić, A. Starčevića 2, 51000 Rijeka</item>
    </derivirana_varijabla>
  </DomainObject.Predmet.OstaliListFormatedWithAdressOIB>
  <DomainObject.Predmet.OstaliListNazivFormated>
    <izvorni_sadrzaj>
      <item>Iva Vrkić</item>
    </izvorni_sadrzaj>
    <derivirana_varijabla naziv="DomainObject.Predmet.OstaliListNazivFormated_1">
      <item>Iva Vrkić</item>
    </derivirana_varijabla>
  </DomainObject.Predmet.OstaliListNazivFormated>
  <DomainObject.Predmet.OstaliListNazivFormatedOIB>
    <izvorni_sadrzaj>
      <item>Iva Vrkić</item>
    </izvorni_sadrzaj>
    <derivirana_varijabla naziv="DomainObject.Predmet.OstaliListNazivFormatedOIB_1">
      <item>Iva Vrkić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BRANKO PAPEŠ</izvorni_sadrzaj>
    <derivirana_varijabla naziv="DomainObject.Predmet.StrankaIDrugi_1">BRANKO PAPEŠ</derivirana_varijabla>
  </DomainObject.Predmet.StrankaIDrugi>
  <DomainObject.Predmet.ProtustrankaIDrugi>
    <izvorni_sadrzaj>Stečajna masa GRUPA CENTAR d.o.o.</izvorni_sadrzaj>
    <derivirana_varijabla naziv="DomainObject.Predmet.ProtustrankaIDrugi_1">Stečajna masa GRUPA CENTAR d.o.o.</derivirana_varijabla>
  </DomainObject.Predmet.ProtustrankaIDrugi>
  <DomainObject.Predmet.StrankaIDrugiAdressOIB>
    <izvorni_sadrzaj>BRANKO PAPEŠ, OIB 41926759389, Vrtlarski put 15, 51000 Rijeka</izvorni_sadrzaj>
    <derivirana_varijabla naziv="DomainObject.Predmet.StrankaIDrugiAdressOIB_1">BRANKO PAPEŠ, OIB 41926759389, Vrtlarski put 15, 51000 Rijeka</derivirana_varijabla>
  </DomainObject.Predmet.StrankaIDrugiAdressOIB>
  <DomainObject.Predmet.ProtustrankaIDrugiAdressOIB>
    <izvorni_sadrzaj>Stečajna masa GRUPA CENTAR d.o.o., OIB 08224622514, Pomerio 21, 51000 Rijeka</izvorni_sadrzaj>
    <derivirana_varijabla naziv="DomainObject.Predmet.ProtustrankaIDrugiAdressOIB_1">Stečajna masa GRUPA CENTAR d.o.o., OIB 08224622514, Pomerio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PAPEŠ</item>
      <item>Stečajna masa GRUPA CENTAR d.o.o.</item>
      <item>Iva Vrkić</item>
    </izvorni_sadrzaj>
    <derivirana_varijabla naziv="DomainObject.Predmet.SudioniciListNaziv_1">
      <item>BRANKO PAPEŠ</item>
      <item>Stečajna masa GRUPA CENTAR d.o.o.</item>
      <item>Iva Vrkić</item>
    </derivirana_varijabla>
  </DomainObject.Predmet.SudioniciListNaziv>
  <DomainObject.Predmet.SudioniciListAdressOIB>
    <izvorni_sadrzaj>
      <item>BRANKO PAPEŠ, OIB 41926759389, Vrtlarski put 15,51000 Rijeka</item>
      <item>Stečajna masa GRUPA CENTAR d.o.o., OIB 08224622514, Pomerio 21,51000 Rijeka</item>
      <item>Iva Vrkić, A. Starčevića 2,51000 Rijeka</item>
    </izvorni_sadrzaj>
    <derivirana_varijabla naziv="DomainObject.Predmet.SudioniciListAdressOIB_1">
      <item>BRANKO PAPEŠ, OIB 41926759389, Vrtlarski put 15,51000 Rijeka</item>
      <item>Stečajna masa GRUPA CENTAR d.o.o., OIB 08224622514, Pomerio 21,51000 Rijeka</item>
      <item>Iva Vrkić, A. Starčevića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41926759389</item>
      <item>, OIB 08224622514</item>
      <item>, OIB null</item>
    </izvorni_sadrzaj>
    <derivirana_varijabla naziv="DomainObject.Predmet.SudioniciListNazivOIB_1">
      <item>, OIB 41926759389</item>
      <item>, OIB 08224622514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769</properties:Words>
  <properties:Characters>4057</properties:Characters>
  <properties:Lines>99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2017-09-29T06:24:00Z</dcterms:created>
  <dc:creator>Jasmina Matika</dc:creator>
  <cp:lastModifiedBy>Elizabet Jovanović</cp:lastModifiedBy>
  <cp:lastPrinted>2017-09-29T06:24:00Z</cp:lastPrinted>
  <dcterms:modified xmlns:xsi="http://www.w3.org/2001/XMLSchema-instance" xsi:type="dcterms:W3CDTF">2017-09-29T06:27:00Z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