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510e" w14:paraId="03a510e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D3458">
        <w:rPr>
          <w:sz w:val="24"/>
        </w:rPr>
        <w:t>9196</w:t>
      </w:r>
      <w:r w:rsidR="000D234B">
        <w:rPr>
          <w:sz w:val="24"/>
        </w:rPr>
        <w:t>/1</w:t>
      </w:r>
      <w:r w:rsidR="008D3458">
        <w:rPr>
          <w:sz w:val="24"/>
        </w:rPr>
        <w:t>5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BB0277" w:rsidP="00BB0277" w:rsidR="00BB0277">
      <w:pPr>
        <w:ind w:left="2880"/>
        <w:rPr>
          <w:sz w:val="24"/>
        </w:rPr>
      </w:pPr>
      <w:r>
        <w:rPr>
          <w:sz w:val="24"/>
        </w:rPr>
        <w:t xml:space="preserve">         </w:t>
      </w:r>
      <w:r w:rsidR="0097040B" w:rsidRPr="00337798">
        <w:rPr>
          <w:sz w:val="24"/>
        </w:rPr>
        <w:t>R J E Š E NJ E</w:t>
      </w:r>
    </w:p>
    <w:p w:rsidRDefault="0097040B" w:rsidP="0097040B" w:rsidR="0097040B">
      <w:pPr>
        <w:ind w:left="2880"/>
        <w:jc w:val="right"/>
        <w:rPr>
          <w:sz w:val="24"/>
        </w:rPr>
      </w:pP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1C08D3" w:rsidP="0097040B" w:rsidR="001C08D3" w:rsidRPr="00337798">
      <w:pPr>
        <w:ind w:left="2880"/>
        <w:jc w:val="right"/>
        <w:rPr>
          <w:sz w:val="24"/>
        </w:rPr>
      </w:pPr>
    </w:p>
    <w:p w:rsidRDefault="0097040B" w:rsidP="008B525A" w:rsidR="001C08D3" w:rsidRPr="00A80FDE">
      <w:pPr>
        <w:ind w:firstLine="709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</w:r>
      <w:r w:rsidR="001C08D3" w:rsidRPr="001C08D3">
        <w:rPr>
          <w:sz w:val="24"/>
          <w:szCs w:val="24"/>
        </w:rPr>
        <w:t xml:space="preserve">TRGOVAČKI SUD U ZAGREBU  po sucu </w:t>
      </w:r>
      <w:r w:rsidR="00732FB5">
        <w:rPr>
          <w:sz w:val="24"/>
          <w:szCs w:val="24"/>
        </w:rPr>
        <w:t xml:space="preserve">tog suda </w:t>
      </w:r>
      <w:r w:rsidR="001C08D3" w:rsidRPr="001C08D3">
        <w:rPr>
          <w:sz w:val="24"/>
          <w:szCs w:val="24"/>
        </w:rPr>
        <w:t xml:space="preserve">Anti Galiću, kao </w:t>
      </w:r>
      <w:r w:rsidR="00732FB5">
        <w:rPr>
          <w:sz w:val="24"/>
          <w:szCs w:val="24"/>
        </w:rPr>
        <w:t>sucu pojedincu</w:t>
      </w:r>
      <w:r w:rsidR="001C08D3" w:rsidRPr="001C08D3">
        <w:rPr>
          <w:sz w:val="24"/>
          <w:szCs w:val="24"/>
        </w:rPr>
        <w:t>,</w:t>
      </w:r>
      <w:r w:rsidR="001C08D3" w:rsidRPr="001C08D3">
        <w:rPr>
          <w:sz w:val="24"/>
          <w:szCs w:val="24"/>
          <w:lang w:eastAsia="en-US" w:val="pt-BR"/>
        </w:rPr>
        <w:t xml:space="preserve"> </w:t>
      </w:r>
      <w:r w:rsidR="00FB3554">
        <w:rPr>
          <w:sz w:val="24"/>
          <w:szCs w:val="24"/>
        </w:rPr>
        <w:t xml:space="preserve">u stečajnom postupku nad dužnikom </w:t>
      </w:r>
      <w:r w:rsidR="00FB3554" w:rsidRPr="00C92289">
        <w:rPr>
          <w:sz w:val="24"/>
          <w:szCs w:val="24"/>
        </w:rPr>
        <w:t xml:space="preserve">GRADINA-PROGRES GZZ, Zagreb, Ksaver 200 (OIB 93952626691), </w:t>
      </w:r>
      <w:r w:rsidR="00A80FDE">
        <w:rPr>
          <w:sz w:val="24"/>
          <w:szCs w:val="24"/>
        </w:rPr>
        <w:t xml:space="preserve"> </w:t>
      </w:r>
      <w:r w:rsidR="001C08D3" w:rsidRPr="00A80FDE">
        <w:rPr>
          <w:sz w:val="24"/>
          <w:szCs w:val="24"/>
        </w:rPr>
        <w:t xml:space="preserve">dana </w:t>
      </w:r>
      <w:r w:rsidR="00FB3554">
        <w:rPr>
          <w:sz w:val="24"/>
          <w:szCs w:val="24"/>
        </w:rPr>
        <w:t>5.listopada</w:t>
      </w:r>
      <w:r w:rsidR="001C08D3" w:rsidRPr="00A80FDE">
        <w:rPr>
          <w:sz w:val="24"/>
          <w:szCs w:val="24"/>
          <w:lang w:eastAsia="en-US" w:val="pt-BR"/>
        </w:rPr>
        <w:t xml:space="preserve"> 2016.</w:t>
      </w:r>
      <w:r w:rsidR="001C08D3" w:rsidRPr="00A80FDE">
        <w:rPr>
          <w:sz w:val="24"/>
          <w:szCs w:val="24"/>
          <w:lang w:eastAsia="en-US"/>
        </w:rPr>
        <w:t>,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BB0277" w:rsidP="002179C2" w:rsidR="00BB0277">
      <w:pPr>
        <w:jc w:val="center"/>
        <w:rPr>
          <w:b/>
          <w:sz w:val="24"/>
          <w:szCs w:val="24"/>
        </w:rPr>
      </w:pP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FB3554" w:rsidR="0018507C" w:rsidRPr="0097040B">
      <w:pPr>
        <w:ind w:firstLine="720"/>
        <w:jc w:val="both"/>
      </w:pPr>
      <w:r>
        <w:rPr>
          <w:sz w:val="24"/>
          <w:szCs w:val="24"/>
        </w:rPr>
        <w:t xml:space="preserve">I </w:t>
      </w:r>
      <w:r w:rsidRPr="00FB3554">
        <w:rPr>
          <w:sz w:val="24"/>
          <w:szCs w:val="24"/>
        </w:rPr>
        <w:t>Velimir Slamar iz Varaždina, M.Krleže 1/1</w:t>
      </w:r>
      <w:r w:rsidR="00732FB5">
        <w:rPr>
          <w:sz w:val="24"/>
          <w:szCs w:val="24"/>
        </w:rPr>
        <w:t xml:space="preserve">., </w:t>
      </w:r>
      <w:r w:rsidRPr="00D47737">
        <w:t xml:space="preserve"> </w:t>
      </w:r>
      <w:r>
        <w:t xml:space="preserve">OIB 69715502514, </w:t>
      </w:r>
      <w:r w:rsidR="0097040B">
        <w:t xml:space="preserve"> </w:t>
      </w:r>
      <w:r w:rsidR="007F4666" w:rsidRPr="00FB3554">
        <w:rPr>
          <w:sz w:val="24"/>
          <w:szCs w:val="24"/>
        </w:rPr>
        <w:t>p</w:t>
      </w:r>
      <w:r w:rsidR="008E6585" w:rsidRPr="00FB3554">
        <w:rPr>
          <w:sz w:val="24"/>
        </w:rPr>
        <w:t>ostavlja se za privremenog stečajnog upravitelja dužnika</w:t>
      </w:r>
      <w:r w:rsidR="008B1F27" w:rsidRPr="00FB3554">
        <w:rPr>
          <w:sz w:val="24"/>
          <w:szCs w:val="24"/>
        </w:rPr>
        <w:t xml:space="preserve"> </w:t>
      </w:r>
      <w:r w:rsidRPr="00C92289">
        <w:rPr>
          <w:sz w:val="24"/>
          <w:szCs w:val="24"/>
        </w:rPr>
        <w:t>GRADINA-PROGRES GZZ, Zagreb, Ksaver 200 (OIB 93952626691)</w:t>
      </w:r>
      <w:r w:rsidR="008B1F27" w:rsidRPr="00FB3554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P="0062477D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III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BB0277" w:rsidR="00BB0277">
      <w:pPr>
        <w:jc w:val="center"/>
        <w:rPr>
          <w:sz w:val="24"/>
        </w:rPr>
      </w:pPr>
    </w:p>
    <w:p w:rsidRDefault="00E2474F" w:rsidR="00E2474F">
      <w:pPr>
        <w:jc w:val="center"/>
        <w:rPr>
          <w:sz w:val="24"/>
        </w:rPr>
      </w:pPr>
    </w:p>
    <w:p w:rsidRDefault="00461D50" w:rsidP="00461D50" w:rsidR="00461D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29. prosinca 2015.  podnijela ovom sudu temeljem odredbe članka 444. stavak 1. Stečajnog zakona (N.N. br. 71/15, dalje: SZ) zahtjev za provedbu skraćenog stečajnog postupka.</w:t>
      </w:r>
    </w:p>
    <w:p w:rsidRDefault="00461D50" w:rsidP="00461D50" w:rsidR="00461D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461D50" w:rsidP="00461D50" w:rsidR="00461D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26.prosinca 2016. vjerovnici: </w:t>
      </w:r>
      <w:r w:rsidRPr="00DD2D7B">
        <w:rPr>
          <w:sz w:val="24"/>
          <w:szCs w:val="24"/>
        </w:rPr>
        <w:t xml:space="preserve">1. Suvlasnici poslovnog kompleksa Ksaver u Zagrebu, Ksaver 200; Republika Hrvatska, Privredna banka Zagreb d.d., PBZ-LEASING d.o.o.,  i dr. zastupani po upravitelju – društvu TERMO SERVIS d.o.o., Zagreb i 2. TERMO SERVIS  d.o.o., Zagreb, svi </w:t>
      </w:r>
      <w:r>
        <w:rPr>
          <w:sz w:val="24"/>
          <w:szCs w:val="24"/>
        </w:rPr>
        <w:t>zastupani</w:t>
      </w:r>
      <w:r w:rsidRPr="00DD2D7B">
        <w:rPr>
          <w:sz w:val="24"/>
          <w:szCs w:val="24"/>
        </w:rPr>
        <w:t xml:space="preserve"> po pun. Gordana Vidmar odvj.</w:t>
      </w:r>
      <w:r>
        <w:rPr>
          <w:sz w:val="24"/>
          <w:szCs w:val="24"/>
        </w:rPr>
        <w:t xml:space="preserve"> podnijeli su ovom sudu prijedlog za otvaranje stečajnog postupka  nad dužnikom. Uz prijedlog su predlagatelji dostavili isprave iz kojih proizlazi kako je  </w:t>
      </w:r>
      <w:r>
        <w:rPr>
          <w:sz w:val="24"/>
          <w:szCs w:val="24"/>
        </w:rPr>
        <w:lastRenderedPageBreak/>
        <w:t xml:space="preserve">dužnik vlasnik poslovnog prostora u Poslovnom kompleksu Ksaver u </w:t>
      </w:r>
      <w:r w:rsidR="00E36DD2">
        <w:rPr>
          <w:sz w:val="24"/>
          <w:szCs w:val="24"/>
        </w:rPr>
        <w:t>Z</w:t>
      </w:r>
      <w:r>
        <w:rPr>
          <w:sz w:val="24"/>
          <w:szCs w:val="24"/>
        </w:rPr>
        <w:t xml:space="preserve">agrebu, i to lokala oznake L-22 i L-33 ukupne površine 61,90 čm. </w:t>
      </w:r>
    </w:p>
    <w:p w:rsidRDefault="00461D50" w:rsidP="00461D50" w:rsidR="00461D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u predlagatelji u prijedlogu od 26.prosinca navode kako dužnik već godinama ne plaća ugovorenu zajedničku pričuvu slijedom čega predlagatelji prema dužniku imaju novčanu tražbinu u iznosu od 384.215,92. kn.</w:t>
      </w:r>
    </w:p>
    <w:p w:rsidRDefault="00461D50" w:rsidP="00461D50" w:rsidR="00461D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dokaz postojanja tražbine prema dužniku predlagatelji su dostavili sudu: pravomoćnu presudu Općinskog suda u Zagrebu poslovni broj P-12108/08 prema kojoj je dužnik dužan predlagateljima iznos od 103.435,94 kn, zatim nepravomoćnu presudu TS Zagreb Povrv-2877/11 prema kojoj dužnik duguje predlagateljima iznos od 83.861,92 kn,  zatim, nepravomoćnu presudu TS Zagreb Povrv-6387/12 prema kojoj dužnik duguje predlagateljima iznos od 35.351,42 kn, zatim, nepravomoćnu presudu TS Zagreb Povrv-4195/15 prema kojoj dužnik duguje predlagateljima iznos od 49.590,09 kn, zatim, nepravomoćnu presudu TS Zagreb Povrv-4591/15 prema kojoj dužnik duguje predlagateljima iznos od 21.836,48 kn, te tužbu podnesenu Općinskom građanskom sudu u Zagrebu kojom u postupku pod poslovnim brojem P-4079/06 protiv dužnika potražuju iznos od 80.465,99 kn. </w:t>
      </w:r>
    </w:p>
    <w:p w:rsidRDefault="00461D50" w:rsidP="00461D50" w:rsidR="00461D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kraju, predlagatelji sud sudu dostavili račune s osnova neplaćene zajedničke pričuve temeljem kojih</w:t>
      </w:r>
      <w:r w:rsidRPr="00234E5A">
        <w:rPr>
          <w:sz w:val="24"/>
          <w:szCs w:val="24"/>
        </w:rPr>
        <w:t xml:space="preserve"> </w:t>
      </w:r>
      <w:r>
        <w:rPr>
          <w:sz w:val="24"/>
          <w:szCs w:val="24"/>
        </w:rPr>
        <w:t>dužnik duguje predlagateljima iznos od 9.673,08 kn.</w:t>
      </w:r>
    </w:p>
    <w:p w:rsidRDefault="00461D50" w:rsidP="00227212" w:rsidR="00461D50">
      <w:pPr>
        <w:ind w:firstLine="708"/>
        <w:jc w:val="both"/>
        <w:rPr>
          <w:sz w:val="24"/>
          <w:szCs w:val="24"/>
        </w:rPr>
      </w:pPr>
    </w:p>
    <w:p w:rsidRDefault="00AD543E" w:rsidP="00481813" w:rsidR="00182778">
      <w:pPr>
        <w:ind w:firstLine="720"/>
        <w:jc w:val="both"/>
        <w:rPr>
          <w:sz w:val="24"/>
        </w:rPr>
      </w:pPr>
      <w:r>
        <w:rPr>
          <w:sz w:val="24"/>
        </w:rPr>
        <w:t xml:space="preserve">Rješenjem ovog suda od </w:t>
      </w:r>
      <w:r w:rsidR="00481813">
        <w:rPr>
          <w:sz w:val="24"/>
        </w:rPr>
        <w:t>6.svibnja</w:t>
      </w:r>
      <w:r>
        <w:rPr>
          <w:sz w:val="24"/>
        </w:rPr>
        <w:t xml:space="preserve"> 2016. </w:t>
      </w:r>
      <w:r w:rsidR="00481813">
        <w:rPr>
          <w:sz w:val="24"/>
        </w:rPr>
        <w:t>o</w:t>
      </w:r>
      <w:r w:rsidR="00481813">
        <w:rPr>
          <w:sz w:val="24"/>
          <w:szCs w:val="24"/>
        </w:rPr>
        <w:t>bustavljen je skraćeni stečajni postupak nad dužnikom</w:t>
      </w:r>
      <w:r w:rsidR="00481813" w:rsidRPr="00D71ADD">
        <w:rPr>
          <w:sz w:val="24"/>
          <w:szCs w:val="24"/>
        </w:rPr>
        <w:t xml:space="preserve"> </w:t>
      </w:r>
      <w:r w:rsidR="00481813" w:rsidRPr="00C92289">
        <w:rPr>
          <w:sz w:val="24"/>
          <w:szCs w:val="24"/>
        </w:rPr>
        <w:t>GRADINA-PROGRES GZZ, Zagreb, Ksaver 200 (OIB 93952626691)</w:t>
      </w:r>
      <w:r w:rsidR="00481813" w:rsidRPr="0092652A">
        <w:rPr>
          <w:sz w:val="24"/>
          <w:szCs w:val="24"/>
        </w:rPr>
        <w:t xml:space="preserve"> </w:t>
      </w:r>
      <w:r w:rsidR="00481813">
        <w:rPr>
          <w:sz w:val="24"/>
          <w:szCs w:val="24"/>
        </w:rPr>
        <w:t xml:space="preserve">(toč.I) i </w:t>
      </w:r>
      <w:r>
        <w:rPr>
          <w:sz w:val="24"/>
        </w:rPr>
        <w:t xml:space="preserve">pokrenut  prethodni postupak radi utvrđivanja pretpostavki </w:t>
      </w:r>
      <w:r w:rsidR="00C14640">
        <w:rPr>
          <w:sz w:val="24"/>
        </w:rPr>
        <w:t>za otvaranje stečajnog postupka</w:t>
      </w:r>
      <w:r w:rsidR="00481813">
        <w:rPr>
          <w:sz w:val="24"/>
        </w:rPr>
        <w:t xml:space="preserve"> (toč.II)</w:t>
      </w:r>
      <w:r w:rsidR="00C14640">
        <w:rPr>
          <w:sz w:val="24"/>
        </w:rPr>
        <w:t xml:space="preserve">, a dana </w:t>
      </w:r>
      <w:r w:rsidR="00481813">
        <w:rPr>
          <w:sz w:val="24"/>
        </w:rPr>
        <w:t>5.rujna</w:t>
      </w:r>
      <w:r w:rsidR="00B9010E">
        <w:rPr>
          <w:sz w:val="24"/>
        </w:rPr>
        <w:t xml:space="preserve"> 2016. </w:t>
      </w:r>
      <w:r w:rsidR="00C14640">
        <w:rPr>
          <w:sz w:val="24"/>
        </w:rPr>
        <w:t>održano ročište radi očitovanja o prijedlogu za otvaranje stečajnog postupka</w:t>
      </w:r>
      <w:r w:rsidR="002F3868">
        <w:rPr>
          <w:sz w:val="24"/>
        </w:rPr>
        <w:t>.</w:t>
      </w:r>
    </w:p>
    <w:p w:rsidRDefault="00C14640" w:rsidP="00F34BE7" w:rsidR="00E2474F">
      <w:pPr>
        <w:jc w:val="both"/>
        <w:rPr>
          <w:sz w:val="24"/>
        </w:rPr>
      </w:pPr>
      <w:r>
        <w:rPr>
          <w:sz w:val="24"/>
        </w:rPr>
        <w:tab/>
      </w:r>
      <w:r w:rsidR="00F34BE7">
        <w:rPr>
          <w:sz w:val="24"/>
        </w:rPr>
        <w:t xml:space="preserve">Dužnik  sudu </w:t>
      </w:r>
      <w:r w:rsidR="0014096C">
        <w:rPr>
          <w:sz w:val="24"/>
        </w:rPr>
        <w:t xml:space="preserve">nije </w:t>
      </w:r>
      <w:r w:rsidR="00F34BE7">
        <w:rPr>
          <w:sz w:val="24"/>
        </w:rPr>
        <w:t>dostavi</w:t>
      </w:r>
      <w:r w:rsidR="00B9010E">
        <w:rPr>
          <w:sz w:val="24"/>
        </w:rPr>
        <w:t>o</w:t>
      </w:r>
      <w:r w:rsidR="00F34BE7">
        <w:rPr>
          <w:sz w:val="24"/>
        </w:rPr>
        <w:t xml:space="preserve"> </w:t>
      </w:r>
      <w:r w:rsidR="00B9010E">
        <w:rPr>
          <w:sz w:val="24"/>
        </w:rPr>
        <w:t>izvješće o gospodarsko-fin</w:t>
      </w:r>
      <w:r w:rsidR="0014096C">
        <w:rPr>
          <w:sz w:val="24"/>
        </w:rPr>
        <w:t>an</w:t>
      </w:r>
      <w:r w:rsidR="00B9010E">
        <w:rPr>
          <w:sz w:val="24"/>
        </w:rPr>
        <w:t>cijskom stanju.</w:t>
      </w:r>
    </w:p>
    <w:p w:rsidRDefault="00E36DD2" w:rsidP="00C14640" w:rsidR="00C14640">
      <w:pPr>
        <w:jc w:val="both"/>
        <w:rPr>
          <w:sz w:val="24"/>
        </w:rPr>
      </w:pPr>
      <w:r>
        <w:rPr>
          <w:sz w:val="24"/>
        </w:rPr>
        <w:tab/>
        <w:t xml:space="preserve">Prema izjavi zz dužnika </w:t>
      </w:r>
      <w:r w:rsidR="00450848">
        <w:rPr>
          <w:sz w:val="24"/>
        </w:rPr>
        <w:t>sa ročišta od 5.rujna 2016. imovina dužnika je prodana.</w:t>
      </w: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t>Iz podataka u spisu nije bilo moguće</w:t>
      </w:r>
      <w:r w:rsidR="000D234B">
        <w:rPr>
          <w:sz w:val="24"/>
        </w:rPr>
        <w:t xml:space="preserve"> </w:t>
      </w:r>
      <w:r>
        <w:rPr>
          <w:sz w:val="24"/>
        </w:rPr>
        <w:t>utvrditi imovinu dužnika</w:t>
      </w:r>
      <w:r w:rsidR="00B9010E">
        <w:rPr>
          <w:sz w:val="24"/>
        </w:rPr>
        <w:t>, te jeli imovina dužnika dostatna za namirenje troškova postupka.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>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</w:t>
      </w:r>
      <w:r w:rsidR="00E36DD2">
        <w:rPr>
          <w:sz w:val="24"/>
        </w:rPr>
        <w:t>izreke</w:t>
      </w:r>
      <w:r>
        <w:rPr>
          <w:sz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BB0277" w:rsidP="00E2474F" w:rsidR="00BB0277">
      <w:pPr>
        <w:ind w:firstLine="720"/>
        <w:jc w:val="both"/>
        <w:rPr>
          <w:sz w:val="24"/>
        </w:rPr>
      </w:pPr>
    </w:p>
    <w:p w:rsidRDefault="00BB0277" w:rsidP="00E2474F" w:rsidR="00BB0277">
      <w:pPr>
        <w:ind w:firstLine="720"/>
        <w:jc w:val="both"/>
        <w:rPr>
          <w:sz w:val="24"/>
        </w:rPr>
      </w:pPr>
    </w:p>
    <w:p w:rsidRDefault="00BB0277" w:rsidP="00E2474F" w:rsidR="00BB0277">
      <w:pPr>
        <w:ind w:firstLine="720"/>
        <w:jc w:val="both"/>
        <w:rPr>
          <w:sz w:val="24"/>
        </w:rPr>
      </w:pPr>
    </w:p>
    <w:p w:rsidRDefault="00BB0277" w:rsidP="00E2474F" w:rsidR="00BB0277">
      <w:pPr>
        <w:ind w:firstLine="720"/>
        <w:jc w:val="both"/>
        <w:rPr>
          <w:sz w:val="24"/>
        </w:rPr>
      </w:pPr>
    </w:p>
    <w:p w:rsidRDefault="00BB0277" w:rsidP="00E2474F" w:rsidR="00BB0277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Privremeni stečajni upravitelj izabran je metodom slučajnog odabira s liste A stečajnih upravitelja, sukladno odredbi članka 84. stavak 1. u vezi odredbe članka 118. stavak 2. točka 1. SZ-a.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36DD2">
        <w:rPr>
          <w:sz w:val="24"/>
        </w:rPr>
        <w:t>5. listopada</w:t>
      </w:r>
      <w:r w:rsidR="00B84D54">
        <w:rPr>
          <w:sz w:val="24"/>
        </w:rPr>
        <w:t xml:space="preserve"> 2016.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P="00BB0277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BB0277" w:rsidP="00422EE0" w:rsidR="00BB0277">
      <w:pPr>
        <w:jc w:val="both"/>
      </w:pPr>
      <w:r>
        <w:t>Za točnost otpravka, ovlašteni službenik:</w:t>
      </w:r>
    </w:p>
    <w:p w:rsidRDefault="00BB0277" w:rsidP="00422EE0" w:rsidR="00BB0277">
      <w:pPr>
        <w:jc w:val="both"/>
      </w:pPr>
      <w:r>
        <w:t xml:space="preserve">               Valentina Delač</w:t>
      </w:r>
    </w:p>
    <w:p w:rsidRDefault="008E6585" w:rsidP="00BB0277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9F2" w:rsidR="00EA29F2">
      <w:r>
        <w:separator/>
      </w:r>
    </w:p>
  </w:endnote>
  <w:endnote w:id="0" w:type="continuationSeparator">
    <w:p w:rsidRDefault="00EA29F2" w:rsidR="00EA2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8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9F2" w:rsidR="00EA29F2">
      <w:r>
        <w:separator/>
      </w:r>
    </w:p>
  </w:footnote>
  <w:footnote w:id="0" w:type="continuationSeparator">
    <w:p w:rsidRDefault="00EA29F2" w:rsidR="00EA29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7E7889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62477D" w:rsidP="002179C2" w:rsidR="008D5B22">
    <w:pPr>
      <w:pStyle w:val="Zaglavlje"/>
      <w:jc w:val="center"/>
    </w:pPr>
    <w:r>
      <w:tab/>
      <w:t>40. St-9196/15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67F2"/>
    <w:rsid w:val="000577CA"/>
    <w:rsid w:val="000A238E"/>
    <w:rsid w:val="000D234B"/>
    <w:rsid w:val="000F2465"/>
    <w:rsid w:val="0013154C"/>
    <w:rsid w:val="0014096C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81793"/>
    <w:rsid w:val="002B6CAB"/>
    <w:rsid w:val="002E345C"/>
    <w:rsid w:val="002F3868"/>
    <w:rsid w:val="003559EE"/>
    <w:rsid w:val="00355D6D"/>
    <w:rsid w:val="00355DD4"/>
    <w:rsid w:val="0039740D"/>
    <w:rsid w:val="003A0E2C"/>
    <w:rsid w:val="003C6364"/>
    <w:rsid w:val="0040710B"/>
    <w:rsid w:val="00447DD5"/>
    <w:rsid w:val="00450848"/>
    <w:rsid w:val="00450A46"/>
    <w:rsid w:val="00460252"/>
    <w:rsid w:val="00461D50"/>
    <w:rsid w:val="00481813"/>
    <w:rsid w:val="004A3A5B"/>
    <w:rsid w:val="004E1BBF"/>
    <w:rsid w:val="004E775F"/>
    <w:rsid w:val="004F1FB5"/>
    <w:rsid w:val="005362EA"/>
    <w:rsid w:val="005746AC"/>
    <w:rsid w:val="005768A7"/>
    <w:rsid w:val="0059292A"/>
    <w:rsid w:val="005A05D3"/>
    <w:rsid w:val="005A46C4"/>
    <w:rsid w:val="005C7B0B"/>
    <w:rsid w:val="005F1D81"/>
    <w:rsid w:val="0062477D"/>
    <w:rsid w:val="006348C1"/>
    <w:rsid w:val="00665E6E"/>
    <w:rsid w:val="00667FF1"/>
    <w:rsid w:val="006A3FEF"/>
    <w:rsid w:val="006A4A4A"/>
    <w:rsid w:val="006B62F8"/>
    <w:rsid w:val="006E0203"/>
    <w:rsid w:val="00732FB5"/>
    <w:rsid w:val="00743EFA"/>
    <w:rsid w:val="007478DB"/>
    <w:rsid w:val="0076263A"/>
    <w:rsid w:val="00764049"/>
    <w:rsid w:val="0078408C"/>
    <w:rsid w:val="00794035"/>
    <w:rsid w:val="007B5C3F"/>
    <w:rsid w:val="007B5EE5"/>
    <w:rsid w:val="007C4F46"/>
    <w:rsid w:val="007E7889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81945"/>
    <w:rsid w:val="008B1F27"/>
    <w:rsid w:val="008B525A"/>
    <w:rsid w:val="008D3458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D11D3"/>
    <w:rsid w:val="009E0EF6"/>
    <w:rsid w:val="00A0530D"/>
    <w:rsid w:val="00A06D54"/>
    <w:rsid w:val="00A63274"/>
    <w:rsid w:val="00A74BB1"/>
    <w:rsid w:val="00A75637"/>
    <w:rsid w:val="00A80FDE"/>
    <w:rsid w:val="00A815E6"/>
    <w:rsid w:val="00AA53A6"/>
    <w:rsid w:val="00AA5661"/>
    <w:rsid w:val="00AD543E"/>
    <w:rsid w:val="00B2245F"/>
    <w:rsid w:val="00B534BC"/>
    <w:rsid w:val="00B62987"/>
    <w:rsid w:val="00B84D54"/>
    <w:rsid w:val="00B9010E"/>
    <w:rsid w:val="00B949C2"/>
    <w:rsid w:val="00BB0277"/>
    <w:rsid w:val="00C06EC4"/>
    <w:rsid w:val="00C14640"/>
    <w:rsid w:val="00C30121"/>
    <w:rsid w:val="00C85ABA"/>
    <w:rsid w:val="00C95AC8"/>
    <w:rsid w:val="00CD33A3"/>
    <w:rsid w:val="00CD4A70"/>
    <w:rsid w:val="00CD4FF3"/>
    <w:rsid w:val="00D016CE"/>
    <w:rsid w:val="00D104B3"/>
    <w:rsid w:val="00D11423"/>
    <w:rsid w:val="00D126E7"/>
    <w:rsid w:val="00D61EF9"/>
    <w:rsid w:val="00D923D6"/>
    <w:rsid w:val="00DA2985"/>
    <w:rsid w:val="00DC3CB7"/>
    <w:rsid w:val="00DD7DC5"/>
    <w:rsid w:val="00DE242F"/>
    <w:rsid w:val="00DE5AB8"/>
    <w:rsid w:val="00E2474F"/>
    <w:rsid w:val="00E25D0C"/>
    <w:rsid w:val="00E36DD2"/>
    <w:rsid w:val="00E614F7"/>
    <w:rsid w:val="00E71F92"/>
    <w:rsid w:val="00E83465"/>
    <w:rsid w:val="00E93434"/>
    <w:rsid w:val="00EA0624"/>
    <w:rsid w:val="00EA29F2"/>
    <w:rsid w:val="00F11B04"/>
    <w:rsid w:val="00F34BE7"/>
    <w:rsid w:val="00F43FA9"/>
    <w:rsid w:val="00F82D66"/>
    <w:rsid w:val="00FA184C"/>
    <w:rsid w:val="00FB21FA"/>
    <w:rsid w:val="00FB3554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88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88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9196</izvorni_sadrzaj>
    <derivirana_varijabla naziv="DomainObject.Predmet.Broj_1">9196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St-9196/2015</izvorni_sadrzaj>
    <derivirana_varijabla naziv="DomainObject.Predmet.OznakaBroj_1">St-9196/2015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>
      <item>Borko Šamija</item>
    </izvorni_sadrzaj>
    <derivirana_varijabla naziv="DomainObject.Predmet.OstaliListFormated_1">
      <item>Borko Šamija</item>
    </derivirana_varijabla>
  </DomainObject.Predmet.OstaliListFormated>
  <DomainObject.Predmet.OstaliListFormatedOIB>
    <izvorni_sadrzaj>
      <item>Borko Šamija, OIB 66533432351</item>
    </izvorni_sadrzaj>
    <derivirana_varijabla naziv="DomainObject.Predmet.OstaliListFormatedOIB_1">
      <item>Borko Šamija, OIB 66533432351</item>
    </derivirana_varijabla>
  </DomainObject.Predmet.OstaliListFormatedOIB>
  <DomainObject.Predmet.OstaliListFormatedWithAdress>
    <izvorni_sadrzaj>
      <item>Borko Šamija, Mirka Deanovića 15, 10000 Zagreb</item>
    </izvorni_sadrzaj>
    <derivirana_varijabla naziv="DomainObject.Predmet.OstaliListFormatedWithAdress_1">
      <item>Borko Šamija, Mirka Deanovića 15, 10000 Zagreb</item>
    </derivirana_varijabla>
  </DomainObject.Predmet.OstaliListFormatedWithAdress>
  <DomainObject.Predmet.OstaliListFormatedWithAdressOIB>
    <izvorni_sadrzaj>
      <item>Borko Šamija, OIB 66533432351, Mirka Deanovića 15, 10000 Zagreb</item>
    </izvorni_sadrzaj>
    <derivirana_varijabla naziv="DomainObject.Predmet.OstaliListFormatedWithAdressOIB_1">
      <item>Borko Šamija, OIB 66533432351, Mirka Deanovića 15, 10000 Zagreb</item>
    </derivirana_varijabla>
  </DomainObject.Predmet.OstaliListFormatedWithAdressOIB>
  <DomainObject.Predmet.OstaliListNazivFormated>
    <izvorni_sadrzaj>
      <item>Borko Šamija</item>
    </izvorni_sadrzaj>
    <derivirana_varijabla naziv="DomainObject.Predmet.OstaliListNazivFormated_1">
      <item>Borko Šamija</item>
    </derivirana_varijabla>
  </DomainObject.Predmet.OstaliListNazivFormated>
  <DomainObject.Predmet.OstaliListNazivFormatedOIB>
    <izvorni_sadrzaj>
      <item>Borko Šamija, OIB 66533432351</item>
    </izvorni_sadrzaj>
    <derivirana_varijabla naziv="DomainObject.Predmet.OstaliListNazivFormatedOIB_1">
      <item>Borko Šamija, OIB 66533432351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GRADINA-PROGRES, građevinska zanatska zadruga</item>
      <item>Borko Šamija</item>
    </izvorni_sadrzaj>
    <derivirana_varijabla naziv="DomainObject.Predmet.SudioniciListNaziv_1">
      <item>FINA Regionalni centar Zagreb</item>
      <item>GRADINA-PROGRES, građevinska zanatska zadruga</item>
      <item>Borko Šamija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izvorni_sadrzaj>
    <derivirana_varijabla naziv="DomainObject.Predmet.SudioniciListAdressOIB_1"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93952626691</item>
      <item>, OIB 66533432351</item>
    </izvorni_sadrzaj>
    <derivirana_varijabla naziv="DomainObject.Predmet.SudioniciListNazivOIB_1">
      <item>, OIB 85821130368</item>
      <item>, OIB 93952626691</item>
      <item>, OIB 66533432351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790</properties:Words>
  <properties:Characters>4592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2016-10-05T12:17:00Z</dcterms:created>
  <dc:creator>Ante</dc:creator>
  <cp:lastModifiedBy>Valentina Delač</cp:lastModifiedBy>
  <cp:lastPrinted>2016-10-05T12:15:00Z</cp:lastPrinted>
  <dcterms:modified xmlns:xsi="http://www.w3.org/2001/XMLSchema-instance" xsi:type="dcterms:W3CDTF">2016-10-05T12:21:00Z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