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348ac" w14:paraId="90348ac" w:rsidRDefault="00E94ADC" w:rsidP="00D94C10" w:rsidR="00574D42"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814F19">
        <w:rPr>
          <w:rFonts w:hAnsi="Times New Roman" w:ascii="Times New Roman"/>
        </w:rPr>
        <w:t>ž</w:t>
      </w:r>
      <w:r w:rsidR="001A6E03" w:rsidRPr="00345080">
        <w:rPr>
          <w:rFonts w:hAnsi="Times New Roman" w:ascii="Times New Roman"/>
        </w:rPr>
        <w:t>-</w:t>
      </w:r>
      <w:r w:rsidR="00CC1CBF">
        <w:rPr>
          <w:rFonts w:hAnsi="Times New Roman" w:ascii="Times New Roman"/>
        </w:rPr>
        <w:t>24</w:t>
      </w:r>
      <w:r w:rsidR="00814F19">
        <w:rPr>
          <w:rFonts w:hAnsi="Times New Roman" w:ascii="Times New Roman"/>
        </w:rPr>
        <w:t>/16</w:t>
      </w: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4F6063" w:rsidP="001A6E03" w:rsidR="00814F19">
      <w:pPr>
        <w:ind w:firstLine="567"/>
        <w:jc w:val="both"/>
        <w:rPr>
          <w:rFonts w:hAnsi="Times New Roman" w:ascii="Times New Roman"/>
        </w:rPr>
      </w:pPr>
      <w:r w:rsidRPr="004F6063">
        <w:rPr>
          <w:rFonts w:hAnsi="Times New Roman" w:ascii="Times New Roman"/>
        </w:rPr>
        <w:t>Trgovački su</w:t>
      </w:r>
      <w:r w:rsidR="00814F19">
        <w:rPr>
          <w:rFonts w:hAnsi="Times New Roman" w:ascii="Times New Roman"/>
        </w:rPr>
        <w:t xml:space="preserve">d u Zagrebu, Stalna služba, po </w:t>
      </w:r>
      <w:r w:rsidRPr="004F6063">
        <w:rPr>
          <w:rFonts w:hAnsi="Times New Roman" w:ascii="Times New Roman"/>
        </w:rPr>
        <w:t xml:space="preserve">sucu Vesni Fundurulić Perišin, </w:t>
      </w:r>
      <w:r w:rsidR="00814F19">
        <w:rPr>
          <w:rFonts w:hAnsi="Times New Roman" w:ascii="Times New Roman"/>
        </w:rPr>
        <w:t xml:space="preserve">u skraćenom stečajnom postupku nad dužnikom </w:t>
      </w:r>
      <w:r w:rsidR="00C41DCE" w:rsidRPr="00C41DCE">
        <w:rPr>
          <w:rFonts w:hAnsi="Times New Roman" w:ascii="Times New Roman"/>
        </w:rPr>
        <w:t>P.S.J. d.o.o.</w:t>
      </w:r>
      <w:r w:rsidR="00C41DCE">
        <w:rPr>
          <w:rFonts w:hAnsi="Times New Roman" w:ascii="Times New Roman"/>
        </w:rPr>
        <w:t>, Samobor,</w:t>
      </w:r>
      <w:r w:rsidR="00814F19">
        <w:rPr>
          <w:rFonts w:hAnsi="Times New Roman" w:ascii="Times New Roman"/>
        </w:rPr>
        <w:t xml:space="preserve"> </w:t>
      </w:r>
      <w:r w:rsidR="00C41DCE">
        <w:rPr>
          <w:rFonts w:hAnsi="Times New Roman" w:ascii="Times New Roman"/>
        </w:rPr>
        <w:t>F. Kršinića 13</w:t>
      </w:r>
      <w:r w:rsidR="00814F19">
        <w:rPr>
          <w:rFonts w:hAnsi="Times New Roman" w:ascii="Times New Roman"/>
        </w:rPr>
        <w:t xml:space="preserve">, OIB: </w:t>
      </w:r>
      <w:r w:rsidR="00C41DCE" w:rsidRPr="00C41DCE">
        <w:rPr>
          <w:rFonts w:hAnsi="Times New Roman" w:ascii="Times New Roman"/>
        </w:rPr>
        <w:t>77285401886</w:t>
      </w:r>
      <w:r w:rsidR="00C41DCE">
        <w:rPr>
          <w:rFonts w:hAnsi="Times New Roman" w:ascii="Times New Roman"/>
        </w:rPr>
        <w:t xml:space="preserve">, </w:t>
      </w:r>
      <w:r w:rsidR="00814F19" w:rsidRPr="00814F19">
        <w:rPr>
          <w:rFonts w:hAnsi="Times New Roman" w:ascii="Times New Roman"/>
        </w:rPr>
        <w:t>kojeg zastupa punomoćni</w:t>
      </w:r>
      <w:r w:rsidR="00C41DCE">
        <w:rPr>
          <w:rFonts w:hAnsi="Times New Roman" w:ascii="Times New Roman"/>
        </w:rPr>
        <w:t>k</w:t>
      </w:r>
      <w:r w:rsidR="00917B6F">
        <w:rPr>
          <w:rFonts w:hAnsi="Times New Roman" w:ascii="Times New Roman"/>
        </w:rPr>
        <w:t xml:space="preserve"> </w:t>
      </w:r>
      <w:r w:rsidR="00C41DCE">
        <w:rPr>
          <w:rFonts w:hAnsi="Times New Roman" w:ascii="Times New Roman"/>
        </w:rPr>
        <w:t>Damir Katić,</w:t>
      </w:r>
      <w:r w:rsidR="00814F19" w:rsidRPr="00814F19">
        <w:rPr>
          <w:rFonts w:hAnsi="Times New Roman" w:ascii="Times New Roman"/>
        </w:rPr>
        <w:t xml:space="preserve"> odvjetni</w:t>
      </w:r>
      <w:r w:rsidR="00C41DCE">
        <w:rPr>
          <w:rFonts w:hAnsi="Times New Roman" w:ascii="Times New Roman"/>
        </w:rPr>
        <w:t>k</w:t>
      </w:r>
      <w:r w:rsidR="00814F19" w:rsidRPr="00814F19">
        <w:rPr>
          <w:rFonts w:hAnsi="Times New Roman" w:ascii="Times New Roman"/>
        </w:rPr>
        <w:t xml:space="preserve"> </w:t>
      </w:r>
      <w:r w:rsidR="00814F19">
        <w:rPr>
          <w:rFonts w:hAnsi="Times New Roman" w:ascii="Times New Roman"/>
        </w:rPr>
        <w:t xml:space="preserve">iz </w:t>
      </w:r>
      <w:r w:rsidR="00814F19" w:rsidRPr="00814F19">
        <w:rPr>
          <w:rFonts w:hAnsi="Times New Roman" w:ascii="Times New Roman"/>
        </w:rPr>
        <w:t>Zagreb</w:t>
      </w:r>
      <w:r w:rsidR="00814F19">
        <w:rPr>
          <w:rFonts w:hAnsi="Times New Roman" w:ascii="Times New Roman"/>
        </w:rPr>
        <w:t>a</w:t>
      </w:r>
      <w:r w:rsidR="00814F19" w:rsidRPr="00814F19">
        <w:rPr>
          <w:rFonts w:hAnsi="Times New Roman" w:ascii="Times New Roman"/>
        </w:rPr>
        <w:t xml:space="preserve">, </w:t>
      </w:r>
      <w:r w:rsidR="00C41DCE">
        <w:rPr>
          <w:rFonts w:hAnsi="Times New Roman" w:ascii="Times New Roman"/>
        </w:rPr>
        <w:t>Drniška 22</w:t>
      </w:r>
      <w:r w:rsidR="00814F19" w:rsidRPr="00814F19">
        <w:rPr>
          <w:rFonts w:hAnsi="Times New Roman" w:ascii="Times New Roman"/>
        </w:rPr>
        <w:t>,</w:t>
      </w:r>
      <w:r w:rsidR="00814F19">
        <w:rPr>
          <w:rFonts w:hAnsi="Times New Roman" w:ascii="Times New Roman"/>
        </w:rPr>
        <w:t xml:space="preserve"> odlučujući o dužnikovoj žalbi protiv rješenja Trgovačkog suda u Zagrebu poslovni broj St-</w:t>
      </w:r>
      <w:r w:rsidR="003A3512">
        <w:rPr>
          <w:rFonts w:hAnsi="Times New Roman" w:ascii="Times New Roman"/>
        </w:rPr>
        <w:t>1825</w:t>
      </w:r>
      <w:r w:rsidR="00814F19">
        <w:rPr>
          <w:rFonts w:hAnsi="Times New Roman" w:ascii="Times New Roman"/>
        </w:rPr>
        <w:t>/15</w:t>
      </w:r>
      <w:r w:rsidR="004E0514">
        <w:rPr>
          <w:rFonts w:hAnsi="Times New Roman" w:ascii="Times New Roman"/>
        </w:rPr>
        <w:t xml:space="preserve"> od </w:t>
      </w:r>
      <w:r w:rsidR="003A3512">
        <w:rPr>
          <w:rFonts w:hAnsi="Times New Roman" w:ascii="Times New Roman"/>
        </w:rPr>
        <w:t>19</w:t>
      </w:r>
      <w:r w:rsidR="004E0514">
        <w:rPr>
          <w:rFonts w:hAnsi="Times New Roman" w:ascii="Times New Roman"/>
        </w:rPr>
        <w:t xml:space="preserve">. </w:t>
      </w:r>
      <w:r w:rsidR="003A3512">
        <w:rPr>
          <w:rFonts w:hAnsi="Times New Roman" w:ascii="Times New Roman"/>
        </w:rPr>
        <w:t>travnja</w:t>
      </w:r>
      <w:r w:rsidR="004E0514">
        <w:rPr>
          <w:rFonts w:hAnsi="Times New Roman" w:ascii="Times New Roman"/>
        </w:rPr>
        <w:t xml:space="preserve"> 2016.</w:t>
      </w:r>
      <w:r w:rsidR="00814F19">
        <w:rPr>
          <w:rFonts w:hAnsi="Times New Roman" w:ascii="Times New Roman"/>
        </w:rPr>
        <w:t>, 2</w:t>
      </w:r>
      <w:r w:rsidR="00917B6F">
        <w:rPr>
          <w:rFonts w:hAnsi="Times New Roman" w:ascii="Times New Roman"/>
        </w:rPr>
        <w:t>8</w:t>
      </w:r>
      <w:r w:rsidR="00814F19">
        <w:rPr>
          <w:rFonts w:hAnsi="Times New Roman" w:ascii="Times New Roman"/>
        </w:rPr>
        <w:t>. prosinca 2016.</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14F19" w:rsidP="00E47A69" w:rsidR="00C72E42">
      <w:pPr>
        <w:ind w:firstLine="567"/>
        <w:jc w:val="both"/>
        <w:rPr>
          <w:rFonts w:hAnsi="Times New Roman" w:ascii="Times New Roman"/>
        </w:rPr>
      </w:pPr>
      <w:r>
        <w:rPr>
          <w:rFonts w:hAnsi="Times New Roman" w:ascii="Times New Roman"/>
        </w:rPr>
        <w:t>Odbija se dužnikova žalba kao neosnovana i potvrđuje rješenje Trgovačkog suda u Zagrebu poslovni broj St-</w:t>
      </w:r>
      <w:r w:rsidR="003A3512">
        <w:rPr>
          <w:rFonts w:hAnsi="Times New Roman" w:ascii="Times New Roman"/>
        </w:rPr>
        <w:t>1825</w:t>
      </w:r>
      <w:r w:rsidR="004E0514">
        <w:rPr>
          <w:rFonts w:hAnsi="Times New Roman" w:ascii="Times New Roman"/>
        </w:rPr>
        <w:t xml:space="preserve">/15 od </w:t>
      </w:r>
      <w:r w:rsidR="003A3512">
        <w:rPr>
          <w:rFonts w:hAnsi="Times New Roman" w:ascii="Times New Roman"/>
        </w:rPr>
        <w:t>19</w:t>
      </w:r>
      <w:r w:rsidR="004E0514">
        <w:rPr>
          <w:rFonts w:hAnsi="Times New Roman" w:ascii="Times New Roman"/>
        </w:rPr>
        <w:t>.</w:t>
      </w:r>
      <w:r w:rsidR="003A3512">
        <w:rPr>
          <w:rFonts w:hAnsi="Times New Roman" w:ascii="Times New Roman"/>
        </w:rPr>
        <w:t xml:space="preserve"> travnja</w:t>
      </w:r>
      <w:r w:rsidR="004E0514">
        <w:rPr>
          <w:rFonts w:hAnsi="Times New Roman" w:ascii="Times New Roman"/>
        </w:rPr>
        <w:t xml:space="preserve"> 2016. </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1F4EA6" w:rsidP="001A6E03" w:rsidR="003A3512">
      <w:pPr>
        <w:ind w:firstLine="567"/>
        <w:jc w:val="both"/>
        <w:rPr>
          <w:rFonts w:hAnsi="Times New Roman" w:ascii="Times New Roman"/>
        </w:rPr>
      </w:pPr>
      <w:r>
        <w:rPr>
          <w:rFonts w:hAnsi="Times New Roman" w:ascii="Times New Roman"/>
        </w:rPr>
        <w:t xml:space="preserve">Pobijanim rješenjem </w:t>
      </w:r>
      <w:r w:rsidRPr="001F4EA6">
        <w:rPr>
          <w:rFonts w:hAnsi="Times New Roman" w:ascii="Times New Roman"/>
        </w:rPr>
        <w:t>Trgovačkog suda u Zagrebu poslovni broj St-</w:t>
      </w:r>
      <w:r w:rsidR="003A3512">
        <w:rPr>
          <w:rFonts w:hAnsi="Times New Roman" w:ascii="Times New Roman"/>
        </w:rPr>
        <w:t>1825</w:t>
      </w:r>
      <w:r w:rsidRPr="001F4EA6">
        <w:rPr>
          <w:rFonts w:hAnsi="Times New Roman" w:ascii="Times New Roman"/>
        </w:rPr>
        <w:t xml:space="preserve">/15 od </w:t>
      </w:r>
      <w:r w:rsidR="003A3512">
        <w:rPr>
          <w:rFonts w:hAnsi="Times New Roman" w:ascii="Times New Roman"/>
        </w:rPr>
        <w:t>19</w:t>
      </w:r>
      <w:r w:rsidRPr="001F4EA6">
        <w:rPr>
          <w:rFonts w:hAnsi="Times New Roman" w:ascii="Times New Roman"/>
        </w:rPr>
        <w:t xml:space="preserve">. </w:t>
      </w:r>
      <w:r w:rsidR="003A3512">
        <w:rPr>
          <w:rFonts w:hAnsi="Times New Roman" w:ascii="Times New Roman"/>
        </w:rPr>
        <w:t>travnja</w:t>
      </w:r>
      <w:r w:rsidRPr="001F4EA6">
        <w:rPr>
          <w:rFonts w:hAnsi="Times New Roman" w:ascii="Times New Roman"/>
        </w:rPr>
        <w:t xml:space="preserve"> 2016.</w:t>
      </w:r>
      <w:r w:rsidR="003A3512">
        <w:rPr>
          <w:rFonts w:hAnsi="Times New Roman" w:ascii="Times New Roman"/>
        </w:rPr>
        <w:t>, koje je na temelju odredbe čl. 435. st. 1. Stečajnog zakona</w:t>
      </w:r>
      <w:r w:rsidR="003A3512" w:rsidRPr="003A3512">
        <w:rPr>
          <w:rFonts w:hAnsi="Times New Roman" w:ascii="Times New Roman"/>
        </w:rPr>
        <w:t>("Narodne novine" broj 71/15-dalje SZ)</w:t>
      </w:r>
      <w:r w:rsidR="003A3512">
        <w:rPr>
          <w:rFonts w:hAnsi="Times New Roman" w:ascii="Times New Roman"/>
        </w:rPr>
        <w:t xml:space="preserve"> doneseno po višem sudskom savjetniku, istovremeno je otvoren i zaključen skraćeni stečajni postupak nad dužnikom </w:t>
      </w:r>
      <w:r w:rsidR="003A3512" w:rsidRPr="003A3512">
        <w:rPr>
          <w:rFonts w:hAnsi="Times New Roman" w:ascii="Times New Roman"/>
        </w:rPr>
        <w:t>P.S.J. d.o.o., Samobor</w:t>
      </w:r>
      <w:r w:rsidR="003A3512">
        <w:rPr>
          <w:rFonts w:hAnsi="Times New Roman" w:ascii="Times New Roman"/>
        </w:rPr>
        <w:t xml:space="preserve">, imenovan je stečajni upravitelj te je određeno da će se po pravomoćnosti tog rješenja dužnik brisati iz sudskog registra. </w:t>
      </w:r>
    </w:p>
    <w:p w:rsidRDefault="003A3512" w:rsidP="001A6E03" w:rsidR="003A3512">
      <w:pPr>
        <w:ind w:firstLine="567"/>
        <w:jc w:val="both"/>
        <w:rPr>
          <w:rFonts w:hAnsi="Times New Roman" w:ascii="Times New Roman"/>
        </w:rPr>
      </w:pPr>
    </w:p>
    <w:p w:rsidRDefault="003A3512" w:rsidP="001A6E03" w:rsidR="003A3512">
      <w:pPr>
        <w:ind w:firstLine="567"/>
        <w:jc w:val="both"/>
        <w:rPr>
          <w:rFonts w:hAnsi="Times New Roman" w:ascii="Times New Roman"/>
        </w:rPr>
      </w:pPr>
      <w:r>
        <w:rPr>
          <w:rFonts w:hAnsi="Times New Roman" w:ascii="Times New Roman"/>
        </w:rPr>
        <w:t>Iz obrazloženja tog rješenja proizlazi da je na temelju prijedloga FINA-e s obzirom na ispunjenje pretpostavki iz čl. 428. SZ-a, a sukladno čl. 430. SZ-a sud na mrežnoj stranici e-Oglasna ploča sudova 25. siječnja 2016. objavio oglas kojim su pozvane osobe ovlaštene za zastupanje dužnika da u roku od 15 dana od objave oglasa podnesu sudu javnobilježnički ovjerovljen popis imovine i obveza na propisanom obrascu</w:t>
      </w:r>
      <w:r w:rsidR="00011E00">
        <w:rPr>
          <w:rFonts w:hAnsi="Times New Roman" w:ascii="Times New Roman"/>
        </w:rPr>
        <w:t>, kao i da vjerovnici dužnika najkasnije u roku od 45 dana od dana objave oglasa predlože otvaranje stečajnog postupka nad dužnikom. Sud je istog dana donio zaključak kojim je pozvao osobe ovlaštene za zastupanje dužnika po zakonu na dostavu javnobilježnički ovjerovljenog popisa imovine i obveza na propisanom obrascu</w:t>
      </w:r>
      <w:r w:rsidR="00F57C0E">
        <w:rPr>
          <w:rFonts w:hAnsi="Times New Roman" w:ascii="Times New Roman"/>
        </w:rPr>
        <w:t>, te isto rješenje pokušao dostaviti dužniku, a budući je isto  vraćeno sa naznakom "nije tražio" zaključak je 11. veljače 2016. sukladno odredbi čl. 12. SZ-a dužniku dostavljen objavom na e-Oglasnoj ploči sudova.</w:t>
      </w:r>
    </w:p>
    <w:p w:rsidRDefault="00F57C0E" w:rsidP="001A6E03" w:rsidR="00F57C0E">
      <w:pPr>
        <w:ind w:firstLine="567"/>
        <w:jc w:val="both"/>
        <w:rPr>
          <w:rFonts w:hAnsi="Times New Roman" w:ascii="Times New Roman"/>
        </w:rPr>
      </w:pPr>
    </w:p>
    <w:p w:rsidRDefault="00F57C0E" w:rsidP="001A6E03" w:rsidR="00F57C0E">
      <w:pPr>
        <w:ind w:firstLine="567"/>
        <w:jc w:val="both"/>
        <w:rPr>
          <w:rFonts w:hAnsi="Times New Roman" w:ascii="Times New Roman"/>
        </w:rPr>
      </w:pPr>
      <w:r>
        <w:rPr>
          <w:rFonts w:hAnsi="Times New Roman" w:ascii="Times New Roman"/>
        </w:rPr>
        <w:t xml:space="preserve">Kako osoba ovlaštena za zastupanje dužnika po zakonu u roku od 15 dana nije podnijela javnobilježnički ovjerovljeni prokazni popis imovine i obveza dužnika, niti je neki od vjerovnika u ostavljenom roku predložio otvaranje stečajnog postupka nad dužnikom, te nije </w:t>
      </w:r>
      <w:r>
        <w:rPr>
          <w:rFonts w:hAnsi="Times New Roman" w:ascii="Times New Roman"/>
        </w:rPr>
        <w:lastRenderedPageBreak/>
        <w:t>predujmio sredstva za pokriće troškova tog postupka, sukladno odredbi čl. 431. st. 1. SZ-a prema kojoj se za dužnika u takvim slučajevima smatra da je nesposoban za plaćanje, a na temelju čl. 431. i 432. SZ-a vezano uz čl. 131., 132. i 286. SZ-a istovremeno je otvoren i zaključen skraćeni stečajni postupak nad dužnikom, imenovan stečajni upravitelj, te određeno da će se po pravomoćnosti tog rješenja dužnik brisati iz sudskog registra.</w:t>
      </w:r>
    </w:p>
    <w:p w:rsidRDefault="00F57C0E" w:rsidP="001A6E03" w:rsidR="00F57C0E">
      <w:pPr>
        <w:ind w:firstLine="567"/>
        <w:jc w:val="both"/>
        <w:rPr>
          <w:rFonts w:hAnsi="Times New Roman" w:ascii="Times New Roman"/>
        </w:rPr>
      </w:pPr>
    </w:p>
    <w:p w:rsidRDefault="00F57C0E" w:rsidP="001A6E03" w:rsidR="00F57C0E">
      <w:pPr>
        <w:ind w:firstLine="567"/>
        <w:jc w:val="both"/>
        <w:rPr>
          <w:rFonts w:hAnsi="Times New Roman" w:ascii="Times New Roman"/>
        </w:rPr>
      </w:pPr>
      <w:r>
        <w:rPr>
          <w:rFonts w:hAnsi="Times New Roman" w:ascii="Times New Roman"/>
        </w:rPr>
        <w:t xml:space="preserve">Protiv tog rješenja dužnik je izjavio žalbu. U žalbi </w:t>
      </w:r>
      <w:r w:rsidR="00DF5EAC">
        <w:rPr>
          <w:rFonts w:hAnsi="Times New Roman" w:ascii="Times New Roman"/>
        </w:rPr>
        <w:t>u bitnom navodi da nije bilo razloga za pokretanje skraćenog stečajnog postupka, da ne zna o kojem se dugovanju radi budući je iz oglasa vidljivo da je evidentiran dug na temelju neizvršenih osnova za plaćanje u visini od 5.057,10 kn, a da on u svojim poslovnim knjigama nema evidentiran nikakav dug</w:t>
      </w:r>
      <w:r w:rsidR="007E1B6C">
        <w:rPr>
          <w:rFonts w:hAnsi="Times New Roman" w:ascii="Times New Roman"/>
        </w:rPr>
        <w:t>, te ističe da nema dugovanja već potraživanja prema Republici Hrvatskoj s osnova preplaćenog poreza na dodanu vrijednost u iznosu od 25.630,62 kn</w:t>
      </w:r>
      <w:r w:rsidR="0004164A">
        <w:rPr>
          <w:rFonts w:hAnsi="Times New Roman" w:ascii="Times New Roman"/>
        </w:rPr>
        <w:t>. Također da zaključak od 25. siječnja 2016. nije dostavljen niti stečajnom dužniku, niti zakonskim zastupnicima pa uz žalbu dostavlja javnobilježnički ovjerovljen popis imovine i obveza na propisanom obrascu sa prilozima, a iz kojeg da je vidljivo da dužnik ima u vlasništvu četiri nekretnine upisane u k.o. Lukoran, te tražbinu prema Republici Hrvatskoj u iznosu od 25.630,62 kn, a da dužnik nema vjerovnika te nema zaposlenika i ne obavlja djelatnost, međutim da je započeo sa planiranjem izgradnje objekata.</w:t>
      </w:r>
    </w:p>
    <w:p w:rsidRDefault="0004164A" w:rsidP="001A6E03" w:rsidR="0004164A">
      <w:pPr>
        <w:ind w:firstLine="567"/>
        <w:jc w:val="both"/>
        <w:rPr>
          <w:rFonts w:hAnsi="Times New Roman" w:ascii="Times New Roman"/>
        </w:rPr>
      </w:pPr>
    </w:p>
    <w:p w:rsidRDefault="0004164A" w:rsidP="001A6E03" w:rsidR="0004164A">
      <w:pPr>
        <w:ind w:firstLine="567"/>
        <w:jc w:val="both"/>
        <w:rPr>
          <w:rFonts w:hAnsi="Times New Roman" w:ascii="Times New Roman"/>
        </w:rPr>
      </w:pPr>
      <w:r>
        <w:rPr>
          <w:rFonts w:hAnsi="Times New Roman" w:ascii="Times New Roman"/>
        </w:rPr>
        <w:t xml:space="preserve">Žalba nije osnovana. </w:t>
      </w:r>
    </w:p>
    <w:p w:rsidRDefault="001F4EA6" w:rsidP="00912A8E" w:rsidR="001F4EA6">
      <w:pPr>
        <w:jc w:val="both"/>
        <w:rPr>
          <w:rFonts w:hAnsi="Times New Roman" w:ascii="Times New Roman"/>
        </w:rPr>
      </w:pPr>
    </w:p>
    <w:p w:rsidRDefault="00C46A4E" w:rsidP="001A6E03" w:rsidR="00C46A4E">
      <w:pPr>
        <w:ind w:firstLine="567"/>
        <w:jc w:val="both"/>
        <w:rPr>
          <w:rFonts w:hAnsi="Times New Roman" w:ascii="Times New Roman"/>
        </w:rPr>
      </w:pPr>
      <w:r>
        <w:rPr>
          <w:rFonts w:hAnsi="Times New Roman" w:ascii="Times New Roman"/>
        </w:rPr>
        <w:t>Sukladno odredbi čl. 436. st. 2. Stečajnog zakona ("Narodne novine" broj 71/15</w:t>
      </w:r>
      <w:r w:rsidR="00141DA2">
        <w:rPr>
          <w:rFonts w:hAnsi="Times New Roman" w:ascii="Times New Roman"/>
        </w:rPr>
        <w:t>-dalje SZ</w:t>
      </w:r>
      <w:r>
        <w:rPr>
          <w:rFonts w:hAnsi="Times New Roman" w:ascii="Times New Roman"/>
        </w:rPr>
        <w:t xml:space="preserve">) o žalbi protiv rješenja sudskog savjetnika odlučuje sudac pojedinac tog suda. Pobijano rješenje ispitano je temeljem </w:t>
      </w:r>
      <w:r w:rsidR="00141DA2">
        <w:rPr>
          <w:rFonts w:hAnsi="Times New Roman" w:ascii="Times New Roman"/>
        </w:rPr>
        <w:t xml:space="preserve">odredbe čl. 365. st. 2. i čl. 381. Zakona o parničnom postupku </w:t>
      </w:r>
      <w:r w:rsidR="00141DA2" w:rsidRPr="00141DA2">
        <w:rPr>
          <w:rFonts w:hAnsi="Times New Roman" w:ascii="Times New Roman"/>
        </w:rPr>
        <w:t>("Narodne novine" broj 53/91, 91/92, 58/93, 112/99, 117/03, 88/05, 2/07, 84/08, 123/08, 57/11, 25/13 – dalje ZPP)</w:t>
      </w:r>
      <w:r w:rsidR="00141DA2">
        <w:rPr>
          <w:rFonts w:hAnsi="Times New Roman" w:ascii="Times New Roman"/>
        </w:rPr>
        <w:t xml:space="preserve"> u vezi s čl. 10. SZ-a, u granicama razloga navedenog u žalbi, te pazeći po služenoj dužnosti na bitne povrede odredaba postupka iz čl. 354. st. 2., t. 2., 4., 8., 9., 11., 13. i 14. ZPP-a kao i na pravilnu primjenu materijalnog prava. Ovaj sud je utvrdio da je pobijano rješenje pravilno i na zakonu osnovano. </w:t>
      </w:r>
    </w:p>
    <w:p w:rsidRDefault="00C6006A" w:rsidP="001A6E03" w:rsidR="00C6006A">
      <w:pPr>
        <w:ind w:firstLine="567"/>
        <w:jc w:val="both"/>
        <w:rPr>
          <w:rFonts w:hAnsi="Times New Roman" w:ascii="Times New Roman"/>
        </w:rPr>
      </w:pPr>
    </w:p>
    <w:p w:rsidRDefault="00C6006A" w:rsidP="001A6E03" w:rsidR="00C6006A">
      <w:pPr>
        <w:ind w:firstLine="567"/>
        <w:jc w:val="both"/>
        <w:rPr>
          <w:rFonts w:hAnsi="Times New Roman" w:ascii="Times New Roman"/>
        </w:rPr>
      </w:pPr>
      <w:r>
        <w:rPr>
          <w:rFonts w:hAnsi="Times New Roman" w:ascii="Times New Roman"/>
        </w:rPr>
        <w:t xml:space="preserve">Iz sadržaja spisa proizlazi da je na temelju zahtjeva FINA-e </w:t>
      </w:r>
      <w:r w:rsidR="00300F32">
        <w:rPr>
          <w:rFonts w:hAnsi="Times New Roman" w:ascii="Times New Roman"/>
        </w:rPr>
        <w:t>podnijetog temeljem čl. 444. st. 1. SZ-a pokrenut skraćeni</w:t>
      </w:r>
      <w:r w:rsidR="002329EB">
        <w:rPr>
          <w:rFonts w:hAnsi="Times New Roman" w:ascii="Times New Roman"/>
        </w:rPr>
        <w:t xml:space="preserve"> stečajni postupak nad dužnikom i to iz razloga što dužnik nema zaposlenih, što je u </w:t>
      </w:r>
      <w:r w:rsidR="002329EB" w:rsidRPr="002329EB">
        <w:rPr>
          <w:rFonts w:hAnsi="Times New Roman" w:ascii="Times New Roman"/>
        </w:rPr>
        <w:t>Očevidniku redoslijeda osnova za plaćanje ima</w:t>
      </w:r>
      <w:r w:rsidR="002329EB">
        <w:rPr>
          <w:rFonts w:hAnsi="Times New Roman" w:ascii="Times New Roman"/>
        </w:rPr>
        <w:t>o</w:t>
      </w:r>
      <w:r w:rsidR="00BF51B3">
        <w:rPr>
          <w:rFonts w:hAnsi="Times New Roman" w:ascii="Times New Roman"/>
        </w:rPr>
        <w:t xml:space="preserve"> evidentirane ne</w:t>
      </w:r>
      <w:r w:rsidR="002329EB" w:rsidRPr="002329EB">
        <w:rPr>
          <w:rFonts w:hAnsi="Times New Roman" w:ascii="Times New Roman"/>
        </w:rPr>
        <w:t xml:space="preserve">izvršene osnove za plaćanje u neprekinutom razdoblju od </w:t>
      </w:r>
      <w:r w:rsidR="00BF51B3">
        <w:rPr>
          <w:rFonts w:hAnsi="Times New Roman" w:ascii="Times New Roman"/>
        </w:rPr>
        <w:t>1252</w:t>
      </w:r>
      <w:r w:rsidR="002329EB" w:rsidRPr="002329EB">
        <w:rPr>
          <w:rFonts w:hAnsi="Times New Roman" w:ascii="Times New Roman"/>
        </w:rPr>
        <w:t xml:space="preserve"> dana u ukupnom iznosu od </w:t>
      </w:r>
      <w:r w:rsidR="00BF51B3">
        <w:rPr>
          <w:rFonts w:hAnsi="Times New Roman" w:ascii="Times New Roman"/>
        </w:rPr>
        <w:t>5.057,10 kn</w:t>
      </w:r>
      <w:r w:rsidR="00AE3327">
        <w:rPr>
          <w:rFonts w:hAnsi="Times New Roman" w:ascii="Times New Roman"/>
        </w:rPr>
        <w:t>, te nisu ispunjene pretpostavke za pokretanje drugog postupka radi brisanja iz sudskog registra, čime su se ispunile sve pretpostavke za provedbu skraćenog stečajnog postupka predviđene čl. 428. SZ-a. Isto proizlazi iz dostavljenog zahtjeva, izvatka iz sudskog registra, te zatraženih podataka od Hrvatskog zavoda za mirovinsko osiguranje</w:t>
      </w:r>
      <w:r w:rsidR="0095382E">
        <w:rPr>
          <w:rFonts w:hAnsi="Times New Roman" w:ascii="Times New Roman"/>
        </w:rPr>
        <w:t>,</w:t>
      </w:r>
      <w:r w:rsidR="00AE3327">
        <w:rPr>
          <w:rFonts w:hAnsi="Times New Roman" w:ascii="Times New Roman"/>
        </w:rPr>
        <w:t xml:space="preserve"> a koje je izvijestilo sud da nema podatke o zaposlenim osobama kod dužnika</w:t>
      </w:r>
      <w:r w:rsidR="00725E8E">
        <w:rPr>
          <w:rFonts w:hAnsi="Times New Roman" w:ascii="Times New Roman"/>
        </w:rPr>
        <w:t xml:space="preserve">, slijedom čega je, a sukladno odredbi čl. 430. SZ-a objavio oglas na mrežnoj stranici e-Oglasna ploča 27. siječnja 2016. pod poslovnim brojem St-1825/15, koji sadrži podatke za identifikaciju dužnika, podatak o ukupnom iznosu duga evidentiranog na temelju neizvršenih osnova za plaćanje, poziv osobama ovlaštenim za zastupanje dužnika da u roku od 15 dana od objave oglasa podnesu sudu javnobilježnički ovjerovljen popis imovine i obveza na propisanom obrascu, kao i poziv vjerovnicima dužnika da najkasnije u roku od 45 dana od objave oglasa predlože otvaranje stečajnog postupka nad dužnikom, sve uz upozorenje o pravnim posljedicama nepodnošenja prijedloga za otvaranje stečajnog postupka iz čl. 431. SZ-a. </w:t>
      </w:r>
    </w:p>
    <w:p w:rsidRDefault="00725E8E" w:rsidP="001A6E03" w:rsidR="00725E8E">
      <w:pPr>
        <w:ind w:firstLine="567"/>
        <w:jc w:val="both"/>
        <w:rPr>
          <w:rFonts w:hAnsi="Times New Roman" w:ascii="Times New Roman"/>
        </w:rPr>
      </w:pPr>
    </w:p>
    <w:p w:rsidRDefault="00725E8E" w:rsidP="001A6E03" w:rsidR="00725E8E">
      <w:pPr>
        <w:ind w:firstLine="567"/>
        <w:jc w:val="both"/>
        <w:rPr>
          <w:rFonts w:hAnsi="Times New Roman" w:ascii="Times New Roman"/>
        </w:rPr>
      </w:pPr>
      <w:r>
        <w:rPr>
          <w:rFonts w:hAnsi="Times New Roman" w:ascii="Times New Roman"/>
        </w:rPr>
        <w:t xml:space="preserve">Prema podacima u spisu proizlazi da osoba ovlaštena za zastupanje dužnika po zakonu u roku od 15 dana nije podnijela javnobilježnički ovjerovljeni prokazni popis imovine i </w:t>
      </w:r>
      <w:r>
        <w:rPr>
          <w:rFonts w:hAnsi="Times New Roman" w:ascii="Times New Roman"/>
        </w:rPr>
        <w:lastRenderedPageBreak/>
        <w:t xml:space="preserve">obveza dužnika, te u roku od 45 dana ni jedan vjerovnik nije predložio otvaranje stečajnog postupka nad dužnikom. </w:t>
      </w:r>
      <w:r w:rsidR="00C129B8">
        <w:rPr>
          <w:rFonts w:hAnsi="Times New Roman" w:ascii="Times New Roman"/>
        </w:rPr>
        <w:t>U odnosu na žalbeni navod kako dužniku, odnosno odgovornim osobama nije dostavljen zaključak od 25. siječnja 2016. ističe se da donošenje takvog zaključka sukladno čl. 430. SZ-a nije bilo niti potrebno, međutim iz spisa proizlazi da je pokušana dostava dužniku, a koja je vraćena sa naznakom "nije tražio", te je ista, a kako je to već navedeno sukladno odredbi čl. 12. SZ-a dostavljena objavom na e-Oglasnoj ploči sudova 11. veljače 2016. te se dostava smatra obavljenom istekom osmog dana od dana objave pismena na mrežnoj stranici e-Oglasna ploča sudova, te je dokaz da je dostava obavljena svim sudionicima i onima za koje taj zakon propisuje posebnu dostavu</w:t>
      </w:r>
      <w:r w:rsidR="000230F6">
        <w:rPr>
          <w:rFonts w:hAnsi="Times New Roman" w:ascii="Times New Roman"/>
        </w:rPr>
        <w:t xml:space="preserve">. Sukladno odredbi čl. 431. st. 1. SZ-a sud je primijenio zakonsku pretpostavku o dužnikovoj nesposobnosti za plaćanje pa je na temelju čl. 431. i 432. SZ-a, a u svezi čl. 131., 132. i 286. SZ-a, po službenoj dužnosti, a nakon proteka rokova, donio rješenje o otvaranju i zaključenju skraćenog stečajnog postupka 19. travnja 2016. </w:t>
      </w:r>
    </w:p>
    <w:p w:rsidRDefault="000230F6" w:rsidP="001A6E03" w:rsidR="000230F6">
      <w:pPr>
        <w:ind w:firstLine="567"/>
        <w:jc w:val="both"/>
        <w:rPr>
          <w:rFonts w:hAnsi="Times New Roman" w:ascii="Times New Roman"/>
        </w:rPr>
      </w:pPr>
    </w:p>
    <w:p w:rsidRDefault="000230F6" w:rsidP="001A6E03" w:rsidR="000230F6">
      <w:pPr>
        <w:ind w:firstLine="567"/>
        <w:jc w:val="both"/>
        <w:rPr>
          <w:rFonts w:hAnsi="Times New Roman" w:ascii="Times New Roman"/>
        </w:rPr>
      </w:pPr>
      <w:r>
        <w:rPr>
          <w:rFonts w:hAnsi="Times New Roman" w:ascii="Times New Roman"/>
        </w:rPr>
        <w:t>Dakle, u konkretnom slučaju prema stavu ovog suda, pravilno su utvrđene sve odlučne činjenice, a one žalbenim navodima nisu dovedene u sumnju. Činjenica da dužnik ima imovine u vlasništvu, prema navedenim zakonskim odredbama, ne predstavlja odlučnu činjenicu koja bi ukazivala da nisu ispunjene pretpostavke za provedbu skraćenog stečajnog postupka, odnosno za donošenje rješenja o otvaranju i zaključenju skraćenog stečajnog postupka nad dužnikom</w:t>
      </w:r>
      <w:r w:rsidR="00D97AA3">
        <w:rPr>
          <w:rFonts w:hAnsi="Times New Roman" w:ascii="Times New Roman"/>
        </w:rPr>
        <w:t>. Sud u slučaju ispunjenja svih navedenih zakonskih pretpostavki nema izbora, već samo može primijeniti čl. 431. SZ</w:t>
      </w:r>
      <w:r w:rsidR="002B6B06">
        <w:rPr>
          <w:rFonts w:hAnsi="Times New Roman" w:ascii="Times New Roman"/>
        </w:rPr>
        <w:t xml:space="preserve">-a i donijeti pobijano rješenje. </w:t>
      </w:r>
      <w:r w:rsidR="0067098F">
        <w:rPr>
          <w:rFonts w:hAnsi="Times New Roman" w:ascii="Times New Roman"/>
        </w:rPr>
        <w:t>U slučajevima donošenja rješenja o otvaranju i zaključenju skraćenog stečajnog postupka na odgovarajući način primjenjuje se odredba čl. 132. i 133., te čl. 286. do 292. SZ-a o stečajnoj masi, odnosno da je stečajni upravitelj dužan i nakon zaključenja stečajnog postupka zastupati stečajnu masu.</w:t>
      </w:r>
      <w:r w:rsidR="00A95C84">
        <w:rPr>
          <w:rFonts w:hAnsi="Times New Roman" w:ascii="Times New Roman"/>
        </w:rPr>
        <w:t xml:space="preserve"> Također žalbeni navod da u svojim poslovnim knjigama nema evidentiran nikakav dug, te da prema potvrdi Ministarstva financija ima evidentiran samo dug u iznosu od 170,02 kn nije od utjecaja na pravilnost i zakonitost rješenja. Za provedbu skraćenog stečajnog postupka nije odlučan iznos duga, već činjenica da je dužnik imao evidentirane neizvršene osnove za plaćanje u neprekinutom razdoblju od 120 dana sukladno čl. 428. SZ-a. </w:t>
      </w:r>
    </w:p>
    <w:p w:rsidRDefault="00AE5814" w:rsidP="00A4766F" w:rsidR="00AE5814">
      <w:pPr>
        <w:jc w:val="both"/>
        <w:rPr>
          <w:rFonts w:hAnsi="Times New Roman" w:ascii="Times New Roman"/>
        </w:rPr>
      </w:pPr>
    </w:p>
    <w:p w:rsidRDefault="00AE5814" w:rsidP="0096736C" w:rsidR="00AE5814">
      <w:pPr>
        <w:ind w:firstLine="567"/>
        <w:jc w:val="both"/>
        <w:rPr>
          <w:rFonts w:hAnsi="Times New Roman" w:ascii="Times New Roman"/>
        </w:rPr>
      </w:pPr>
      <w:r w:rsidRPr="00AE5814">
        <w:rPr>
          <w:rFonts w:hAnsi="Times New Roman" w:ascii="Times New Roman"/>
        </w:rPr>
        <w:t>Slijedom navedenog, a temeljem odredbe čl. 380. toč. 2. ZPP-a u vezi s čl. 10. i 436. SZ-a valjalo je riješiti kao u izreci.</w:t>
      </w:r>
    </w:p>
    <w:p w:rsidRDefault="001A6E03" w:rsidP="0059477D" w:rsidR="001A6E03" w:rsidRPr="00345080">
      <w:pPr>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5A2F96">
        <w:rPr>
          <w:rFonts w:hAnsi="Times New Roman" w:ascii="Times New Roman"/>
        </w:rPr>
        <w:t>2</w:t>
      </w:r>
      <w:r w:rsidR="00A23996">
        <w:rPr>
          <w:rFonts w:hAnsi="Times New Roman" w:ascii="Times New Roman"/>
        </w:rPr>
        <w:t>8</w:t>
      </w:r>
      <w:r w:rsidR="00CA066E">
        <w:rPr>
          <w:rFonts w:hAnsi="Times New Roman" w:ascii="Times New Roman"/>
        </w:rPr>
        <w:t xml:space="preserve">. </w:t>
      </w:r>
      <w:r w:rsidR="00D94C10">
        <w:rPr>
          <w:rFonts w:hAnsi="Times New Roman" w:ascii="Times New Roman"/>
        </w:rPr>
        <w:t>prosinca</w:t>
      </w:r>
      <w:r w:rsidRPr="00345080">
        <w:rPr>
          <w:rFonts w:hAnsi="Times New Roman" w:ascii="Times New Roman"/>
        </w:rPr>
        <w:t xml:space="preserve"> 2016.</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A137D7">
        <w:rPr>
          <w:rFonts w:hAnsi="Times New Roman" w:ascii="Times New Roman"/>
        </w:rPr>
        <w:t>, v.r.</w:t>
      </w:r>
    </w:p>
    <w:p w:rsidRDefault="00A137D7" w:rsidP="0069131D" w:rsidR="00A137D7">
      <w:pPr>
        <w:ind w:firstLine="567"/>
        <w:jc w:val="right"/>
        <w:rPr>
          <w:rFonts w:hAnsi="Times New Roman" w:ascii="Times New Roman"/>
        </w:rPr>
      </w:pPr>
    </w:p>
    <w:p w:rsidRDefault="00A137D7" w:rsidP="0069131D" w:rsidR="00A137D7">
      <w:pPr>
        <w:ind w:firstLine="567"/>
        <w:jc w:val="right"/>
        <w:rPr>
          <w:rFonts w:hAnsi="Times New Roman" w:ascii="Times New Roman"/>
        </w:rPr>
      </w:pPr>
      <w:r>
        <w:rPr>
          <w:rFonts w:hAnsi="Times New Roman" w:ascii="Times New Roman"/>
        </w:rPr>
        <w:t>Za točnost otpravka-</w:t>
      </w:r>
    </w:p>
    <w:p w:rsidRDefault="00A137D7" w:rsidP="0069131D" w:rsidR="00A137D7">
      <w:pPr>
        <w:ind w:firstLine="567"/>
        <w:jc w:val="right"/>
        <w:rPr>
          <w:rFonts w:hAnsi="Times New Roman" w:ascii="Times New Roman"/>
        </w:rPr>
      </w:pPr>
      <w:r>
        <w:rPr>
          <w:rFonts w:hAnsi="Times New Roman" w:ascii="Times New Roman"/>
        </w:rPr>
        <w:t>Ovlašteni službenik:</w:t>
      </w:r>
    </w:p>
    <w:p w:rsidRDefault="00A137D7" w:rsidP="0069131D" w:rsidR="00A137D7">
      <w:pPr>
        <w:ind w:firstLine="567"/>
        <w:jc w:val="right"/>
        <w:rPr>
          <w:rFonts w:hAnsi="Times New Roman" w:ascii="Times New Roman"/>
        </w:rPr>
      </w:pPr>
      <w:r>
        <w:rPr>
          <w:rFonts w:hAnsi="Times New Roman" w:ascii="Times New Roman"/>
        </w:rPr>
        <w:t>Žana Livaja</w:t>
      </w:r>
    </w:p>
    <w:p w:rsidRDefault="003C4541" w:rsidP="008D3E7A" w:rsidR="003C4541" w:rsidRPr="00345080">
      <w:pPr>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p w:rsidRDefault="0069131D" w:rsidP="00A137D7" w:rsidR="0069131D" w:rsidRPr="0069131D">
      <w:pPr>
        <w:pStyle w:val="Odlomakpopisa"/>
        <w:ind w:left="92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141DA2" w:rsidR="00F53EE8" w:rsidRPr="00345080">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794763">
          <w:rPr>
            <w:noProof/>
          </w:rPr>
          <w:t>3</w:t>
        </w:r>
        <w:r>
          <w:fldChar w:fldCharType="end"/>
        </w:r>
      </w:p>
    </w:sdtContent>
  </w:sdt>
  <w:p w:rsidRDefault="00DB3041" w:rsidP="00DB3041" w:rsidR="00EC5531" w:rsidRPr="006104DA">
    <w:pPr>
      <w:pStyle w:val="Zaglavlje"/>
      <w:jc w:val="right"/>
      <w:rPr>
        <w:rFonts w:hAnsi="Times New Roman" w:ascii="Times New Roman"/>
      </w:rPr>
    </w:pPr>
    <w:r w:rsidRPr="006104DA">
      <w:rPr>
        <w:rFonts w:hAnsi="Times New Roman" w:ascii="Times New Roman"/>
      </w:rPr>
      <w:t xml:space="preserve">3 </w:t>
    </w:r>
    <w:r w:rsidR="001A6E03" w:rsidRPr="006104DA">
      <w:rPr>
        <w:rFonts w:hAnsi="Times New Roman" w:ascii="Times New Roman"/>
      </w:rPr>
      <w:t>St</w:t>
    </w:r>
    <w:r w:rsidR="006104DA" w:rsidRPr="006104DA">
      <w:rPr>
        <w:rFonts w:hAnsi="Times New Roman" w:ascii="Times New Roman"/>
      </w:rPr>
      <w:t>ž</w:t>
    </w:r>
    <w:r w:rsidR="001A6E03" w:rsidRPr="006104DA">
      <w:rPr>
        <w:rFonts w:hAnsi="Times New Roman" w:ascii="Times New Roman"/>
      </w:rPr>
      <w:t>-</w:t>
    </w:r>
    <w:r w:rsidR="00F57C0E">
      <w:rPr>
        <w:rFonts w:hAnsi="Times New Roman" w:ascii="Times New Roman"/>
      </w:rPr>
      <w:t>24/</w:t>
    </w:r>
    <w:r w:rsidR="00F10617" w:rsidRPr="006104DA">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00"/>
    <w:rsid w:val="00011EA3"/>
    <w:rsid w:val="00020A61"/>
    <w:rsid w:val="0002195C"/>
    <w:rsid w:val="00023013"/>
    <w:rsid w:val="000230F6"/>
    <w:rsid w:val="00025179"/>
    <w:rsid w:val="00031630"/>
    <w:rsid w:val="0003300B"/>
    <w:rsid w:val="000331B4"/>
    <w:rsid w:val="00034001"/>
    <w:rsid w:val="00034636"/>
    <w:rsid w:val="00034752"/>
    <w:rsid w:val="00035600"/>
    <w:rsid w:val="0004164A"/>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1DA2"/>
    <w:rsid w:val="0014402F"/>
    <w:rsid w:val="00151817"/>
    <w:rsid w:val="00156351"/>
    <w:rsid w:val="001600C3"/>
    <w:rsid w:val="00166CB4"/>
    <w:rsid w:val="00195ADB"/>
    <w:rsid w:val="001A0FF4"/>
    <w:rsid w:val="001A6E03"/>
    <w:rsid w:val="001B5900"/>
    <w:rsid w:val="001D2DA6"/>
    <w:rsid w:val="001D7887"/>
    <w:rsid w:val="001E5412"/>
    <w:rsid w:val="001F13B1"/>
    <w:rsid w:val="001F4EA6"/>
    <w:rsid w:val="00203607"/>
    <w:rsid w:val="00205B79"/>
    <w:rsid w:val="00210348"/>
    <w:rsid w:val="00213FEE"/>
    <w:rsid w:val="00225A3B"/>
    <w:rsid w:val="00230CFE"/>
    <w:rsid w:val="002329EB"/>
    <w:rsid w:val="0023493C"/>
    <w:rsid w:val="0024228B"/>
    <w:rsid w:val="00261307"/>
    <w:rsid w:val="00261C64"/>
    <w:rsid w:val="002739DA"/>
    <w:rsid w:val="00277AD4"/>
    <w:rsid w:val="00287275"/>
    <w:rsid w:val="002937A9"/>
    <w:rsid w:val="002A3A4A"/>
    <w:rsid w:val="002A52D0"/>
    <w:rsid w:val="002B1CFF"/>
    <w:rsid w:val="002B2518"/>
    <w:rsid w:val="002B6B06"/>
    <w:rsid w:val="002C0504"/>
    <w:rsid w:val="002C794F"/>
    <w:rsid w:val="002D5F23"/>
    <w:rsid w:val="002F73BC"/>
    <w:rsid w:val="003004DF"/>
    <w:rsid w:val="00300F32"/>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3512"/>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0514"/>
    <w:rsid w:val="004E7CE5"/>
    <w:rsid w:val="004F3AE9"/>
    <w:rsid w:val="004F4E4D"/>
    <w:rsid w:val="004F6063"/>
    <w:rsid w:val="004F6CE2"/>
    <w:rsid w:val="004F7AA9"/>
    <w:rsid w:val="005016BC"/>
    <w:rsid w:val="005023B1"/>
    <w:rsid w:val="0050322B"/>
    <w:rsid w:val="00506AF3"/>
    <w:rsid w:val="0051012D"/>
    <w:rsid w:val="0052158A"/>
    <w:rsid w:val="00523C05"/>
    <w:rsid w:val="00526EA8"/>
    <w:rsid w:val="00537E6A"/>
    <w:rsid w:val="005434ED"/>
    <w:rsid w:val="005503F2"/>
    <w:rsid w:val="00554511"/>
    <w:rsid w:val="005556CE"/>
    <w:rsid w:val="00574D42"/>
    <w:rsid w:val="00581759"/>
    <w:rsid w:val="005854A3"/>
    <w:rsid w:val="005873E4"/>
    <w:rsid w:val="00591D52"/>
    <w:rsid w:val="00592B49"/>
    <w:rsid w:val="00592CA5"/>
    <w:rsid w:val="0059477D"/>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104DA"/>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098F"/>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078"/>
    <w:rsid w:val="0070428A"/>
    <w:rsid w:val="0071033A"/>
    <w:rsid w:val="0071448D"/>
    <w:rsid w:val="00725E8E"/>
    <w:rsid w:val="00730122"/>
    <w:rsid w:val="00731E80"/>
    <w:rsid w:val="00756A89"/>
    <w:rsid w:val="00762159"/>
    <w:rsid w:val="0076231E"/>
    <w:rsid w:val="007628E6"/>
    <w:rsid w:val="007678E9"/>
    <w:rsid w:val="00767E39"/>
    <w:rsid w:val="007778A6"/>
    <w:rsid w:val="00780F76"/>
    <w:rsid w:val="007818DA"/>
    <w:rsid w:val="00794763"/>
    <w:rsid w:val="00795DA6"/>
    <w:rsid w:val="007974EA"/>
    <w:rsid w:val="007B3116"/>
    <w:rsid w:val="007B4D63"/>
    <w:rsid w:val="007B7B0A"/>
    <w:rsid w:val="007E1B6C"/>
    <w:rsid w:val="007F4A16"/>
    <w:rsid w:val="007F6BA8"/>
    <w:rsid w:val="00800897"/>
    <w:rsid w:val="00803431"/>
    <w:rsid w:val="0080792B"/>
    <w:rsid w:val="00814F19"/>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23E8"/>
    <w:rsid w:val="008D3E7A"/>
    <w:rsid w:val="008D4153"/>
    <w:rsid w:val="008D4BF8"/>
    <w:rsid w:val="008E424E"/>
    <w:rsid w:val="008F54EE"/>
    <w:rsid w:val="008F62E8"/>
    <w:rsid w:val="00901A58"/>
    <w:rsid w:val="00911321"/>
    <w:rsid w:val="00912A8E"/>
    <w:rsid w:val="00915242"/>
    <w:rsid w:val="00915FA2"/>
    <w:rsid w:val="00916A31"/>
    <w:rsid w:val="00916F13"/>
    <w:rsid w:val="00917B6F"/>
    <w:rsid w:val="00917C4E"/>
    <w:rsid w:val="00922E07"/>
    <w:rsid w:val="0092335D"/>
    <w:rsid w:val="0095382E"/>
    <w:rsid w:val="0096736C"/>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37D7"/>
    <w:rsid w:val="00A149C0"/>
    <w:rsid w:val="00A162AE"/>
    <w:rsid w:val="00A1728D"/>
    <w:rsid w:val="00A214C0"/>
    <w:rsid w:val="00A233E5"/>
    <w:rsid w:val="00A23996"/>
    <w:rsid w:val="00A26C00"/>
    <w:rsid w:val="00A26ED1"/>
    <w:rsid w:val="00A27F8B"/>
    <w:rsid w:val="00A3051B"/>
    <w:rsid w:val="00A35BAC"/>
    <w:rsid w:val="00A451BB"/>
    <w:rsid w:val="00A4595F"/>
    <w:rsid w:val="00A45C8B"/>
    <w:rsid w:val="00A4766F"/>
    <w:rsid w:val="00A5112F"/>
    <w:rsid w:val="00A53EE3"/>
    <w:rsid w:val="00A56601"/>
    <w:rsid w:val="00A60C56"/>
    <w:rsid w:val="00A65D2A"/>
    <w:rsid w:val="00A8198B"/>
    <w:rsid w:val="00A84AB0"/>
    <w:rsid w:val="00A84C8E"/>
    <w:rsid w:val="00A95C84"/>
    <w:rsid w:val="00A97522"/>
    <w:rsid w:val="00AA21B4"/>
    <w:rsid w:val="00AA549A"/>
    <w:rsid w:val="00AC258E"/>
    <w:rsid w:val="00AC7441"/>
    <w:rsid w:val="00AD0D7A"/>
    <w:rsid w:val="00AD4158"/>
    <w:rsid w:val="00AD43B6"/>
    <w:rsid w:val="00AD43F3"/>
    <w:rsid w:val="00AD7254"/>
    <w:rsid w:val="00AE3327"/>
    <w:rsid w:val="00AE3527"/>
    <w:rsid w:val="00AE5814"/>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2DD0"/>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BF51B3"/>
    <w:rsid w:val="00C003B6"/>
    <w:rsid w:val="00C0331D"/>
    <w:rsid w:val="00C10E24"/>
    <w:rsid w:val="00C129B8"/>
    <w:rsid w:val="00C14406"/>
    <w:rsid w:val="00C15BB8"/>
    <w:rsid w:val="00C35375"/>
    <w:rsid w:val="00C41379"/>
    <w:rsid w:val="00C41DCE"/>
    <w:rsid w:val="00C45AA2"/>
    <w:rsid w:val="00C46A4E"/>
    <w:rsid w:val="00C55E1B"/>
    <w:rsid w:val="00C55E8B"/>
    <w:rsid w:val="00C6006A"/>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1CBF"/>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70DCB"/>
    <w:rsid w:val="00D71E38"/>
    <w:rsid w:val="00D83661"/>
    <w:rsid w:val="00D85376"/>
    <w:rsid w:val="00D856FF"/>
    <w:rsid w:val="00D93343"/>
    <w:rsid w:val="00D94C10"/>
    <w:rsid w:val="00D96E5D"/>
    <w:rsid w:val="00D97AA3"/>
    <w:rsid w:val="00DA14E6"/>
    <w:rsid w:val="00DA7FB4"/>
    <w:rsid w:val="00DB3041"/>
    <w:rsid w:val="00DB71FC"/>
    <w:rsid w:val="00DC58A6"/>
    <w:rsid w:val="00DD2FAC"/>
    <w:rsid w:val="00DD4FDC"/>
    <w:rsid w:val="00DE3C5A"/>
    <w:rsid w:val="00DE608C"/>
    <w:rsid w:val="00DE775B"/>
    <w:rsid w:val="00DE7F98"/>
    <w:rsid w:val="00DF212F"/>
    <w:rsid w:val="00DF5EAC"/>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57C0E"/>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A137D7"/>
    <w:rPr>
      <w:color w:val="808080"/>
      <w:bdr w:space="0" w:sz="0" w:color="auto" w:val="none"/>
      <w:shd w:fill="auto" w:color="auto" w:val="clear"/>
    </w:rPr>
  </w:style>
  <w:style w:customStyle="true" w:styleId="eSPISCCParagraphDefaultFont" w:type="character">
    <w:name w:val="eSPIS_CC_Paragraph Default Font"/>
    <w:basedOn w:val="Zadanifontodlomka"/>
    <w:rsid w:val="00A137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37D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137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37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A137D7"/>
    <w:rPr>
      <w:color w:val="808080"/>
      <w:bdr w:color="auto" w:space="0" w:sz="0" w:val="none"/>
      <w:shd w:color="auto" w:fill="auto" w:val="clear"/>
    </w:rPr>
  </w:style>
  <w:style w:customStyle="1" w:styleId="eSPISCCParagraphDefaultFont" w:type="character">
    <w:name w:val="eSPIS_CC_Paragraph Default Font"/>
    <w:basedOn w:val="Zadanifontodlomka"/>
    <w:rsid w:val="00A137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37D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137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37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Stž-24/2016</izvorni_sadrzaj>
    <derivirana_varijabla naziv="DomainObject.Predmet.OznakaBroj_1">Stž-24/2016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P.S.J. d.o.o.</izvorni_sadrzaj>
    <derivirana_varijabla naziv="DomainObject.Predmet.ProtustrankaFormated_1">  P.S.J. d.o.o.</derivirana_varijabla>
  </DomainObject.Predmet.ProtustrankaFormated>
  <DomainObject.Predmet.ProtustrankaFormatedOIB>
    <izvorni_sadrzaj>  P.S.J. d.o.o., OIB 77285401886</izvorni_sadrzaj>
    <derivirana_varijabla naziv="DomainObject.Predmet.ProtustrankaFormatedOIB_1">  P.S.J. d.o.o., OIB 77285401886</derivirana_varijabla>
  </DomainObject.Predmet.ProtustrankaFormatedOIB>
  <DomainObject.Predmet.ProtustrankaFormatedWithAdress>
    <izvorni_sadrzaj> P.S.J. d.o.o., F. Kršinića 13, 10430 Samobor</izvorni_sadrzaj>
    <derivirana_varijabla naziv="DomainObject.Predmet.ProtustrankaFormatedWithAdress_1"> P.S.J. d.o.o., F. Kršinića 13, 10430 Samobor</derivirana_varijabla>
  </DomainObject.Predmet.ProtustrankaFormatedWithAdress>
  <DomainObject.Predmet.ProtustrankaFormatedWithAdressOIB>
    <izvorni_sadrzaj> P.S.J. d.o.o., OIB 77285401886, F. Kršinića 13, 10430 Samobor</izvorni_sadrzaj>
    <derivirana_varijabla naziv="DomainObject.Predmet.ProtustrankaFormatedWithAdressOIB_1"> P.S.J. d.o.o., OIB 77285401886, F. Kršinića 13, 10430 Samobor</derivirana_varijabla>
  </DomainObject.Predmet.ProtustrankaFormatedWithAdressOIB>
  <DomainObject.Predmet.ProtustrankaWithAdress>
    <izvorni_sadrzaj>P.S.J. d.o.o. F. Kršinića 13, 10430 Samobor</izvorni_sadrzaj>
    <derivirana_varijabla naziv="DomainObject.Predmet.ProtustrankaWithAdress_1">P.S.J. d.o.o. F. Kršinića 13, 10430 Samobor</derivirana_varijabla>
  </DomainObject.Predmet.ProtustrankaWithAdress>
  <DomainObject.Predmet.ProtustrankaWithAdressOIB>
    <izvorni_sadrzaj>P.S.J. d.o.o., OIB 77285401886, F. Kršinića 13, 10430 Samobor</izvorni_sadrzaj>
    <derivirana_varijabla naziv="DomainObject.Predmet.ProtustrankaWithAdressOIB_1">P.S.J. d.o.o., OIB 77285401886, F. Kršinića 13, 10430 Samobor</derivirana_varijabla>
  </DomainObject.Predmet.ProtustrankaWithAdressOIB>
  <DomainObject.Predmet.ProtustrankaNazivFormated>
    <izvorni_sadrzaj>P.S.J. d.o.o.</izvorni_sadrzaj>
    <derivirana_varijabla naziv="DomainObject.Predmet.ProtustrankaNazivFormated_1">P.S.J. d.o.o.</derivirana_varijabla>
  </DomainObject.Predmet.ProtustrankaNazivFormated>
  <DomainObject.Predmet.ProtustrankaNazivFormatedOIB>
    <izvorni_sadrzaj>P.S.J. d.o.o., OIB 77285401886</izvorni_sadrzaj>
    <derivirana_varijabla naziv="DomainObject.Predmet.ProtustrankaNazivFormatedOIB_1">P.S.J. d.o.o., OIB 77285401886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P.S.J. d.o.o.</item>
    </izvorni_sadrzaj>
    <derivirana_varijabla naziv="DomainObject.Predmet.ProtuStrankaListFormated_1">
      <item>P.S.J. d.o.o.</item>
    </derivirana_varijabla>
  </DomainObject.Predmet.ProtuStrankaListFormated>
  <DomainObject.Predmet.ProtuStrankaListFormatedOIB>
    <izvorni_sadrzaj>
      <item>P.S.J. d.o.o., OIB 77285401886</item>
    </izvorni_sadrzaj>
    <derivirana_varijabla naziv="DomainObject.Predmet.ProtuStrankaListFormatedOIB_1">
      <item>P.S.J. d.o.o., OIB 77285401886</item>
    </derivirana_varijabla>
  </DomainObject.Predmet.ProtuStrankaListFormatedOIB>
  <DomainObject.Predmet.ProtuStrankaListFormatedWithAdress>
    <izvorni_sadrzaj>
      <item>P.S.J. d.o.o., F. Kršinića 13, 10430 Samobor</item>
    </izvorni_sadrzaj>
    <derivirana_varijabla naziv="DomainObject.Predmet.ProtuStrankaListFormatedWithAdress_1">
      <item>P.S.J. d.o.o., F. Kršinića 13, 10430 Samobor</item>
    </derivirana_varijabla>
  </DomainObject.Predmet.ProtuStrankaListFormatedWithAdress>
  <DomainObject.Predmet.ProtuStrankaListFormatedWithAdressOIB>
    <izvorni_sadrzaj>
      <item>P.S.J. d.o.o., OIB 77285401886, F. Kršinića 13, 10430 Samobor</item>
    </izvorni_sadrzaj>
    <derivirana_varijabla naziv="DomainObject.Predmet.ProtuStrankaListFormatedWithAdressOIB_1">
      <item>P.S.J. d.o.o., OIB 77285401886, F. Kršinića 13, 10430 Samobor</item>
    </derivirana_varijabla>
  </DomainObject.Predmet.ProtuStrankaListFormatedWithAdressOIB>
  <DomainObject.Predmet.ProtuStrankaListNazivFormated>
    <izvorni_sadrzaj>
      <item>P.S.J. d.o.o.</item>
    </izvorni_sadrzaj>
    <derivirana_varijabla naziv="DomainObject.Predmet.ProtuStrankaListNazivFormated_1">
      <item>P.S.J. d.o.o.</item>
    </derivirana_varijabla>
  </DomainObject.Predmet.ProtuStrankaListNazivFormated>
  <DomainObject.Predmet.ProtuStrankaListNazivFormatedOIB>
    <izvorni_sadrzaj>
      <item>P.S.J. d.o.o., OIB 77285401886</item>
    </izvorni_sadrzaj>
    <derivirana_varijabla naziv="DomainObject.Predmet.ProtuStrankaListNazivFormatedOIB_1">
      <item>P.S.J. d.o.o., OIB 77285401886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P.S.J. d.o.o.</izvorni_sadrzaj>
    <derivirana_varijabla naziv="DomainObject.Predmet.ProtustrankaIDrugi_1">P.S.J.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P.S.J. d.o.o., OIB 77285401886, F. Kršinića 13, 10430 Samobor</izvorni_sadrzaj>
    <derivirana_varijabla naziv="DomainObject.Predmet.ProtustrankaIDrugiAdressOIB_1">P.S.J. d.o.o., OIB 77285401886, F. Kršinića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P.S.J. d.o.o.</item>
      <item>FINA Regionalni centar Zagreb</item>
    </izvorni_sadrzaj>
    <derivirana_varijabla naziv="DomainObject.Predmet.SudioniciListNaziv_1">
      <item>P.S.J. d.o.o.</item>
      <item>FINA Regionalni centar Zagreb</item>
    </derivirana_varijabla>
  </DomainObject.Predmet.SudioniciListNaziv>
  <DomainObject.Predmet.SudioniciListAdressOIB>
    <izvorni_sadrzaj>
      <item>P.S.J. d.o.o., OIB 77285401886, F. Kršinića 13,10430 Samobor</item>
      <item>FINA Regionalni centar Zagreb, OIB 85821130368, Trg svibanjskih žrtava 1995. 1,10000 Zagreb</item>
    </izvorni_sadrzaj>
    <derivirana_varijabla naziv="DomainObject.Predmet.SudioniciListAdressOIB_1">
      <item>P.S.J. d.o.o., OIB 77285401886, F. Kršinića 13,10430 Samobor</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77285401886</item>
      <item>, OIB 85821130368</item>
    </izvorni_sadrzaj>
    <derivirana_varijabla naziv="DomainObject.Predmet.SudioniciListNazivOIB_1">
      <item>, OIB 77285401886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21E098-B35B-4FC5-9325-2207E6D2A3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1406</properties:Words>
  <properties:Characters>7685</properties:Characters>
  <properties:Lines>145</properties:Lines>
  <properties:Paragraphs>29</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9099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2016-12-22T10:41:00Z</dcterms:created>
  <dc:creator>stecaj</dc:creator>
  <cp:lastModifiedBy>Žana Livaja</cp:lastModifiedBy>
  <cp:lastPrinted>2016-12-28T13:20:00Z</cp:lastPrinted>
  <dcterms:modified xmlns:xsi="http://www.w3.org/2001/XMLSchema-instance" xsi:type="dcterms:W3CDTF">2016-12-28T13:21:00Z</dcterms:modified>
  <cp:revision>35</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